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6570"/>
      </w:tblGrid>
      <w:tr w:rsidR="00EB53E8" w:rsidRPr="00212172" w:rsidTr="009A62AC">
        <w:tc>
          <w:tcPr>
            <w:tcW w:w="5400" w:type="dxa"/>
          </w:tcPr>
          <w:p w:rsidR="00EB53E8" w:rsidRPr="00212172" w:rsidRDefault="009A62AC" w:rsidP="009A62AC">
            <w:pPr>
              <w:rPr>
                <w:rFonts w:asciiTheme="majorHAnsi" w:hAnsiTheme="majorHAnsi"/>
                <w:sz w:val="22"/>
                <w:szCs w:val="22"/>
              </w:rPr>
            </w:pPr>
            <w:r w:rsidRPr="00212172">
              <w:rPr>
                <w:rFonts w:asciiTheme="majorHAnsi" w:hAnsiTheme="majorHAnsi"/>
                <w:noProof/>
                <w:sz w:val="22"/>
                <w:szCs w:val="22"/>
              </w:rPr>
              <w:drawing>
                <wp:inline distT="0" distB="0" distL="0" distR="0" wp14:anchorId="41BC49A7" wp14:editId="4D4CDEA5">
                  <wp:extent cx="2845861" cy="854765"/>
                  <wp:effectExtent l="0" t="0" r="0" b="254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025" cy="862623"/>
                          </a:xfrm>
                          <a:prstGeom prst="rect">
                            <a:avLst/>
                          </a:prstGeom>
                          <a:noFill/>
                          <a:ln>
                            <a:noFill/>
                          </a:ln>
                        </pic:spPr>
                      </pic:pic>
                    </a:graphicData>
                  </a:graphic>
                </wp:inline>
              </w:drawing>
            </w:r>
          </w:p>
          <w:p w:rsidR="00F20E6D" w:rsidRPr="00212172" w:rsidRDefault="00F20E6D" w:rsidP="009A62AC">
            <w:pPr>
              <w:rPr>
                <w:rFonts w:asciiTheme="majorHAnsi" w:hAnsiTheme="majorHAnsi"/>
                <w:sz w:val="22"/>
                <w:szCs w:val="22"/>
              </w:rPr>
            </w:pPr>
            <w:r w:rsidRPr="00212172">
              <w:rPr>
                <w:rFonts w:asciiTheme="majorHAnsi" w:hAnsiTheme="majorHAnsi"/>
                <w:sz w:val="22"/>
                <w:szCs w:val="22"/>
              </w:rPr>
              <w:t>The World Bank</w:t>
            </w:r>
          </w:p>
        </w:tc>
        <w:tc>
          <w:tcPr>
            <w:tcW w:w="6570" w:type="dxa"/>
          </w:tcPr>
          <w:p w:rsidR="00EB53E8" w:rsidRPr="00212172" w:rsidRDefault="00EB53E8" w:rsidP="009A62AC">
            <w:pPr>
              <w:rPr>
                <w:rFonts w:asciiTheme="majorHAnsi" w:hAnsiTheme="majorHAnsi"/>
                <w:b/>
                <w:color w:val="17365D" w:themeColor="text2" w:themeShade="BF"/>
                <w:sz w:val="22"/>
                <w:szCs w:val="22"/>
              </w:rPr>
            </w:pPr>
            <w:r w:rsidRPr="00212172">
              <w:rPr>
                <w:rFonts w:asciiTheme="majorHAnsi" w:hAnsiTheme="majorHAnsi"/>
                <w:b/>
                <w:color w:val="17365D" w:themeColor="text2" w:themeShade="BF"/>
                <w:sz w:val="22"/>
                <w:szCs w:val="22"/>
              </w:rPr>
              <w:t>EXPERT FOCUS GROUP –</w:t>
            </w:r>
            <w:r w:rsidR="004B1FD3" w:rsidRPr="00212172">
              <w:rPr>
                <w:rFonts w:asciiTheme="majorHAnsi" w:hAnsiTheme="majorHAnsi"/>
                <w:b/>
                <w:color w:val="17365D" w:themeColor="text2" w:themeShade="BF"/>
                <w:sz w:val="22"/>
                <w:szCs w:val="22"/>
              </w:rPr>
              <w:t xml:space="preserve"> </w:t>
            </w:r>
            <w:r w:rsidR="008E66AA">
              <w:rPr>
                <w:rFonts w:asciiTheme="majorHAnsi" w:hAnsiTheme="majorHAnsi"/>
                <w:b/>
                <w:color w:val="17365D" w:themeColor="text2" w:themeShade="BF"/>
                <w:sz w:val="22"/>
                <w:szCs w:val="22"/>
              </w:rPr>
              <w:t>GENDER</w:t>
            </w:r>
          </w:p>
          <w:p w:rsidR="00DE02B3" w:rsidRPr="00212172" w:rsidRDefault="008E66AA" w:rsidP="00DE02B3">
            <w:pPr>
              <w:rPr>
                <w:rFonts w:ascii="Times New Roman" w:eastAsia="Times New Roman" w:hAnsi="Times New Roman" w:cs="Times New Roman"/>
                <w:sz w:val="22"/>
                <w:szCs w:val="22"/>
              </w:rPr>
            </w:pPr>
            <w:r>
              <w:rPr>
                <w:rFonts w:ascii="Times New Roman" w:eastAsia="Times New Roman" w:hAnsi="Times New Roman" w:cs="Times New Roman"/>
                <w:sz w:val="22"/>
                <w:szCs w:val="22"/>
              </w:rPr>
              <w:t>Online Focus Group</w:t>
            </w:r>
          </w:p>
          <w:p w:rsidR="00F3666A" w:rsidRPr="00212172" w:rsidRDefault="008E66AA" w:rsidP="00DE02B3">
            <w:pPr>
              <w:rPr>
                <w:rFonts w:ascii="Times New Roman" w:eastAsia="Times New Roman" w:hAnsi="Times New Roman" w:cs="Times New Roman"/>
                <w:sz w:val="22"/>
                <w:szCs w:val="22"/>
              </w:rPr>
            </w:pPr>
            <w:r>
              <w:rPr>
                <w:rFonts w:ascii="Times New Roman" w:eastAsia="Times New Roman" w:hAnsi="Times New Roman" w:cs="Times New Roman"/>
                <w:sz w:val="22"/>
                <w:szCs w:val="22"/>
              </w:rPr>
              <w:t>May 16</w:t>
            </w:r>
            <w:r w:rsidR="00CB3B33" w:rsidRPr="00212172">
              <w:rPr>
                <w:rFonts w:ascii="Times New Roman" w:eastAsia="Times New Roman" w:hAnsi="Times New Roman" w:cs="Times New Roman"/>
                <w:sz w:val="22"/>
                <w:szCs w:val="22"/>
              </w:rPr>
              <w:t>, 2013</w:t>
            </w:r>
            <w:r w:rsidR="00466917" w:rsidRPr="00212172">
              <w:rPr>
                <w:rFonts w:ascii="Times New Roman" w:eastAsia="Times New Roman" w:hAnsi="Times New Roman" w:cs="Times New Roman"/>
                <w:sz w:val="22"/>
                <w:szCs w:val="22"/>
              </w:rPr>
              <w:t xml:space="preserve"> [9am – </w:t>
            </w:r>
            <w:r>
              <w:rPr>
                <w:rFonts w:ascii="Times New Roman" w:eastAsia="Times New Roman" w:hAnsi="Times New Roman" w:cs="Times New Roman"/>
                <w:sz w:val="22"/>
                <w:szCs w:val="22"/>
              </w:rPr>
              <w:t>1</w:t>
            </w:r>
            <w:r w:rsidR="00466917" w:rsidRPr="00212172">
              <w:rPr>
                <w:rFonts w:ascii="Times New Roman" w:eastAsia="Times New Roman" w:hAnsi="Times New Roman" w:cs="Times New Roman"/>
                <w:sz w:val="22"/>
                <w:szCs w:val="22"/>
              </w:rPr>
              <w:t>pm]</w:t>
            </w:r>
          </w:p>
          <w:p w:rsidR="003120DB" w:rsidRPr="00212172" w:rsidRDefault="003120DB" w:rsidP="00DE02B3">
            <w:pPr>
              <w:rPr>
                <w:rFonts w:ascii="Times New Roman" w:eastAsia="Times New Roman" w:hAnsi="Times New Roman" w:cs="Times New Roman"/>
                <w:sz w:val="22"/>
                <w:szCs w:val="22"/>
              </w:rPr>
            </w:pPr>
          </w:p>
          <w:p w:rsidR="00DE02B3" w:rsidRPr="00212172" w:rsidRDefault="00DE02B3" w:rsidP="009A62AC">
            <w:pPr>
              <w:rPr>
                <w:rFonts w:asciiTheme="majorHAnsi" w:hAnsiTheme="majorHAnsi"/>
                <w:color w:val="17365D" w:themeColor="text2" w:themeShade="BF"/>
                <w:sz w:val="22"/>
                <w:szCs w:val="22"/>
              </w:rPr>
            </w:pPr>
          </w:p>
        </w:tc>
      </w:tr>
    </w:tbl>
    <w:p w:rsidR="006D35BB" w:rsidRPr="00212172" w:rsidRDefault="006D35BB" w:rsidP="006D35BB">
      <w:pPr>
        <w:rPr>
          <w:rFonts w:asciiTheme="majorHAnsi" w:hAnsiTheme="majorHAnsi"/>
          <w:color w:val="17365D" w:themeColor="text2" w:themeShade="BF"/>
          <w:sz w:val="22"/>
          <w:szCs w:val="22"/>
        </w:rPr>
      </w:pPr>
    </w:p>
    <w:tbl>
      <w:tblPr>
        <w:tblStyle w:val="TableGrid"/>
        <w:tblW w:w="13068" w:type="dxa"/>
        <w:tblInd w:w="108" w:type="dxa"/>
        <w:tblLook w:val="00A0" w:firstRow="1" w:lastRow="0" w:firstColumn="1" w:lastColumn="0" w:noHBand="0" w:noVBand="0"/>
      </w:tblPr>
      <w:tblGrid>
        <w:gridCol w:w="450"/>
        <w:gridCol w:w="1879"/>
        <w:gridCol w:w="10739"/>
      </w:tblGrid>
      <w:tr w:rsidR="00CB3B33" w:rsidRPr="00212172" w:rsidTr="008E66AA">
        <w:tc>
          <w:tcPr>
            <w:tcW w:w="450" w:type="dxa"/>
            <w:shd w:val="clear" w:color="auto" w:fill="002060"/>
          </w:tcPr>
          <w:p w:rsidR="00CB3B33" w:rsidRPr="00212172" w:rsidRDefault="00CB3B33"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N.</w:t>
            </w:r>
          </w:p>
        </w:tc>
        <w:tc>
          <w:tcPr>
            <w:tcW w:w="1879" w:type="dxa"/>
            <w:shd w:val="clear" w:color="auto" w:fill="002060"/>
          </w:tcPr>
          <w:p w:rsidR="00CB3B33" w:rsidRPr="00212172" w:rsidRDefault="00CB3B33"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Participant Name</w:t>
            </w:r>
          </w:p>
        </w:tc>
        <w:tc>
          <w:tcPr>
            <w:tcW w:w="10739" w:type="dxa"/>
            <w:shd w:val="clear" w:color="auto" w:fill="002060"/>
          </w:tcPr>
          <w:p w:rsidR="00CB3B33" w:rsidRPr="00212172" w:rsidRDefault="00136B67" w:rsidP="00F817B7">
            <w:pPr>
              <w:jc w:val="center"/>
              <w:rPr>
                <w:rFonts w:asciiTheme="majorHAnsi" w:hAnsiTheme="majorHAnsi" w:cstheme="majorHAnsi"/>
                <w:color w:val="FFFFFF" w:themeColor="background1"/>
                <w:sz w:val="22"/>
                <w:szCs w:val="22"/>
              </w:rPr>
            </w:pPr>
            <w:r w:rsidRPr="00212172">
              <w:rPr>
                <w:rFonts w:asciiTheme="majorHAnsi" w:hAnsiTheme="majorHAnsi" w:cstheme="majorHAnsi"/>
                <w:color w:val="FFFFFF" w:themeColor="background1"/>
                <w:sz w:val="22"/>
                <w:szCs w:val="22"/>
              </w:rPr>
              <w:t>Short Bio</w:t>
            </w:r>
          </w:p>
        </w:tc>
      </w:tr>
      <w:tr w:rsidR="008E66AA" w:rsidRPr="00212172" w:rsidTr="008E66AA">
        <w:tc>
          <w:tcPr>
            <w:tcW w:w="450" w:type="dxa"/>
          </w:tcPr>
          <w:p w:rsidR="008E66AA" w:rsidRPr="00212172" w:rsidRDefault="008E66AA" w:rsidP="00F817B7">
            <w:pPr>
              <w:widowControl w:val="0"/>
              <w:autoSpaceDE w:val="0"/>
              <w:autoSpaceDN w:val="0"/>
              <w:adjustRightInd w:val="0"/>
              <w:rPr>
                <w:rFonts w:asciiTheme="majorHAnsi" w:hAnsiTheme="majorHAnsi" w:cstheme="majorHAnsi"/>
                <w:b/>
                <w:bCs/>
                <w:sz w:val="22"/>
                <w:szCs w:val="22"/>
              </w:rPr>
            </w:pPr>
            <w:r w:rsidRPr="00212172">
              <w:rPr>
                <w:rFonts w:asciiTheme="majorHAnsi" w:hAnsiTheme="majorHAnsi" w:cstheme="majorHAnsi"/>
                <w:b/>
                <w:bCs/>
                <w:sz w:val="22"/>
                <w:szCs w:val="22"/>
              </w:rPr>
              <w:t>1</w:t>
            </w:r>
          </w:p>
        </w:tc>
        <w:tc>
          <w:tcPr>
            <w:tcW w:w="1879" w:type="dxa"/>
          </w:tcPr>
          <w:p w:rsidR="008E66AA" w:rsidRPr="00212172" w:rsidRDefault="008E66AA" w:rsidP="00F817B7">
            <w:pPr>
              <w:widowControl w:val="0"/>
              <w:autoSpaceDE w:val="0"/>
              <w:autoSpaceDN w:val="0"/>
              <w:adjustRightInd w:val="0"/>
              <w:rPr>
                <w:rFonts w:asciiTheme="majorHAnsi" w:hAnsiTheme="majorHAnsi" w:cstheme="majorHAnsi"/>
                <w:sz w:val="22"/>
                <w:szCs w:val="22"/>
              </w:rPr>
            </w:pPr>
            <w:r w:rsidRPr="00A71DB8">
              <w:rPr>
                <w:rFonts w:asciiTheme="majorHAnsi" w:hAnsiTheme="majorHAnsi" w:cstheme="majorHAnsi"/>
              </w:rPr>
              <w:t>BERGMAN, Michaela</w:t>
            </w:r>
          </w:p>
        </w:tc>
        <w:tc>
          <w:tcPr>
            <w:tcW w:w="10739" w:type="dxa"/>
          </w:tcPr>
          <w:p w:rsidR="008E66AA" w:rsidRPr="00212172" w:rsidRDefault="008E66AA" w:rsidP="00212172">
            <w:pPr>
              <w:rPr>
                <w:rFonts w:asciiTheme="majorHAnsi" w:hAnsiTheme="majorHAnsi" w:cstheme="majorHAnsi"/>
                <w:sz w:val="22"/>
                <w:szCs w:val="22"/>
              </w:rPr>
            </w:pPr>
            <w:r w:rsidRPr="00A71DB8">
              <w:rPr>
                <w:rFonts w:asciiTheme="majorHAnsi" w:hAnsiTheme="majorHAnsi" w:cstheme="majorHAnsi"/>
                <w:b/>
                <w:lang w:val="en-GB"/>
              </w:rPr>
              <w:t>Michaela Bergman</w:t>
            </w:r>
            <w:r w:rsidRPr="00A71DB8">
              <w:rPr>
                <w:rFonts w:asciiTheme="majorHAnsi" w:hAnsiTheme="majorHAnsi" w:cstheme="majorHAnsi"/>
                <w:lang w:val="en-GB"/>
              </w:rPr>
              <w:t xml:space="preserve"> is a social anthropologist and lawyer with 20 years’ experience with multi-lateral financial institutions, </w:t>
            </w:r>
            <w:proofErr w:type="spellStart"/>
            <w:r w:rsidRPr="00A71DB8">
              <w:rPr>
                <w:rFonts w:asciiTheme="majorHAnsi" w:hAnsiTheme="majorHAnsi" w:cstheme="majorHAnsi"/>
                <w:lang w:val="en-GB"/>
              </w:rPr>
              <w:t>bilaterals</w:t>
            </w:r>
            <w:proofErr w:type="spellEnd"/>
            <w:r w:rsidRPr="00A71DB8">
              <w:rPr>
                <w:rFonts w:asciiTheme="majorHAnsi" w:hAnsiTheme="majorHAnsi" w:cstheme="majorHAnsi"/>
                <w:lang w:val="en-GB"/>
              </w:rPr>
              <w:t xml:space="preserve"> and civil society in over 40 countries, including n East and Central Europe, East and Central Asia and the Middle East. Her expertise and experience lies in policy and project related activities related to gender, involuntary resettlement, poverty alleviation, protection and empowerment of vulnerable and socially excluded groups, Indigenous Peoples, community development, disability, provision of community based services. She has also worked to support civil society, and protect human rights, particularly in post conflict and transition economies. Ms Bergman joined EBRD eight years go. She was appointed Chief Counsellor for social issues a year ago and is also responsible for mainstreaming gender into the Bank’s operations and for developing and managing the implementation of the Bank’s new Strategic Gender Initiative.</w:t>
            </w:r>
          </w:p>
        </w:tc>
      </w:tr>
      <w:tr w:rsidR="008E66AA" w:rsidRPr="00212172" w:rsidTr="008E66AA">
        <w:tc>
          <w:tcPr>
            <w:tcW w:w="450" w:type="dxa"/>
          </w:tcPr>
          <w:p w:rsidR="008E66AA" w:rsidRPr="00212172" w:rsidRDefault="008E66AA" w:rsidP="00F817B7">
            <w:pPr>
              <w:widowControl w:val="0"/>
              <w:tabs>
                <w:tab w:val="left" w:pos="220"/>
                <w:tab w:val="left" w:pos="720"/>
              </w:tabs>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2</w:t>
            </w:r>
          </w:p>
        </w:tc>
        <w:tc>
          <w:tcPr>
            <w:tcW w:w="1879" w:type="dxa"/>
          </w:tcPr>
          <w:p w:rsidR="008E66AA" w:rsidRPr="00212172" w:rsidRDefault="008E66AA" w:rsidP="00F817B7">
            <w:pPr>
              <w:widowControl w:val="0"/>
              <w:tabs>
                <w:tab w:val="left" w:pos="220"/>
                <w:tab w:val="left" w:pos="720"/>
              </w:tabs>
              <w:autoSpaceDE w:val="0"/>
              <w:autoSpaceDN w:val="0"/>
              <w:adjustRightInd w:val="0"/>
              <w:rPr>
                <w:rFonts w:asciiTheme="majorHAnsi" w:hAnsiTheme="majorHAnsi" w:cstheme="majorHAnsi"/>
                <w:sz w:val="22"/>
                <w:szCs w:val="22"/>
              </w:rPr>
            </w:pPr>
            <w:r w:rsidRPr="00A71DB8">
              <w:rPr>
                <w:rFonts w:asciiTheme="majorHAnsi" w:hAnsiTheme="majorHAnsi" w:cstheme="majorHAnsi"/>
              </w:rPr>
              <w:t>BRODERICK, Elizabeth</w:t>
            </w:r>
          </w:p>
        </w:tc>
        <w:tc>
          <w:tcPr>
            <w:tcW w:w="10739" w:type="dxa"/>
          </w:tcPr>
          <w:p w:rsidR="008E66AA" w:rsidRPr="009D3CED" w:rsidRDefault="008E66AA" w:rsidP="004D062E">
            <w:pPr>
              <w:pStyle w:val="Default"/>
              <w:rPr>
                <w:rFonts w:asciiTheme="majorHAnsi" w:hAnsiTheme="majorHAnsi" w:cstheme="majorHAnsi"/>
                <w:sz w:val="22"/>
                <w:szCs w:val="22"/>
              </w:rPr>
            </w:pPr>
            <w:r w:rsidRPr="003F1099">
              <w:rPr>
                <w:rFonts w:asciiTheme="majorHAnsi" w:hAnsiTheme="majorHAnsi" w:cstheme="majorHAnsi"/>
                <w:b/>
                <w:lang w:val="en-GB"/>
              </w:rPr>
              <w:t>Elizabeth Broderick</w:t>
            </w:r>
            <w:r w:rsidRPr="003F1099">
              <w:rPr>
                <w:rFonts w:asciiTheme="majorHAnsi" w:hAnsiTheme="majorHAnsi" w:cstheme="majorHAnsi"/>
                <w:lang w:val="en-GB"/>
              </w:rPr>
              <w:t xml:space="preserve"> was appointed for a five year term as Sex Discrimination Commissioner in September 2007. She was also the Commissioner responsible for Age Discrimination from September 2007 until July 2011.</w:t>
            </w:r>
            <w:r w:rsidRPr="00A71DB8">
              <w:rPr>
                <w:rFonts w:asciiTheme="majorHAnsi" w:hAnsiTheme="majorHAnsi" w:cstheme="majorHAnsi"/>
                <w:lang w:val="en-GB"/>
              </w:rPr>
              <w:t xml:space="preserve"> </w:t>
            </w:r>
            <w:r w:rsidRPr="003F1099">
              <w:rPr>
                <w:rFonts w:asciiTheme="majorHAnsi" w:hAnsiTheme="majorHAnsi" w:cstheme="majorHAnsi"/>
                <w:lang w:val="en-GB"/>
              </w:rPr>
              <w:t>During her term, she has been committed to improving gender equality through her advocacy in preventing violence against women and sexual harassment, improving lifetime economic security for women, balancing paid work and unpaid caring responsibilities, promoting women’s representation in leadership and strengthening gender equality laws, monitoring and agencies.</w:t>
            </w:r>
            <w:r w:rsidRPr="00A71DB8">
              <w:rPr>
                <w:rFonts w:asciiTheme="majorHAnsi" w:hAnsiTheme="majorHAnsi" w:cstheme="majorHAnsi"/>
                <w:lang w:val="en-GB"/>
              </w:rPr>
              <w:t xml:space="preserve"> </w:t>
            </w:r>
            <w:r w:rsidRPr="003F1099">
              <w:rPr>
                <w:rFonts w:asciiTheme="majorHAnsi" w:hAnsiTheme="majorHAnsi" w:cstheme="majorHAnsi"/>
                <w:lang w:val="en-GB"/>
              </w:rPr>
              <w:t>Elizabeth has been a key advocate for Australia’s national paid parental leave scheme, and domestic violence reform. She has championed the changes to the ASX Corporate Governance Principles to increase the number of women at decision making level.  She has worked with the Australian Government to strengthen gender equality laws and agencies.</w:t>
            </w:r>
            <w:r w:rsidRPr="00A71DB8">
              <w:rPr>
                <w:rFonts w:asciiTheme="majorHAnsi" w:hAnsiTheme="majorHAnsi" w:cstheme="majorHAnsi"/>
                <w:lang w:val="en-GB"/>
              </w:rPr>
              <w:t xml:space="preserve"> </w:t>
            </w:r>
            <w:r w:rsidRPr="003F1099">
              <w:rPr>
                <w:rFonts w:asciiTheme="majorHAnsi" w:hAnsiTheme="majorHAnsi" w:cstheme="majorHAnsi"/>
                <w:lang w:val="en-GB"/>
              </w:rPr>
              <w:t>Elizabeth represents Australia in the United Nations every year and has facilitated the attendance of marginalized Australian women as key advocates to address issues such as alcohol abuse and domestic violence.</w:t>
            </w:r>
            <w:r w:rsidRPr="00A71DB8">
              <w:rPr>
                <w:rFonts w:asciiTheme="majorHAnsi" w:hAnsiTheme="majorHAnsi" w:cstheme="majorHAnsi"/>
                <w:lang w:val="en-GB"/>
              </w:rPr>
              <w:t xml:space="preserve"> </w:t>
            </w:r>
            <w:r w:rsidRPr="003F1099">
              <w:rPr>
                <w:rFonts w:asciiTheme="majorHAnsi" w:hAnsiTheme="majorHAnsi" w:cstheme="majorHAnsi"/>
                <w:lang w:val="en-GB"/>
              </w:rPr>
              <w:t>In April 2011, the Government appointed Elizabeth, as Australia’s Sex Discrimination Commissioner, to lead the Commission’s Review into the Treatment of Women in the Australian Defence Force Academy and the Australian Defence Force. She handed down her Report for Phase One of the Review on 3 November 2011.</w:t>
            </w:r>
            <w:r w:rsidRPr="00A71DB8">
              <w:rPr>
                <w:rFonts w:asciiTheme="majorHAnsi" w:hAnsiTheme="majorHAnsi" w:cstheme="majorHAnsi"/>
                <w:lang w:val="en-GB"/>
              </w:rPr>
              <w:t xml:space="preserve"> </w:t>
            </w:r>
            <w:r w:rsidRPr="003F1099">
              <w:rPr>
                <w:rFonts w:asciiTheme="majorHAnsi" w:hAnsiTheme="majorHAnsi" w:cstheme="majorHAnsi"/>
                <w:lang w:val="en-GB"/>
              </w:rPr>
              <w:t xml:space="preserve">Elizabeth is a member of the World Bank’s Advisory Council on Gender and Development, a member of the University of Technology Sydney (UTS) Advisory Board, the Vic Health </w:t>
            </w:r>
            <w:r w:rsidRPr="003F1099">
              <w:rPr>
                <w:rFonts w:asciiTheme="majorHAnsi" w:hAnsiTheme="majorHAnsi" w:cstheme="majorHAnsi"/>
                <w:lang w:val="en-GB"/>
              </w:rPr>
              <w:lastRenderedPageBreak/>
              <w:t>Advisory Board and the ANU Centre for</w:t>
            </w:r>
            <w:r w:rsidRPr="00A71DB8">
              <w:rPr>
                <w:rFonts w:asciiTheme="majorHAnsi" w:hAnsiTheme="majorHAnsi" w:cstheme="majorHAnsi"/>
                <w:lang w:val="en-GB"/>
              </w:rPr>
              <w:t xml:space="preserve"> Public and International Law. </w:t>
            </w:r>
            <w:r w:rsidRPr="003F1099">
              <w:rPr>
                <w:rFonts w:asciiTheme="majorHAnsi" w:hAnsiTheme="majorHAnsi" w:cstheme="majorHAnsi"/>
                <w:lang w:val="en-GB"/>
              </w:rPr>
              <w:t xml:space="preserve">Prior to her appointment, Elizabeth was a partner and board member at Blake Dawson. She developed the firm’s business case for flexibility in the workplace. Her efforts contributed to creating a workplace where more than 20 </w:t>
            </w:r>
            <w:proofErr w:type="spellStart"/>
            <w:r w:rsidRPr="003F1099">
              <w:rPr>
                <w:rFonts w:asciiTheme="majorHAnsi" w:hAnsiTheme="majorHAnsi" w:cstheme="majorHAnsi"/>
                <w:lang w:val="en-GB"/>
              </w:rPr>
              <w:t>percent</w:t>
            </w:r>
            <w:proofErr w:type="spellEnd"/>
            <w:r w:rsidRPr="003F1099">
              <w:rPr>
                <w:rFonts w:asciiTheme="majorHAnsi" w:hAnsiTheme="majorHAnsi" w:cstheme="majorHAnsi"/>
                <w:lang w:val="en-GB"/>
              </w:rPr>
              <w:t xml:space="preserve"> of the law firm’s workforce now uses flexible work arrangements.</w:t>
            </w:r>
          </w:p>
        </w:tc>
      </w:tr>
      <w:tr w:rsidR="008E66AA" w:rsidRPr="00212172" w:rsidTr="008E66AA">
        <w:tc>
          <w:tcPr>
            <w:tcW w:w="450" w:type="dxa"/>
          </w:tcPr>
          <w:p w:rsidR="008E66AA" w:rsidRPr="00212172" w:rsidRDefault="004B55B2" w:rsidP="00F817B7">
            <w:pPr>
              <w:widowControl w:val="0"/>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lastRenderedPageBreak/>
              <w:t>3</w:t>
            </w:r>
          </w:p>
        </w:tc>
        <w:tc>
          <w:tcPr>
            <w:tcW w:w="1879" w:type="dxa"/>
          </w:tcPr>
          <w:p w:rsidR="008E66AA" w:rsidRPr="00212172" w:rsidRDefault="008E66AA" w:rsidP="00F817B7">
            <w:pPr>
              <w:widowControl w:val="0"/>
              <w:autoSpaceDE w:val="0"/>
              <w:autoSpaceDN w:val="0"/>
              <w:adjustRightInd w:val="0"/>
              <w:rPr>
                <w:rFonts w:asciiTheme="majorHAnsi" w:hAnsiTheme="majorHAnsi" w:cstheme="majorHAnsi"/>
                <w:sz w:val="22"/>
                <w:szCs w:val="22"/>
              </w:rPr>
            </w:pPr>
            <w:r w:rsidRPr="00A71DB8">
              <w:rPr>
                <w:rFonts w:asciiTheme="majorHAnsi" w:hAnsiTheme="majorHAnsi" w:cstheme="majorHAnsi"/>
              </w:rPr>
              <w:t>EVANS, Jessica</w:t>
            </w:r>
          </w:p>
        </w:tc>
        <w:tc>
          <w:tcPr>
            <w:tcW w:w="10739" w:type="dxa"/>
          </w:tcPr>
          <w:p w:rsidR="008E66AA" w:rsidRPr="00212172" w:rsidRDefault="008E66AA" w:rsidP="00212172">
            <w:pPr>
              <w:rPr>
                <w:rFonts w:asciiTheme="majorHAnsi" w:hAnsiTheme="majorHAnsi" w:cstheme="majorHAnsi"/>
                <w:bCs/>
                <w:sz w:val="22"/>
                <w:szCs w:val="22"/>
              </w:rPr>
            </w:pPr>
            <w:r w:rsidRPr="00BC22E7">
              <w:rPr>
                <w:rFonts w:asciiTheme="majorHAnsi" w:hAnsiTheme="majorHAnsi" w:cstheme="majorHAnsi"/>
                <w:b/>
                <w:lang w:val="en-GB"/>
              </w:rPr>
              <w:t>Jessica Evans</w:t>
            </w:r>
            <w:r w:rsidRPr="00BC22E7">
              <w:rPr>
                <w:rFonts w:asciiTheme="majorHAnsi" w:hAnsiTheme="majorHAnsi" w:cstheme="majorHAnsi"/>
                <w:lang w:val="en-GB"/>
              </w:rPr>
              <w:t xml:space="preserve"> is the senior researcher and advocate working on international financial institutions at Human Rights Watch. She has investigated human rights violations in which the World Bank and other international financial institutions have been implicated and advocates for these institutions to recognize their own rights obligations and uphold human rights through their policies and practices.</w:t>
            </w:r>
            <w:r>
              <w:rPr>
                <w:rFonts w:asciiTheme="majorHAnsi" w:hAnsiTheme="majorHAnsi" w:cstheme="majorHAnsi"/>
                <w:lang w:val="en-GB"/>
              </w:rPr>
              <w:t xml:space="preserve"> </w:t>
            </w:r>
            <w:r w:rsidRPr="00BC22E7">
              <w:rPr>
                <w:rFonts w:asciiTheme="majorHAnsi" w:hAnsiTheme="majorHAnsi" w:cstheme="majorHAnsi"/>
                <w:lang w:val="en-GB"/>
              </w:rPr>
              <w:t>Evans was formerly the Philippines researcher for Human Rights Watch. There, she investigated political killings, torture, and abductions and encouraged Philippine government officials to implement systemic changes to stop the killings and hold perpetrators accountable.</w:t>
            </w:r>
            <w:r>
              <w:rPr>
                <w:rFonts w:asciiTheme="majorHAnsi" w:hAnsiTheme="majorHAnsi" w:cstheme="majorHAnsi"/>
                <w:lang w:val="en-GB"/>
              </w:rPr>
              <w:t xml:space="preserve"> </w:t>
            </w:r>
            <w:r w:rsidRPr="00BC22E7">
              <w:rPr>
                <w:rFonts w:asciiTheme="majorHAnsi" w:hAnsiTheme="majorHAnsi" w:cstheme="majorHAnsi"/>
                <w:lang w:val="en-GB"/>
              </w:rPr>
              <w:t>Prior to joining Human Rights Watch in 2009, Evans practiced law in Perth, Western Australia, where she also worked at the attorney general's principal policy officer, running his law reform agenda. In Fiji, she investigated human rights abuses by the military government following the December 2006 coup d'état.  Evans received degrees in law, politics, and international studies from Murdoch University and her master's in international human rights from the Columbia University School of Law.</w:t>
            </w:r>
          </w:p>
        </w:tc>
      </w:tr>
      <w:tr w:rsidR="008E66AA" w:rsidRPr="00212172" w:rsidTr="008E66AA">
        <w:tc>
          <w:tcPr>
            <w:tcW w:w="450" w:type="dxa"/>
          </w:tcPr>
          <w:p w:rsidR="008E66AA" w:rsidRPr="00212172" w:rsidRDefault="004B55B2" w:rsidP="00F817B7">
            <w:pPr>
              <w:widowControl w:val="0"/>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4</w:t>
            </w:r>
          </w:p>
        </w:tc>
        <w:tc>
          <w:tcPr>
            <w:tcW w:w="1879" w:type="dxa"/>
          </w:tcPr>
          <w:p w:rsidR="008E66AA" w:rsidRPr="00212172" w:rsidRDefault="008E66AA" w:rsidP="00F817B7">
            <w:pPr>
              <w:widowControl w:val="0"/>
              <w:autoSpaceDE w:val="0"/>
              <w:autoSpaceDN w:val="0"/>
              <w:adjustRightInd w:val="0"/>
              <w:rPr>
                <w:rFonts w:asciiTheme="majorHAnsi" w:hAnsiTheme="majorHAnsi" w:cstheme="majorHAnsi"/>
                <w:b/>
                <w:bCs/>
                <w:sz w:val="22"/>
                <w:szCs w:val="22"/>
              </w:rPr>
            </w:pPr>
            <w:r w:rsidRPr="00A71DB8">
              <w:rPr>
                <w:rFonts w:asciiTheme="majorHAnsi" w:hAnsiTheme="majorHAnsi" w:cstheme="majorHAnsi"/>
                <w:caps/>
              </w:rPr>
              <w:t>Kurshitashvili</w:t>
            </w:r>
            <w:r w:rsidRPr="00A71DB8">
              <w:rPr>
                <w:rFonts w:asciiTheme="majorHAnsi" w:hAnsiTheme="majorHAnsi" w:cstheme="majorHAnsi"/>
              </w:rPr>
              <w:t xml:space="preserve">, </w:t>
            </w:r>
            <w:proofErr w:type="spellStart"/>
            <w:r w:rsidRPr="00A71DB8">
              <w:rPr>
                <w:rFonts w:asciiTheme="majorHAnsi" w:hAnsiTheme="majorHAnsi" w:cstheme="majorHAnsi"/>
              </w:rPr>
              <w:t>Nato</w:t>
            </w:r>
            <w:proofErr w:type="spellEnd"/>
          </w:p>
        </w:tc>
        <w:tc>
          <w:tcPr>
            <w:tcW w:w="10739" w:type="dxa"/>
          </w:tcPr>
          <w:p w:rsidR="008E66AA" w:rsidRPr="00212172" w:rsidRDefault="008E66AA" w:rsidP="00136B67">
            <w:pPr>
              <w:widowControl w:val="0"/>
              <w:tabs>
                <w:tab w:val="left" w:pos="220"/>
                <w:tab w:val="left" w:pos="720"/>
              </w:tabs>
              <w:autoSpaceDE w:val="0"/>
              <w:autoSpaceDN w:val="0"/>
              <w:adjustRightInd w:val="0"/>
              <w:rPr>
                <w:rFonts w:asciiTheme="majorHAnsi" w:hAnsiTheme="majorHAnsi" w:cstheme="majorHAnsi"/>
                <w:sz w:val="22"/>
                <w:szCs w:val="22"/>
              </w:rPr>
            </w:pPr>
            <w:proofErr w:type="spellStart"/>
            <w:r w:rsidRPr="00A71DB8">
              <w:rPr>
                <w:rFonts w:asciiTheme="majorHAnsi" w:hAnsiTheme="majorHAnsi" w:cstheme="majorHAnsi"/>
                <w:b/>
                <w:lang w:val="en-GB"/>
              </w:rPr>
              <w:t>Nato</w:t>
            </w:r>
            <w:proofErr w:type="spellEnd"/>
            <w:r w:rsidRPr="00A71DB8">
              <w:rPr>
                <w:rFonts w:asciiTheme="majorHAnsi" w:hAnsiTheme="majorHAnsi" w:cstheme="majorHAnsi"/>
                <w:b/>
                <w:lang w:val="en-GB"/>
              </w:rPr>
              <w:t xml:space="preserve"> </w:t>
            </w:r>
            <w:proofErr w:type="spellStart"/>
            <w:r w:rsidRPr="00A71DB8">
              <w:rPr>
                <w:rFonts w:asciiTheme="majorHAnsi" w:hAnsiTheme="majorHAnsi" w:cstheme="majorHAnsi"/>
                <w:b/>
                <w:lang w:val="en-GB"/>
              </w:rPr>
              <w:t>Kurshitashvili</w:t>
            </w:r>
            <w:proofErr w:type="spellEnd"/>
            <w:r w:rsidRPr="00A71DB8">
              <w:rPr>
                <w:rFonts w:asciiTheme="majorHAnsi" w:hAnsiTheme="majorHAnsi" w:cstheme="majorHAnsi"/>
                <w:lang w:val="en-GB"/>
              </w:rPr>
              <w:t xml:space="preserve"> is a Gender Adviser and part of the Gender Team at the EBRD working on mainstreaming gender into the Bank’s opera</w:t>
            </w:r>
            <w:bookmarkStart w:id="0" w:name="_GoBack"/>
            <w:bookmarkEnd w:id="0"/>
            <w:r w:rsidRPr="00A71DB8">
              <w:rPr>
                <w:rFonts w:asciiTheme="majorHAnsi" w:hAnsiTheme="majorHAnsi" w:cstheme="majorHAnsi"/>
                <w:lang w:val="en-GB"/>
              </w:rPr>
              <w:t xml:space="preserve">tions. </w:t>
            </w:r>
            <w:proofErr w:type="spellStart"/>
            <w:r w:rsidRPr="00A71DB8">
              <w:rPr>
                <w:rFonts w:asciiTheme="majorHAnsi" w:hAnsiTheme="majorHAnsi" w:cstheme="majorHAnsi"/>
                <w:lang w:val="en-GB"/>
              </w:rPr>
              <w:t>Nato</w:t>
            </w:r>
            <w:proofErr w:type="spellEnd"/>
            <w:r w:rsidRPr="00A71DB8">
              <w:rPr>
                <w:rFonts w:asciiTheme="majorHAnsi" w:hAnsiTheme="majorHAnsi" w:cstheme="majorHAnsi"/>
                <w:lang w:val="en-GB"/>
              </w:rPr>
              <w:t xml:space="preserve"> joined the EBRD in 2011. Prior to joining the Bank, she worked at the United Nations Economic Commission for Europe w</w:t>
            </w:r>
            <w:r w:rsidRPr="00A71DB8">
              <w:rPr>
                <w:rFonts w:asciiTheme="majorHAnsi" w:hAnsiTheme="majorHAnsi" w:cstheme="majorHAnsi"/>
                <w:lang w:val="en"/>
              </w:rPr>
              <w:t>here she was part of the team coordinating a multi-country capacity-building project aimed at mainstreaming gender into the national statistical offices of the countries of the Commonwealth of Independent States and South-East Europe</w:t>
            </w:r>
            <w:r w:rsidRPr="00A71DB8">
              <w:rPr>
                <w:rFonts w:asciiTheme="majorHAnsi" w:hAnsiTheme="majorHAnsi" w:cstheme="majorHAnsi"/>
                <w:lang w:val="en-GB"/>
              </w:rPr>
              <w:t xml:space="preserve">. </w:t>
            </w:r>
            <w:proofErr w:type="spellStart"/>
            <w:r w:rsidRPr="00A71DB8">
              <w:rPr>
                <w:rFonts w:asciiTheme="majorHAnsi" w:hAnsiTheme="majorHAnsi" w:cstheme="majorHAnsi"/>
                <w:lang w:val="en-GB"/>
              </w:rPr>
              <w:t>Nato</w:t>
            </w:r>
            <w:proofErr w:type="spellEnd"/>
            <w:r w:rsidRPr="00A71DB8">
              <w:rPr>
                <w:rFonts w:asciiTheme="majorHAnsi" w:hAnsiTheme="majorHAnsi" w:cstheme="majorHAnsi"/>
                <w:lang w:val="en-GB"/>
              </w:rPr>
              <w:t xml:space="preserve"> holds a Master Degree in Social Policy and Development from the London School of Economics and Political Science, and a Master Degree in Public Policy from the Central European University.</w:t>
            </w:r>
          </w:p>
        </w:tc>
      </w:tr>
      <w:tr w:rsidR="008E66AA" w:rsidRPr="00212172" w:rsidTr="008E66AA">
        <w:trPr>
          <w:trHeight w:val="260"/>
        </w:trPr>
        <w:tc>
          <w:tcPr>
            <w:tcW w:w="450" w:type="dxa"/>
          </w:tcPr>
          <w:p w:rsidR="008E66AA" w:rsidRPr="00212172" w:rsidRDefault="004B55B2" w:rsidP="00F817B7">
            <w:pPr>
              <w:widowControl w:val="0"/>
              <w:tabs>
                <w:tab w:val="left" w:pos="940"/>
                <w:tab w:val="left" w:pos="1440"/>
              </w:tabs>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5</w:t>
            </w:r>
          </w:p>
        </w:tc>
        <w:tc>
          <w:tcPr>
            <w:tcW w:w="1879" w:type="dxa"/>
          </w:tcPr>
          <w:p w:rsidR="008E66AA" w:rsidRPr="00212172" w:rsidRDefault="008E66AA" w:rsidP="00F817B7">
            <w:pPr>
              <w:widowControl w:val="0"/>
              <w:tabs>
                <w:tab w:val="left" w:pos="940"/>
                <w:tab w:val="left" w:pos="1440"/>
              </w:tabs>
              <w:autoSpaceDE w:val="0"/>
              <w:autoSpaceDN w:val="0"/>
              <w:adjustRightInd w:val="0"/>
              <w:rPr>
                <w:rFonts w:asciiTheme="majorHAnsi" w:hAnsiTheme="majorHAnsi" w:cstheme="majorHAnsi"/>
                <w:b/>
                <w:bCs/>
                <w:sz w:val="22"/>
                <w:szCs w:val="22"/>
              </w:rPr>
            </w:pPr>
            <w:r w:rsidRPr="00A71DB8">
              <w:rPr>
                <w:rFonts w:asciiTheme="majorHAnsi" w:hAnsiTheme="majorHAnsi" w:cstheme="majorHAnsi"/>
                <w:caps/>
              </w:rPr>
              <w:t>Perkins</w:t>
            </w:r>
            <w:r w:rsidRPr="00A71DB8">
              <w:rPr>
                <w:rFonts w:asciiTheme="majorHAnsi" w:hAnsiTheme="majorHAnsi" w:cstheme="majorHAnsi"/>
              </w:rPr>
              <w:t xml:space="preserve">, </w:t>
            </w:r>
            <w:proofErr w:type="spellStart"/>
            <w:r w:rsidRPr="00A71DB8">
              <w:rPr>
                <w:rFonts w:asciiTheme="majorHAnsi" w:hAnsiTheme="majorHAnsi" w:cstheme="majorHAnsi"/>
              </w:rPr>
              <w:t>Itziar</w:t>
            </w:r>
            <w:proofErr w:type="spellEnd"/>
          </w:p>
        </w:tc>
        <w:tc>
          <w:tcPr>
            <w:tcW w:w="10739" w:type="dxa"/>
          </w:tcPr>
          <w:p w:rsidR="008E66AA" w:rsidRPr="00212172" w:rsidRDefault="008E66AA" w:rsidP="00136B67">
            <w:pPr>
              <w:autoSpaceDE w:val="0"/>
              <w:autoSpaceDN w:val="0"/>
              <w:adjustRightInd w:val="0"/>
              <w:rPr>
                <w:rFonts w:asciiTheme="majorHAnsi" w:hAnsiTheme="majorHAnsi" w:cstheme="majorHAnsi"/>
                <w:sz w:val="22"/>
                <w:szCs w:val="22"/>
              </w:rPr>
            </w:pPr>
            <w:proofErr w:type="spellStart"/>
            <w:r w:rsidRPr="00A71DB8">
              <w:rPr>
                <w:rFonts w:asciiTheme="majorHAnsi" w:hAnsiTheme="majorHAnsi" w:cstheme="majorHAnsi"/>
                <w:b/>
                <w:lang w:val="en-GB"/>
              </w:rPr>
              <w:t>Itziar</w:t>
            </w:r>
            <w:proofErr w:type="spellEnd"/>
            <w:r w:rsidRPr="00A71DB8">
              <w:rPr>
                <w:rFonts w:asciiTheme="majorHAnsi" w:hAnsiTheme="majorHAnsi" w:cstheme="majorHAnsi"/>
                <w:b/>
                <w:lang w:val="en-GB"/>
              </w:rPr>
              <w:t xml:space="preserve"> Perkins</w:t>
            </w:r>
            <w:r w:rsidRPr="00A71DB8">
              <w:rPr>
                <w:rFonts w:asciiTheme="majorHAnsi" w:hAnsiTheme="majorHAnsi" w:cstheme="majorHAnsi"/>
                <w:lang w:val="en-GB"/>
              </w:rPr>
              <w:t xml:space="preserve"> joined the EBRD in 1996. She is the Senior Portfolio Manager, Transport Team, Banking Department. As Portfolio Manager, </w:t>
            </w:r>
            <w:proofErr w:type="spellStart"/>
            <w:r w:rsidRPr="00A71DB8">
              <w:rPr>
                <w:rFonts w:asciiTheme="majorHAnsi" w:hAnsiTheme="majorHAnsi" w:cstheme="majorHAnsi"/>
                <w:lang w:val="en-GB"/>
              </w:rPr>
              <w:t>Itziar</w:t>
            </w:r>
            <w:proofErr w:type="spellEnd"/>
            <w:r w:rsidRPr="00A71DB8">
              <w:rPr>
                <w:rFonts w:asciiTheme="majorHAnsi" w:hAnsiTheme="majorHAnsi" w:cstheme="majorHAnsi"/>
                <w:lang w:val="en-GB"/>
              </w:rPr>
              <w:t xml:space="preserve"> supervises an active portfolio of around 135 projects with an EBRD exposure in excess of EUR6.1 billion, covering all the key subsectors within Transport. Prior to joining the EBRD, she worked in consumer banking at BBVA. She has </w:t>
            </w:r>
            <w:proofErr w:type="gramStart"/>
            <w:r w:rsidRPr="00A71DB8">
              <w:rPr>
                <w:rFonts w:asciiTheme="majorHAnsi" w:hAnsiTheme="majorHAnsi" w:cstheme="majorHAnsi"/>
                <w:lang w:val="en-GB"/>
              </w:rPr>
              <w:t>a</w:t>
            </w:r>
            <w:proofErr w:type="gramEnd"/>
            <w:r w:rsidRPr="00A71DB8">
              <w:rPr>
                <w:rFonts w:asciiTheme="majorHAnsi" w:hAnsiTheme="majorHAnsi" w:cstheme="majorHAnsi"/>
                <w:lang w:val="en-GB"/>
              </w:rPr>
              <w:t xml:space="preserve"> Honours Degree in English with Spanish from the University of London. </w:t>
            </w:r>
            <w:proofErr w:type="spellStart"/>
            <w:r w:rsidRPr="00A71DB8">
              <w:rPr>
                <w:rFonts w:asciiTheme="majorHAnsi" w:hAnsiTheme="majorHAnsi" w:cstheme="majorHAnsi"/>
                <w:lang w:val="en-GB"/>
              </w:rPr>
              <w:t>Itziar</w:t>
            </w:r>
            <w:proofErr w:type="spellEnd"/>
            <w:r w:rsidRPr="00A71DB8">
              <w:rPr>
                <w:rFonts w:asciiTheme="majorHAnsi" w:hAnsiTheme="majorHAnsi" w:cstheme="majorHAnsi"/>
                <w:lang w:val="en-GB"/>
              </w:rPr>
              <w:t xml:space="preserve"> is currently on secondment to the EBRD’s Gender Team as part of the Banks initiative to mainstream gender in to its Banking operations.</w:t>
            </w:r>
          </w:p>
        </w:tc>
      </w:tr>
    </w:tbl>
    <w:p w:rsidR="006D35BB" w:rsidRPr="00212172" w:rsidRDefault="006D35BB">
      <w:pPr>
        <w:rPr>
          <w:rFonts w:asciiTheme="majorHAnsi" w:hAnsiTheme="majorHAnsi"/>
          <w:sz w:val="22"/>
          <w:szCs w:val="22"/>
        </w:rPr>
      </w:pPr>
    </w:p>
    <w:p w:rsidR="006D35BB" w:rsidRPr="00212172" w:rsidRDefault="006D35BB" w:rsidP="006D35BB">
      <w:pPr>
        <w:pStyle w:val="ListParagraph"/>
        <w:widowControl w:val="0"/>
        <w:tabs>
          <w:tab w:val="left" w:pos="940"/>
          <w:tab w:val="left" w:pos="1440"/>
        </w:tabs>
        <w:autoSpaceDE w:val="0"/>
        <w:autoSpaceDN w:val="0"/>
        <w:adjustRightInd w:val="0"/>
        <w:ind w:left="1440"/>
        <w:rPr>
          <w:rFonts w:asciiTheme="majorHAnsi" w:hAnsiTheme="majorHAnsi"/>
          <w:b/>
          <w:color w:val="17365D" w:themeColor="text2" w:themeShade="BF"/>
          <w:sz w:val="22"/>
          <w:szCs w:val="22"/>
        </w:rPr>
      </w:pPr>
    </w:p>
    <w:p w:rsidR="006D35BB" w:rsidRPr="00212172" w:rsidRDefault="006D35BB" w:rsidP="006D35BB">
      <w:pPr>
        <w:pStyle w:val="ListParagraph"/>
        <w:widowControl w:val="0"/>
        <w:tabs>
          <w:tab w:val="left" w:pos="940"/>
          <w:tab w:val="left" w:pos="1440"/>
        </w:tabs>
        <w:autoSpaceDE w:val="0"/>
        <w:autoSpaceDN w:val="0"/>
        <w:adjustRightInd w:val="0"/>
        <w:ind w:left="1440"/>
        <w:rPr>
          <w:rFonts w:asciiTheme="majorHAnsi" w:hAnsiTheme="majorHAnsi"/>
          <w:sz w:val="22"/>
          <w:szCs w:val="22"/>
        </w:rPr>
      </w:pPr>
    </w:p>
    <w:sectPr w:rsidR="006D35BB" w:rsidRPr="00212172" w:rsidSect="006D35BB">
      <w:footerReference w:type="default" r:id="rId12"/>
      <w:pgSz w:w="15840" w:h="12240" w:orient="landscape"/>
      <w:pgMar w:top="99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F9" w:rsidRDefault="008817F9" w:rsidP="00F261A8">
      <w:r>
        <w:separator/>
      </w:r>
    </w:p>
  </w:endnote>
  <w:endnote w:type="continuationSeparator" w:id="0">
    <w:p w:rsidR="008817F9" w:rsidRDefault="008817F9" w:rsidP="00F2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6899"/>
      <w:docPartObj>
        <w:docPartGallery w:val="Page Numbers (Bottom of Page)"/>
        <w:docPartUnique/>
      </w:docPartObj>
    </w:sdtPr>
    <w:sdtEndPr>
      <w:rPr>
        <w:noProof/>
        <w:sz w:val="20"/>
        <w:szCs w:val="20"/>
      </w:rPr>
    </w:sdtEndPr>
    <w:sdtContent>
      <w:p w:rsidR="007073D3" w:rsidRPr="007073D3" w:rsidRDefault="007073D3">
        <w:pPr>
          <w:pStyle w:val="Footer"/>
          <w:jc w:val="right"/>
          <w:rPr>
            <w:sz w:val="20"/>
            <w:szCs w:val="20"/>
          </w:rPr>
        </w:pPr>
        <w:r w:rsidRPr="007073D3">
          <w:rPr>
            <w:sz w:val="20"/>
            <w:szCs w:val="20"/>
          </w:rPr>
          <w:fldChar w:fldCharType="begin"/>
        </w:r>
        <w:r w:rsidRPr="007073D3">
          <w:rPr>
            <w:sz w:val="20"/>
            <w:szCs w:val="20"/>
          </w:rPr>
          <w:instrText xml:space="preserve"> PAGE   \* MERGEFORMAT </w:instrText>
        </w:r>
        <w:r w:rsidRPr="007073D3">
          <w:rPr>
            <w:sz w:val="20"/>
            <w:szCs w:val="20"/>
          </w:rPr>
          <w:fldChar w:fldCharType="separate"/>
        </w:r>
        <w:r w:rsidR="004B55B2">
          <w:rPr>
            <w:noProof/>
            <w:sz w:val="20"/>
            <w:szCs w:val="20"/>
          </w:rPr>
          <w:t>2</w:t>
        </w:r>
        <w:r w:rsidRPr="007073D3">
          <w:rPr>
            <w:noProof/>
            <w:sz w:val="20"/>
            <w:szCs w:val="20"/>
          </w:rPr>
          <w:fldChar w:fldCharType="end"/>
        </w:r>
      </w:p>
    </w:sdtContent>
  </w:sdt>
  <w:p w:rsidR="00F261A8" w:rsidRDefault="00F2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F9" w:rsidRDefault="008817F9" w:rsidP="00F261A8">
      <w:r>
        <w:separator/>
      </w:r>
    </w:p>
  </w:footnote>
  <w:footnote w:type="continuationSeparator" w:id="0">
    <w:p w:rsidR="008817F9" w:rsidRDefault="008817F9" w:rsidP="00F2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8A2D7C"/>
    <w:lvl w:ilvl="0" w:tplc="7A267478">
      <w:numFmt w:val="none"/>
      <w:lvlText w:val=""/>
      <w:lvlJc w:val="left"/>
      <w:pPr>
        <w:tabs>
          <w:tab w:val="num" w:pos="360"/>
        </w:tabs>
      </w:pPr>
    </w:lvl>
    <w:lvl w:ilvl="1" w:tplc="9238F62C">
      <w:numFmt w:val="decimal"/>
      <w:lvlText w:val=""/>
      <w:lvlJc w:val="left"/>
    </w:lvl>
    <w:lvl w:ilvl="2" w:tplc="9E48B56C">
      <w:numFmt w:val="decimal"/>
      <w:lvlText w:val=""/>
      <w:lvlJc w:val="left"/>
    </w:lvl>
    <w:lvl w:ilvl="3" w:tplc="5CB4F21E">
      <w:numFmt w:val="decimal"/>
      <w:lvlText w:val=""/>
      <w:lvlJc w:val="left"/>
    </w:lvl>
    <w:lvl w:ilvl="4" w:tplc="05A02524">
      <w:numFmt w:val="decimal"/>
      <w:lvlText w:val=""/>
      <w:lvlJc w:val="left"/>
    </w:lvl>
    <w:lvl w:ilvl="5" w:tplc="4622EEFA">
      <w:numFmt w:val="decimal"/>
      <w:lvlText w:val=""/>
      <w:lvlJc w:val="left"/>
    </w:lvl>
    <w:lvl w:ilvl="6" w:tplc="9698D18C">
      <w:numFmt w:val="decimal"/>
      <w:lvlText w:val=""/>
      <w:lvlJc w:val="left"/>
    </w:lvl>
    <w:lvl w:ilvl="7" w:tplc="5E2662F2">
      <w:numFmt w:val="decimal"/>
      <w:lvlText w:val=""/>
      <w:lvlJc w:val="left"/>
    </w:lvl>
    <w:lvl w:ilvl="8" w:tplc="77883F12">
      <w:numFmt w:val="decimal"/>
      <w:lvlText w:val=""/>
      <w:lvlJc w:val="left"/>
    </w:lvl>
  </w:abstractNum>
  <w:abstractNum w:abstractNumId="1">
    <w:nsid w:val="00000002"/>
    <w:multiLevelType w:val="hybridMultilevel"/>
    <w:tmpl w:val="F7285F18"/>
    <w:lvl w:ilvl="0" w:tplc="ACD84D32">
      <w:numFmt w:val="none"/>
      <w:lvlText w:val=""/>
      <w:lvlJc w:val="left"/>
      <w:pPr>
        <w:tabs>
          <w:tab w:val="num" w:pos="360"/>
        </w:tabs>
      </w:pPr>
    </w:lvl>
    <w:lvl w:ilvl="1" w:tplc="079A2062">
      <w:numFmt w:val="decimal"/>
      <w:lvlText w:val=""/>
      <w:lvlJc w:val="left"/>
    </w:lvl>
    <w:lvl w:ilvl="2" w:tplc="AADAE6C0">
      <w:numFmt w:val="decimal"/>
      <w:lvlText w:val=""/>
      <w:lvlJc w:val="left"/>
    </w:lvl>
    <w:lvl w:ilvl="3" w:tplc="D59EA772">
      <w:numFmt w:val="decimal"/>
      <w:lvlText w:val=""/>
      <w:lvlJc w:val="left"/>
    </w:lvl>
    <w:lvl w:ilvl="4" w:tplc="6494EA3A">
      <w:numFmt w:val="decimal"/>
      <w:lvlText w:val=""/>
      <w:lvlJc w:val="left"/>
    </w:lvl>
    <w:lvl w:ilvl="5" w:tplc="552E3898">
      <w:numFmt w:val="decimal"/>
      <w:lvlText w:val=""/>
      <w:lvlJc w:val="left"/>
    </w:lvl>
    <w:lvl w:ilvl="6" w:tplc="9756382C">
      <w:numFmt w:val="decimal"/>
      <w:lvlText w:val=""/>
      <w:lvlJc w:val="left"/>
    </w:lvl>
    <w:lvl w:ilvl="7" w:tplc="76C0499E">
      <w:numFmt w:val="decimal"/>
      <w:lvlText w:val=""/>
      <w:lvlJc w:val="left"/>
    </w:lvl>
    <w:lvl w:ilvl="8" w:tplc="9460AC84">
      <w:numFmt w:val="decimal"/>
      <w:lvlText w:val=""/>
      <w:lvlJc w:val="left"/>
    </w:lvl>
  </w:abstractNum>
  <w:abstractNum w:abstractNumId="2">
    <w:nsid w:val="00000003"/>
    <w:multiLevelType w:val="hybridMultilevel"/>
    <w:tmpl w:val="B444267A"/>
    <w:lvl w:ilvl="0" w:tplc="9BC8CA5C">
      <w:numFmt w:val="none"/>
      <w:lvlText w:val=""/>
      <w:lvlJc w:val="left"/>
      <w:pPr>
        <w:tabs>
          <w:tab w:val="num" w:pos="360"/>
        </w:tabs>
      </w:pPr>
    </w:lvl>
    <w:lvl w:ilvl="1" w:tplc="A30CACE4">
      <w:numFmt w:val="decimal"/>
      <w:lvlText w:val=""/>
      <w:lvlJc w:val="left"/>
    </w:lvl>
    <w:lvl w:ilvl="2" w:tplc="4D94A96C">
      <w:numFmt w:val="decimal"/>
      <w:lvlText w:val=""/>
      <w:lvlJc w:val="left"/>
    </w:lvl>
    <w:lvl w:ilvl="3" w:tplc="0E8EAAB4">
      <w:numFmt w:val="decimal"/>
      <w:lvlText w:val=""/>
      <w:lvlJc w:val="left"/>
    </w:lvl>
    <w:lvl w:ilvl="4" w:tplc="6A9EBA54">
      <w:numFmt w:val="decimal"/>
      <w:lvlText w:val=""/>
      <w:lvlJc w:val="left"/>
    </w:lvl>
    <w:lvl w:ilvl="5" w:tplc="D18C648E">
      <w:numFmt w:val="decimal"/>
      <w:lvlText w:val=""/>
      <w:lvlJc w:val="left"/>
    </w:lvl>
    <w:lvl w:ilvl="6" w:tplc="3416A3E4">
      <w:numFmt w:val="decimal"/>
      <w:lvlText w:val=""/>
      <w:lvlJc w:val="left"/>
    </w:lvl>
    <w:lvl w:ilvl="7" w:tplc="06240388">
      <w:numFmt w:val="decimal"/>
      <w:lvlText w:val=""/>
      <w:lvlJc w:val="left"/>
    </w:lvl>
    <w:lvl w:ilvl="8" w:tplc="D968FC12">
      <w:numFmt w:val="decimal"/>
      <w:lvlText w:val=""/>
      <w:lvlJc w:val="left"/>
    </w:lvl>
  </w:abstractNum>
  <w:abstractNum w:abstractNumId="3">
    <w:nsid w:val="00000004"/>
    <w:multiLevelType w:val="hybridMultilevel"/>
    <w:tmpl w:val="017EB3F2"/>
    <w:lvl w:ilvl="0" w:tplc="F22413B4">
      <w:numFmt w:val="none"/>
      <w:lvlText w:val=""/>
      <w:lvlJc w:val="left"/>
      <w:pPr>
        <w:tabs>
          <w:tab w:val="num" w:pos="360"/>
        </w:tabs>
      </w:pPr>
    </w:lvl>
    <w:lvl w:ilvl="1" w:tplc="364699AA">
      <w:numFmt w:val="decimal"/>
      <w:lvlText w:val=""/>
      <w:lvlJc w:val="left"/>
    </w:lvl>
    <w:lvl w:ilvl="2" w:tplc="9C68AA06">
      <w:numFmt w:val="decimal"/>
      <w:lvlText w:val=""/>
      <w:lvlJc w:val="left"/>
    </w:lvl>
    <w:lvl w:ilvl="3" w:tplc="3CBEC214">
      <w:numFmt w:val="decimal"/>
      <w:lvlText w:val=""/>
      <w:lvlJc w:val="left"/>
    </w:lvl>
    <w:lvl w:ilvl="4" w:tplc="FCA4A32A">
      <w:numFmt w:val="decimal"/>
      <w:lvlText w:val=""/>
      <w:lvlJc w:val="left"/>
    </w:lvl>
    <w:lvl w:ilvl="5" w:tplc="F5BCBE58">
      <w:numFmt w:val="decimal"/>
      <w:lvlText w:val=""/>
      <w:lvlJc w:val="left"/>
    </w:lvl>
    <w:lvl w:ilvl="6" w:tplc="EA78AD20">
      <w:numFmt w:val="decimal"/>
      <w:lvlText w:val=""/>
      <w:lvlJc w:val="left"/>
    </w:lvl>
    <w:lvl w:ilvl="7" w:tplc="3AD80120">
      <w:numFmt w:val="decimal"/>
      <w:lvlText w:val=""/>
      <w:lvlJc w:val="left"/>
    </w:lvl>
    <w:lvl w:ilvl="8" w:tplc="9100371E">
      <w:numFmt w:val="decimal"/>
      <w:lvlText w:val=""/>
      <w:lvlJc w:val="left"/>
    </w:lvl>
  </w:abstractNum>
  <w:abstractNum w:abstractNumId="4">
    <w:nsid w:val="00000005"/>
    <w:multiLevelType w:val="hybridMultilevel"/>
    <w:tmpl w:val="E528D768"/>
    <w:lvl w:ilvl="0" w:tplc="6D9C9C22">
      <w:numFmt w:val="none"/>
      <w:lvlText w:val=""/>
      <w:lvlJc w:val="left"/>
      <w:pPr>
        <w:tabs>
          <w:tab w:val="num" w:pos="360"/>
        </w:tabs>
      </w:pPr>
    </w:lvl>
    <w:lvl w:ilvl="1" w:tplc="64CC75A0">
      <w:numFmt w:val="decimal"/>
      <w:lvlText w:val=""/>
      <w:lvlJc w:val="left"/>
    </w:lvl>
    <w:lvl w:ilvl="2" w:tplc="D5E8A9BA">
      <w:numFmt w:val="decimal"/>
      <w:lvlText w:val=""/>
      <w:lvlJc w:val="left"/>
    </w:lvl>
    <w:lvl w:ilvl="3" w:tplc="D4FEAE1E">
      <w:numFmt w:val="decimal"/>
      <w:lvlText w:val=""/>
      <w:lvlJc w:val="left"/>
    </w:lvl>
    <w:lvl w:ilvl="4" w:tplc="68981C08">
      <w:numFmt w:val="decimal"/>
      <w:lvlText w:val=""/>
      <w:lvlJc w:val="left"/>
    </w:lvl>
    <w:lvl w:ilvl="5" w:tplc="D3422228">
      <w:numFmt w:val="decimal"/>
      <w:lvlText w:val=""/>
      <w:lvlJc w:val="left"/>
    </w:lvl>
    <w:lvl w:ilvl="6" w:tplc="C4347382">
      <w:numFmt w:val="decimal"/>
      <w:lvlText w:val=""/>
      <w:lvlJc w:val="left"/>
    </w:lvl>
    <w:lvl w:ilvl="7" w:tplc="B634799E">
      <w:numFmt w:val="decimal"/>
      <w:lvlText w:val=""/>
      <w:lvlJc w:val="left"/>
    </w:lvl>
    <w:lvl w:ilvl="8" w:tplc="33E2F260">
      <w:numFmt w:val="decimal"/>
      <w:lvlText w:val=""/>
      <w:lvlJc w:val="left"/>
    </w:lvl>
  </w:abstractNum>
  <w:abstractNum w:abstractNumId="5">
    <w:nsid w:val="00000006"/>
    <w:multiLevelType w:val="hybridMultilevel"/>
    <w:tmpl w:val="1764B348"/>
    <w:lvl w:ilvl="0" w:tplc="562A03AC">
      <w:numFmt w:val="none"/>
      <w:lvlText w:val=""/>
      <w:lvlJc w:val="left"/>
      <w:pPr>
        <w:tabs>
          <w:tab w:val="num" w:pos="360"/>
        </w:tabs>
      </w:pPr>
    </w:lvl>
    <w:lvl w:ilvl="1" w:tplc="45540EC6">
      <w:numFmt w:val="decimal"/>
      <w:lvlText w:val=""/>
      <w:lvlJc w:val="left"/>
    </w:lvl>
    <w:lvl w:ilvl="2" w:tplc="426EFDE0">
      <w:numFmt w:val="decimal"/>
      <w:lvlText w:val=""/>
      <w:lvlJc w:val="left"/>
    </w:lvl>
    <w:lvl w:ilvl="3" w:tplc="1980A022">
      <w:numFmt w:val="decimal"/>
      <w:lvlText w:val=""/>
      <w:lvlJc w:val="left"/>
    </w:lvl>
    <w:lvl w:ilvl="4" w:tplc="C9D6BBF0">
      <w:numFmt w:val="decimal"/>
      <w:lvlText w:val=""/>
      <w:lvlJc w:val="left"/>
    </w:lvl>
    <w:lvl w:ilvl="5" w:tplc="7DD4B1FE">
      <w:numFmt w:val="decimal"/>
      <w:lvlText w:val=""/>
      <w:lvlJc w:val="left"/>
    </w:lvl>
    <w:lvl w:ilvl="6" w:tplc="14988CDC">
      <w:numFmt w:val="decimal"/>
      <w:lvlText w:val=""/>
      <w:lvlJc w:val="left"/>
    </w:lvl>
    <w:lvl w:ilvl="7" w:tplc="363622F6">
      <w:numFmt w:val="decimal"/>
      <w:lvlText w:val=""/>
      <w:lvlJc w:val="left"/>
    </w:lvl>
    <w:lvl w:ilvl="8" w:tplc="950673C2">
      <w:numFmt w:val="decimal"/>
      <w:lvlText w:val=""/>
      <w:lvlJc w:val="left"/>
    </w:lvl>
  </w:abstractNum>
  <w:abstractNum w:abstractNumId="6">
    <w:nsid w:val="00000007"/>
    <w:multiLevelType w:val="hybridMultilevel"/>
    <w:tmpl w:val="4CCCBA26"/>
    <w:lvl w:ilvl="0" w:tplc="F8E2B6E4">
      <w:numFmt w:val="none"/>
      <w:lvlText w:val=""/>
      <w:lvlJc w:val="left"/>
      <w:pPr>
        <w:tabs>
          <w:tab w:val="num" w:pos="360"/>
        </w:tabs>
      </w:pPr>
    </w:lvl>
    <w:lvl w:ilvl="1" w:tplc="F33ABE3E">
      <w:numFmt w:val="decimal"/>
      <w:lvlText w:val=""/>
      <w:lvlJc w:val="left"/>
    </w:lvl>
    <w:lvl w:ilvl="2" w:tplc="F648EFBC">
      <w:numFmt w:val="decimal"/>
      <w:lvlText w:val=""/>
      <w:lvlJc w:val="left"/>
    </w:lvl>
    <w:lvl w:ilvl="3" w:tplc="A1F6E002">
      <w:numFmt w:val="decimal"/>
      <w:lvlText w:val=""/>
      <w:lvlJc w:val="left"/>
    </w:lvl>
    <w:lvl w:ilvl="4" w:tplc="3A82EC24">
      <w:numFmt w:val="decimal"/>
      <w:lvlText w:val=""/>
      <w:lvlJc w:val="left"/>
    </w:lvl>
    <w:lvl w:ilvl="5" w:tplc="DB7476DA">
      <w:numFmt w:val="decimal"/>
      <w:lvlText w:val=""/>
      <w:lvlJc w:val="left"/>
    </w:lvl>
    <w:lvl w:ilvl="6" w:tplc="EEE0A8EA">
      <w:numFmt w:val="decimal"/>
      <w:lvlText w:val=""/>
      <w:lvlJc w:val="left"/>
    </w:lvl>
    <w:lvl w:ilvl="7" w:tplc="A6221A76">
      <w:numFmt w:val="decimal"/>
      <w:lvlText w:val=""/>
      <w:lvlJc w:val="left"/>
    </w:lvl>
    <w:lvl w:ilvl="8" w:tplc="9D44C280">
      <w:numFmt w:val="decimal"/>
      <w:lvlText w:val=""/>
      <w:lvlJc w:val="left"/>
    </w:lvl>
  </w:abstractNum>
  <w:abstractNum w:abstractNumId="7">
    <w:nsid w:val="00000008"/>
    <w:multiLevelType w:val="hybridMultilevel"/>
    <w:tmpl w:val="2B106982"/>
    <w:lvl w:ilvl="0" w:tplc="0FC09DA6">
      <w:numFmt w:val="none"/>
      <w:lvlText w:val=""/>
      <w:lvlJc w:val="left"/>
      <w:pPr>
        <w:tabs>
          <w:tab w:val="num" w:pos="360"/>
        </w:tabs>
      </w:pPr>
    </w:lvl>
    <w:lvl w:ilvl="1" w:tplc="58866872">
      <w:numFmt w:val="none"/>
      <w:lvlText w:val=""/>
      <w:lvlJc w:val="left"/>
      <w:pPr>
        <w:tabs>
          <w:tab w:val="num" w:pos="360"/>
        </w:tabs>
      </w:pPr>
    </w:lvl>
    <w:lvl w:ilvl="2" w:tplc="614AADA4">
      <w:numFmt w:val="decimal"/>
      <w:lvlText w:val=""/>
      <w:lvlJc w:val="left"/>
    </w:lvl>
    <w:lvl w:ilvl="3" w:tplc="04AC8ABA">
      <w:numFmt w:val="decimal"/>
      <w:lvlText w:val=""/>
      <w:lvlJc w:val="left"/>
    </w:lvl>
    <w:lvl w:ilvl="4" w:tplc="A06CE178">
      <w:numFmt w:val="decimal"/>
      <w:lvlText w:val=""/>
      <w:lvlJc w:val="left"/>
    </w:lvl>
    <w:lvl w:ilvl="5" w:tplc="73CA6578">
      <w:numFmt w:val="decimal"/>
      <w:lvlText w:val=""/>
      <w:lvlJc w:val="left"/>
    </w:lvl>
    <w:lvl w:ilvl="6" w:tplc="27540F8C">
      <w:numFmt w:val="decimal"/>
      <w:lvlText w:val=""/>
      <w:lvlJc w:val="left"/>
    </w:lvl>
    <w:lvl w:ilvl="7" w:tplc="AA26E370">
      <w:numFmt w:val="decimal"/>
      <w:lvlText w:val=""/>
      <w:lvlJc w:val="left"/>
    </w:lvl>
    <w:lvl w:ilvl="8" w:tplc="BF12BD8A">
      <w:numFmt w:val="decimal"/>
      <w:lvlText w:val=""/>
      <w:lvlJc w:val="left"/>
    </w:lvl>
  </w:abstractNum>
  <w:abstractNum w:abstractNumId="8">
    <w:nsid w:val="00000009"/>
    <w:multiLevelType w:val="hybridMultilevel"/>
    <w:tmpl w:val="072EAC3E"/>
    <w:lvl w:ilvl="0" w:tplc="722C6FA8">
      <w:numFmt w:val="none"/>
      <w:lvlText w:val=""/>
      <w:lvlJc w:val="left"/>
      <w:pPr>
        <w:tabs>
          <w:tab w:val="num" w:pos="360"/>
        </w:tabs>
      </w:pPr>
    </w:lvl>
    <w:lvl w:ilvl="1" w:tplc="FC1C4398">
      <w:numFmt w:val="decimal"/>
      <w:lvlText w:val=""/>
      <w:lvlJc w:val="left"/>
    </w:lvl>
    <w:lvl w:ilvl="2" w:tplc="8B0CD5F6">
      <w:numFmt w:val="decimal"/>
      <w:lvlText w:val=""/>
      <w:lvlJc w:val="left"/>
    </w:lvl>
    <w:lvl w:ilvl="3" w:tplc="DD28053A">
      <w:numFmt w:val="decimal"/>
      <w:lvlText w:val=""/>
      <w:lvlJc w:val="left"/>
    </w:lvl>
    <w:lvl w:ilvl="4" w:tplc="C97AEAEA">
      <w:numFmt w:val="decimal"/>
      <w:lvlText w:val=""/>
      <w:lvlJc w:val="left"/>
    </w:lvl>
    <w:lvl w:ilvl="5" w:tplc="A58EBA7C">
      <w:numFmt w:val="decimal"/>
      <w:lvlText w:val=""/>
      <w:lvlJc w:val="left"/>
    </w:lvl>
    <w:lvl w:ilvl="6" w:tplc="D65C460A">
      <w:numFmt w:val="decimal"/>
      <w:lvlText w:val=""/>
      <w:lvlJc w:val="left"/>
    </w:lvl>
    <w:lvl w:ilvl="7" w:tplc="64E6699C">
      <w:numFmt w:val="decimal"/>
      <w:lvlText w:val=""/>
      <w:lvlJc w:val="left"/>
    </w:lvl>
    <w:lvl w:ilvl="8" w:tplc="E1EEED04">
      <w:numFmt w:val="decimal"/>
      <w:lvlText w:val=""/>
      <w:lvlJc w:val="left"/>
    </w:lvl>
  </w:abstractNum>
  <w:abstractNum w:abstractNumId="9">
    <w:nsid w:val="0000000A"/>
    <w:multiLevelType w:val="hybridMultilevel"/>
    <w:tmpl w:val="6090DD7C"/>
    <w:lvl w:ilvl="0" w:tplc="96940FB2">
      <w:numFmt w:val="none"/>
      <w:lvlText w:val=""/>
      <w:lvlJc w:val="left"/>
      <w:pPr>
        <w:tabs>
          <w:tab w:val="num" w:pos="360"/>
        </w:tabs>
      </w:pPr>
    </w:lvl>
    <w:lvl w:ilvl="1" w:tplc="79727034">
      <w:numFmt w:val="none"/>
      <w:lvlText w:val=""/>
      <w:lvlJc w:val="left"/>
      <w:pPr>
        <w:tabs>
          <w:tab w:val="num" w:pos="360"/>
        </w:tabs>
      </w:pPr>
    </w:lvl>
    <w:lvl w:ilvl="2" w:tplc="011E3EE0">
      <w:numFmt w:val="none"/>
      <w:lvlText w:val=""/>
      <w:lvlJc w:val="left"/>
      <w:pPr>
        <w:tabs>
          <w:tab w:val="num" w:pos="360"/>
        </w:tabs>
      </w:pPr>
    </w:lvl>
    <w:lvl w:ilvl="3" w:tplc="80E6945E">
      <w:numFmt w:val="decimal"/>
      <w:lvlText w:val=""/>
      <w:lvlJc w:val="left"/>
    </w:lvl>
    <w:lvl w:ilvl="4" w:tplc="81181D18">
      <w:numFmt w:val="decimal"/>
      <w:lvlText w:val=""/>
      <w:lvlJc w:val="left"/>
    </w:lvl>
    <w:lvl w:ilvl="5" w:tplc="8AB4B24E">
      <w:numFmt w:val="decimal"/>
      <w:lvlText w:val=""/>
      <w:lvlJc w:val="left"/>
    </w:lvl>
    <w:lvl w:ilvl="6" w:tplc="0F34BEF4">
      <w:numFmt w:val="decimal"/>
      <w:lvlText w:val=""/>
      <w:lvlJc w:val="left"/>
    </w:lvl>
    <w:lvl w:ilvl="7" w:tplc="309668D6">
      <w:numFmt w:val="decimal"/>
      <w:lvlText w:val=""/>
      <w:lvlJc w:val="left"/>
    </w:lvl>
    <w:lvl w:ilvl="8" w:tplc="54500740">
      <w:numFmt w:val="decimal"/>
      <w:lvlText w:val=""/>
      <w:lvlJc w:val="left"/>
    </w:lvl>
  </w:abstractNum>
  <w:abstractNum w:abstractNumId="10">
    <w:nsid w:val="59D875C6"/>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6DD4B2F"/>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07A6C"/>
    <w:rsid w:val="000312A0"/>
    <w:rsid w:val="000578D7"/>
    <w:rsid w:val="00060CDF"/>
    <w:rsid w:val="00077CE0"/>
    <w:rsid w:val="000A6B31"/>
    <w:rsid w:val="000A750D"/>
    <w:rsid w:val="000C6F91"/>
    <w:rsid w:val="00101B44"/>
    <w:rsid w:val="001112BC"/>
    <w:rsid w:val="00124377"/>
    <w:rsid w:val="00134DD7"/>
    <w:rsid w:val="00136B67"/>
    <w:rsid w:val="0015415D"/>
    <w:rsid w:val="00171B27"/>
    <w:rsid w:val="00180C88"/>
    <w:rsid w:val="00183FAF"/>
    <w:rsid w:val="001901FD"/>
    <w:rsid w:val="0019167B"/>
    <w:rsid w:val="001A1570"/>
    <w:rsid w:val="001C2C15"/>
    <w:rsid w:val="001C6817"/>
    <w:rsid w:val="001C71D5"/>
    <w:rsid w:val="001D2F0F"/>
    <w:rsid w:val="001D7254"/>
    <w:rsid w:val="00210C2C"/>
    <w:rsid w:val="00212172"/>
    <w:rsid w:val="00226741"/>
    <w:rsid w:val="00242D04"/>
    <w:rsid w:val="002431AB"/>
    <w:rsid w:val="00271D47"/>
    <w:rsid w:val="002A0C37"/>
    <w:rsid w:val="002A0C64"/>
    <w:rsid w:val="002B6581"/>
    <w:rsid w:val="002C5C17"/>
    <w:rsid w:val="003101D6"/>
    <w:rsid w:val="003120DB"/>
    <w:rsid w:val="00317009"/>
    <w:rsid w:val="0032269D"/>
    <w:rsid w:val="003902C9"/>
    <w:rsid w:val="00397719"/>
    <w:rsid w:val="003A48D0"/>
    <w:rsid w:val="003A54D2"/>
    <w:rsid w:val="003D2CDB"/>
    <w:rsid w:val="003E28B1"/>
    <w:rsid w:val="003F2669"/>
    <w:rsid w:val="00403AF6"/>
    <w:rsid w:val="0045502E"/>
    <w:rsid w:val="00466917"/>
    <w:rsid w:val="004B1FD3"/>
    <w:rsid w:val="004B55B2"/>
    <w:rsid w:val="004C4213"/>
    <w:rsid w:val="004C78DA"/>
    <w:rsid w:val="004D062E"/>
    <w:rsid w:val="004D1486"/>
    <w:rsid w:val="00501543"/>
    <w:rsid w:val="00505E00"/>
    <w:rsid w:val="00513314"/>
    <w:rsid w:val="00532D89"/>
    <w:rsid w:val="00535513"/>
    <w:rsid w:val="00563F35"/>
    <w:rsid w:val="005B092D"/>
    <w:rsid w:val="005C0132"/>
    <w:rsid w:val="005C740B"/>
    <w:rsid w:val="005E2E9E"/>
    <w:rsid w:val="00603B84"/>
    <w:rsid w:val="0060434B"/>
    <w:rsid w:val="006109A3"/>
    <w:rsid w:val="00616F50"/>
    <w:rsid w:val="00620FA5"/>
    <w:rsid w:val="006373DB"/>
    <w:rsid w:val="006D35BB"/>
    <w:rsid w:val="006E4D83"/>
    <w:rsid w:val="007073D3"/>
    <w:rsid w:val="00731A70"/>
    <w:rsid w:val="00760F00"/>
    <w:rsid w:val="00761BA8"/>
    <w:rsid w:val="00764AE4"/>
    <w:rsid w:val="00790AD6"/>
    <w:rsid w:val="007D2686"/>
    <w:rsid w:val="007D47B3"/>
    <w:rsid w:val="00880852"/>
    <w:rsid w:val="008817F9"/>
    <w:rsid w:val="008905B8"/>
    <w:rsid w:val="008C0FA9"/>
    <w:rsid w:val="008E66AA"/>
    <w:rsid w:val="008E7C17"/>
    <w:rsid w:val="009023E8"/>
    <w:rsid w:val="009A17D8"/>
    <w:rsid w:val="009A62AC"/>
    <w:rsid w:val="009A7237"/>
    <w:rsid w:val="009B512D"/>
    <w:rsid w:val="009D3CED"/>
    <w:rsid w:val="009F18B5"/>
    <w:rsid w:val="00A176E0"/>
    <w:rsid w:val="00A349ED"/>
    <w:rsid w:val="00A450C2"/>
    <w:rsid w:val="00A5535C"/>
    <w:rsid w:val="00A852C3"/>
    <w:rsid w:val="00AC6B22"/>
    <w:rsid w:val="00AE0DFA"/>
    <w:rsid w:val="00AE30E4"/>
    <w:rsid w:val="00B21B6E"/>
    <w:rsid w:val="00B42A8C"/>
    <w:rsid w:val="00B617D1"/>
    <w:rsid w:val="00B96213"/>
    <w:rsid w:val="00BC2C37"/>
    <w:rsid w:val="00BC4247"/>
    <w:rsid w:val="00BC68DF"/>
    <w:rsid w:val="00BE57AA"/>
    <w:rsid w:val="00C00F66"/>
    <w:rsid w:val="00C63AA9"/>
    <w:rsid w:val="00C82973"/>
    <w:rsid w:val="00CB3B33"/>
    <w:rsid w:val="00CB752F"/>
    <w:rsid w:val="00CC6E58"/>
    <w:rsid w:val="00CF68F8"/>
    <w:rsid w:val="00D05360"/>
    <w:rsid w:val="00D42B7D"/>
    <w:rsid w:val="00D42F7B"/>
    <w:rsid w:val="00D53A18"/>
    <w:rsid w:val="00D54DDD"/>
    <w:rsid w:val="00D7474D"/>
    <w:rsid w:val="00D96A11"/>
    <w:rsid w:val="00DC5644"/>
    <w:rsid w:val="00DD1F15"/>
    <w:rsid w:val="00DE02B3"/>
    <w:rsid w:val="00DE50C0"/>
    <w:rsid w:val="00E205E1"/>
    <w:rsid w:val="00E36621"/>
    <w:rsid w:val="00E46CD0"/>
    <w:rsid w:val="00E5193F"/>
    <w:rsid w:val="00E528C7"/>
    <w:rsid w:val="00E804F9"/>
    <w:rsid w:val="00E82987"/>
    <w:rsid w:val="00E90FED"/>
    <w:rsid w:val="00E9757C"/>
    <w:rsid w:val="00EB53E8"/>
    <w:rsid w:val="00F10A11"/>
    <w:rsid w:val="00F20E6D"/>
    <w:rsid w:val="00F2516F"/>
    <w:rsid w:val="00F261A8"/>
    <w:rsid w:val="00F3666A"/>
    <w:rsid w:val="00F45343"/>
    <w:rsid w:val="00F67FDA"/>
    <w:rsid w:val="00F809C3"/>
    <w:rsid w:val="00F817B7"/>
    <w:rsid w:val="00FB1402"/>
    <w:rsid w:val="00FD43FA"/>
    <w:rsid w:val="00FF49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 w:type="paragraph" w:customStyle="1" w:styleId="Default">
    <w:name w:val="Default"/>
    <w:rsid w:val="00210C2C"/>
    <w:pPr>
      <w:autoSpaceDE w:val="0"/>
      <w:autoSpaceDN w:val="0"/>
      <w:adjustRightInd w:val="0"/>
    </w:pPr>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 w:type="paragraph" w:customStyle="1" w:styleId="Default">
    <w:name w:val="Default"/>
    <w:rsid w:val="00210C2C"/>
    <w:pPr>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34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2537">
              <w:marLeft w:val="0"/>
              <w:marRight w:val="0"/>
              <w:marTop w:val="0"/>
              <w:marBottom w:val="0"/>
              <w:divBdr>
                <w:top w:val="none" w:sz="0" w:space="0" w:color="auto"/>
                <w:left w:val="none" w:sz="0" w:space="0" w:color="auto"/>
                <w:bottom w:val="none" w:sz="0" w:space="0" w:color="auto"/>
                <w:right w:val="none" w:sz="0" w:space="0" w:color="auto"/>
              </w:divBdr>
              <w:divsChild>
                <w:div w:id="32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7302">
      <w:bodyDiv w:val="1"/>
      <w:marLeft w:val="0"/>
      <w:marRight w:val="0"/>
      <w:marTop w:val="0"/>
      <w:marBottom w:val="0"/>
      <w:divBdr>
        <w:top w:val="none" w:sz="0" w:space="0" w:color="auto"/>
        <w:left w:val="none" w:sz="0" w:space="0" w:color="auto"/>
        <w:bottom w:val="none" w:sz="0" w:space="0" w:color="auto"/>
        <w:right w:val="none" w:sz="0" w:space="0" w:color="auto"/>
      </w:divBdr>
      <w:divsChild>
        <w:div w:id="706950248">
          <w:marLeft w:val="0"/>
          <w:marRight w:val="0"/>
          <w:marTop w:val="0"/>
          <w:marBottom w:val="0"/>
          <w:divBdr>
            <w:top w:val="none" w:sz="0" w:space="0" w:color="auto"/>
            <w:left w:val="none" w:sz="0" w:space="0" w:color="auto"/>
            <w:bottom w:val="none" w:sz="0" w:space="0" w:color="auto"/>
            <w:right w:val="none" w:sz="0" w:space="0" w:color="auto"/>
          </w:divBdr>
          <w:divsChild>
            <w:div w:id="468978940">
              <w:marLeft w:val="0"/>
              <w:marRight w:val="0"/>
              <w:marTop w:val="0"/>
              <w:marBottom w:val="0"/>
              <w:divBdr>
                <w:top w:val="none" w:sz="0" w:space="0" w:color="auto"/>
                <w:left w:val="none" w:sz="0" w:space="0" w:color="auto"/>
                <w:bottom w:val="none" w:sz="0" w:space="0" w:color="auto"/>
                <w:right w:val="none" w:sz="0" w:space="0" w:color="auto"/>
              </w:divBdr>
              <w:divsChild>
                <w:div w:id="983120234">
                  <w:marLeft w:val="0"/>
                  <w:marRight w:val="0"/>
                  <w:marTop w:val="0"/>
                  <w:marBottom w:val="0"/>
                  <w:divBdr>
                    <w:top w:val="none" w:sz="0" w:space="0" w:color="auto"/>
                    <w:left w:val="none" w:sz="0" w:space="0" w:color="auto"/>
                    <w:bottom w:val="none" w:sz="0" w:space="0" w:color="auto"/>
                    <w:right w:val="none" w:sz="0" w:space="0" w:color="auto"/>
                  </w:divBdr>
                  <w:divsChild>
                    <w:div w:id="2076200867">
                      <w:marLeft w:val="0"/>
                      <w:marRight w:val="0"/>
                      <w:marTop w:val="0"/>
                      <w:marBottom w:val="0"/>
                      <w:divBdr>
                        <w:top w:val="none" w:sz="0" w:space="0" w:color="auto"/>
                        <w:left w:val="none" w:sz="0" w:space="0" w:color="auto"/>
                        <w:bottom w:val="none" w:sz="0" w:space="0" w:color="auto"/>
                        <w:right w:val="none" w:sz="0" w:space="0" w:color="auto"/>
                      </w:divBdr>
                      <w:divsChild>
                        <w:div w:id="1315261308">
                          <w:marLeft w:val="0"/>
                          <w:marRight w:val="0"/>
                          <w:marTop w:val="0"/>
                          <w:marBottom w:val="0"/>
                          <w:divBdr>
                            <w:top w:val="none" w:sz="0" w:space="0" w:color="auto"/>
                            <w:left w:val="none" w:sz="0" w:space="0" w:color="auto"/>
                            <w:bottom w:val="none" w:sz="0" w:space="0" w:color="auto"/>
                            <w:right w:val="none" w:sz="0" w:space="0" w:color="auto"/>
                          </w:divBdr>
                          <w:divsChild>
                            <w:div w:id="1914268870">
                              <w:marLeft w:val="0"/>
                              <w:marRight w:val="0"/>
                              <w:marTop w:val="0"/>
                              <w:marBottom w:val="0"/>
                              <w:divBdr>
                                <w:top w:val="none" w:sz="0" w:space="0" w:color="auto"/>
                                <w:left w:val="none" w:sz="0" w:space="0" w:color="auto"/>
                                <w:bottom w:val="none" w:sz="0" w:space="0" w:color="auto"/>
                                <w:right w:val="none" w:sz="0" w:space="0" w:color="auto"/>
                              </w:divBdr>
                            </w:div>
                            <w:div w:id="406853235">
                              <w:marLeft w:val="0"/>
                              <w:marRight w:val="0"/>
                              <w:marTop w:val="0"/>
                              <w:marBottom w:val="0"/>
                              <w:divBdr>
                                <w:top w:val="none" w:sz="0" w:space="0" w:color="auto"/>
                                <w:left w:val="none" w:sz="0" w:space="0" w:color="auto"/>
                                <w:bottom w:val="none" w:sz="0" w:space="0" w:color="auto"/>
                                <w:right w:val="none" w:sz="0" w:space="0" w:color="auto"/>
                              </w:divBdr>
                            </w:div>
                          </w:divsChild>
                        </w:div>
                        <w:div w:id="935602297">
                          <w:marLeft w:val="0"/>
                          <w:marRight w:val="0"/>
                          <w:marTop w:val="0"/>
                          <w:marBottom w:val="0"/>
                          <w:divBdr>
                            <w:top w:val="none" w:sz="0" w:space="0" w:color="auto"/>
                            <w:left w:val="none" w:sz="0" w:space="0" w:color="auto"/>
                            <w:bottom w:val="none" w:sz="0" w:space="0" w:color="auto"/>
                            <w:right w:val="none" w:sz="0" w:space="0" w:color="auto"/>
                          </w:divBdr>
                          <w:divsChild>
                            <w:div w:id="1988825994">
                              <w:marLeft w:val="0"/>
                              <w:marRight w:val="0"/>
                              <w:marTop w:val="0"/>
                              <w:marBottom w:val="0"/>
                              <w:divBdr>
                                <w:top w:val="none" w:sz="0" w:space="0" w:color="auto"/>
                                <w:left w:val="none" w:sz="0" w:space="0" w:color="auto"/>
                                <w:bottom w:val="none" w:sz="0" w:space="0" w:color="auto"/>
                                <w:right w:val="none" w:sz="0" w:space="0" w:color="auto"/>
                              </w:divBdr>
                            </w:div>
                            <w:div w:id="706564720">
                              <w:marLeft w:val="0"/>
                              <w:marRight w:val="0"/>
                              <w:marTop w:val="0"/>
                              <w:marBottom w:val="0"/>
                              <w:divBdr>
                                <w:top w:val="none" w:sz="0" w:space="0" w:color="auto"/>
                                <w:left w:val="none" w:sz="0" w:space="0" w:color="auto"/>
                                <w:bottom w:val="none" w:sz="0" w:space="0" w:color="auto"/>
                                <w:right w:val="none" w:sz="0" w:space="0" w:color="auto"/>
                              </w:divBdr>
                            </w:div>
                          </w:divsChild>
                        </w:div>
                        <w:div w:id="1272590972">
                          <w:marLeft w:val="0"/>
                          <w:marRight w:val="0"/>
                          <w:marTop w:val="0"/>
                          <w:marBottom w:val="0"/>
                          <w:divBdr>
                            <w:top w:val="none" w:sz="0" w:space="0" w:color="auto"/>
                            <w:left w:val="none" w:sz="0" w:space="0" w:color="auto"/>
                            <w:bottom w:val="none" w:sz="0" w:space="0" w:color="auto"/>
                            <w:right w:val="none" w:sz="0" w:space="0" w:color="auto"/>
                          </w:divBdr>
                        </w:div>
                        <w:div w:id="1436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232">
                  <w:marLeft w:val="0"/>
                  <w:marRight w:val="0"/>
                  <w:marTop w:val="0"/>
                  <w:marBottom w:val="0"/>
                  <w:divBdr>
                    <w:top w:val="none" w:sz="0" w:space="0" w:color="auto"/>
                    <w:left w:val="none" w:sz="0" w:space="0" w:color="auto"/>
                    <w:bottom w:val="none" w:sz="0" w:space="0" w:color="auto"/>
                    <w:right w:val="none" w:sz="0" w:space="0" w:color="auto"/>
                  </w:divBdr>
                  <w:divsChild>
                    <w:div w:id="1940790457">
                      <w:marLeft w:val="0"/>
                      <w:marRight w:val="0"/>
                      <w:marTop w:val="0"/>
                      <w:marBottom w:val="0"/>
                      <w:divBdr>
                        <w:top w:val="none" w:sz="0" w:space="0" w:color="auto"/>
                        <w:left w:val="none" w:sz="0" w:space="0" w:color="auto"/>
                        <w:bottom w:val="none" w:sz="0" w:space="0" w:color="auto"/>
                        <w:right w:val="none" w:sz="0" w:space="0" w:color="auto"/>
                      </w:divBdr>
                      <w:divsChild>
                        <w:div w:id="766584083">
                          <w:marLeft w:val="0"/>
                          <w:marRight w:val="0"/>
                          <w:marTop w:val="0"/>
                          <w:marBottom w:val="0"/>
                          <w:divBdr>
                            <w:top w:val="none" w:sz="0" w:space="0" w:color="auto"/>
                            <w:left w:val="none" w:sz="0" w:space="0" w:color="auto"/>
                            <w:bottom w:val="none" w:sz="0" w:space="0" w:color="auto"/>
                            <w:right w:val="none" w:sz="0" w:space="0" w:color="auto"/>
                          </w:divBdr>
                        </w:div>
                        <w:div w:id="1391805885">
                          <w:marLeft w:val="0"/>
                          <w:marRight w:val="0"/>
                          <w:marTop w:val="0"/>
                          <w:marBottom w:val="0"/>
                          <w:divBdr>
                            <w:top w:val="none" w:sz="0" w:space="0" w:color="auto"/>
                            <w:left w:val="none" w:sz="0" w:space="0" w:color="auto"/>
                            <w:bottom w:val="none" w:sz="0" w:space="0" w:color="auto"/>
                            <w:right w:val="none" w:sz="0" w:space="0" w:color="auto"/>
                          </w:divBdr>
                        </w:div>
                        <w:div w:id="234436088">
                          <w:marLeft w:val="0"/>
                          <w:marRight w:val="0"/>
                          <w:marTop w:val="0"/>
                          <w:marBottom w:val="0"/>
                          <w:divBdr>
                            <w:top w:val="none" w:sz="0" w:space="0" w:color="auto"/>
                            <w:left w:val="none" w:sz="0" w:space="0" w:color="auto"/>
                            <w:bottom w:val="none" w:sz="0" w:space="0" w:color="auto"/>
                            <w:right w:val="none" w:sz="0" w:space="0" w:color="auto"/>
                          </w:divBdr>
                        </w:div>
                        <w:div w:id="176161355">
                          <w:marLeft w:val="0"/>
                          <w:marRight w:val="0"/>
                          <w:marTop w:val="0"/>
                          <w:marBottom w:val="0"/>
                          <w:divBdr>
                            <w:top w:val="none" w:sz="0" w:space="0" w:color="auto"/>
                            <w:left w:val="none" w:sz="0" w:space="0" w:color="auto"/>
                            <w:bottom w:val="none" w:sz="0" w:space="0" w:color="auto"/>
                            <w:right w:val="none" w:sz="0" w:space="0" w:color="auto"/>
                          </w:divBdr>
                        </w:div>
                        <w:div w:id="1029138706">
                          <w:marLeft w:val="0"/>
                          <w:marRight w:val="0"/>
                          <w:marTop w:val="0"/>
                          <w:marBottom w:val="0"/>
                          <w:divBdr>
                            <w:top w:val="none" w:sz="0" w:space="0" w:color="auto"/>
                            <w:left w:val="none" w:sz="0" w:space="0" w:color="auto"/>
                            <w:bottom w:val="none" w:sz="0" w:space="0" w:color="auto"/>
                            <w:right w:val="none" w:sz="0" w:space="0" w:color="auto"/>
                          </w:divBdr>
                          <w:divsChild>
                            <w:div w:id="52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2427">
      <w:bodyDiv w:val="1"/>
      <w:marLeft w:val="0"/>
      <w:marRight w:val="0"/>
      <w:marTop w:val="0"/>
      <w:marBottom w:val="0"/>
      <w:divBdr>
        <w:top w:val="none" w:sz="0" w:space="0" w:color="auto"/>
        <w:left w:val="none" w:sz="0" w:space="0" w:color="auto"/>
        <w:bottom w:val="none" w:sz="0" w:space="0" w:color="auto"/>
        <w:right w:val="none" w:sz="0" w:space="0" w:color="auto"/>
      </w:divBdr>
    </w:div>
    <w:div w:id="157562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5816A-926E-4486-84F7-7AE7BA474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624B7-19A8-4DF0-B92F-66D97D2483D1}">
  <ds:schemaRefs>
    <ds:schemaRef ds:uri="http://schemas.microsoft.com/sharepoint/v3/contenttype/forms"/>
  </ds:schemaRefs>
</ds:datastoreItem>
</file>

<file path=customXml/itemProps3.xml><?xml version="1.0" encoding="utf-8"?>
<ds:datastoreItem xmlns:ds="http://schemas.openxmlformats.org/officeDocument/2006/customXml" ds:itemID="{CF675929-0388-4DB1-9829-BBA67813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Sandra Dannhauser</cp:lastModifiedBy>
  <cp:revision>2</cp:revision>
  <cp:lastPrinted>2013-03-07T13:55:00Z</cp:lastPrinted>
  <dcterms:created xsi:type="dcterms:W3CDTF">2013-05-21T17:17:00Z</dcterms:created>
  <dcterms:modified xsi:type="dcterms:W3CDTF">2013-05-21T17:17:00Z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