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C0" w:rsidRPr="00783FBF" w:rsidRDefault="00E4256B" w:rsidP="00970B1A">
      <w:pPr>
        <w:spacing w:line="240" w:lineRule="auto"/>
        <w:jc w:val="center"/>
        <w:rPr>
          <w:rFonts w:ascii="Times New Roman" w:hAnsi="Times New Roman"/>
          <w:sz w:val="24"/>
          <w:szCs w:val="24"/>
        </w:rPr>
      </w:pPr>
      <w:r w:rsidRPr="00783FBF">
        <w:rPr>
          <w:rFonts w:ascii="Times New Roman" w:hAnsi="Times New Roman"/>
          <w:noProof/>
          <w:sz w:val="24"/>
          <w:szCs w:val="24"/>
        </w:rPr>
        <w:drawing>
          <wp:inline distT="0" distB="0" distL="0" distR="0">
            <wp:extent cx="4581525" cy="1038225"/>
            <wp:effectExtent l="0" t="0" r="9525" b="9525"/>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1525" cy="1038225"/>
                    </a:xfrm>
                    <a:prstGeom prst="rect">
                      <a:avLst/>
                    </a:prstGeom>
                    <a:noFill/>
                    <a:ln>
                      <a:noFill/>
                    </a:ln>
                  </pic:spPr>
                </pic:pic>
              </a:graphicData>
            </a:graphic>
          </wp:inline>
        </w:drawing>
      </w:r>
    </w:p>
    <w:p w:rsidR="00BF53B7" w:rsidRPr="00AD7450" w:rsidRDefault="00BF53B7" w:rsidP="00E35427">
      <w:pPr>
        <w:suppressAutoHyphens/>
        <w:spacing w:after="0" w:line="100" w:lineRule="atLeast"/>
        <w:jc w:val="center"/>
        <w:rPr>
          <w:rFonts w:ascii="Times New Roman" w:eastAsia="Times New Roman" w:hAnsi="Times New Roman"/>
          <w:b/>
          <w:color w:val="365F91" w:themeColor="accent1" w:themeShade="BF"/>
          <w:spacing w:val="5"/>
          <w:kern w:val="28"/>
          <w:sz w:val="24"/>
          <w:szCs w:val="24"/>
        </w:rPr>
      </w:pPr>
      <w:r w:rsidRPr="00AD7450">
        <w:rPr>
          <w:rFonts w:ascii="Times New Roman" w:eastAsia="Times New Roman" w:hAnsi="Times New Roman"/>
          <w:b/>
          <w:color w:val="365F91" w:themeColor="accent1" w:themeShade="BF"/>
          <w:spacing w:val="5"/>
          <w:kern w:val="28"/>
          <w:sz w:val="24"/>
          <w:szCs w:val="24"/>
        </w:rPr>
        <w:t xml:space="preserve">The World Bank </w:t>
      </w:r>
    </w:p>
    <w:p w:rsidR="00BF53B7" w:rsidRDefault="00BF53B7" w:rsidP="00E35427">
      <w:pPr>
        <w:suppressAutoHyphens/>
        <w:spacing w:after="0" w:line="100" w:lineRule="atLeast"/>
        <w:jc w:val="center"/>
        <w:rPr>
          <w:rFonts w:ascii="Times New Roman" w:eastAsia="Times New Roman" w:hAnsi="Times New Roman"/>
          <w:b/>
          <w:color w:val="365F91" w:themeColor="accent1" w:themeShade="BF"/>
          <w:kern w:val="1"/>
          <w:sz w:val="24"/>
          <w:szCs w:val="24"/>
          <w:lang w:val="es-CO" w:eastAsia="hi-IN" w:bidi="hi-IN"/>
        </w:rPr>
      </w:pPr>
      <w:r w:rsidRPr="00AD7450">
        <w:rPr>
          <w:rFonts w:ascii="Times New Roman" w:eastAsia="Times New Roman" w:hAnsi="Times New Roman"/>
          <w:b/>
          <w:color w:val="365F91" w:themeColor="accent1" w:themeShade="BF"/>
          <w:kern w:val="1"/>
          <w:sz w:val="24"/>
          <w:szCs w:val="24"/>
          <w:lang w:val="es-CO" w:eastAsia="hi-IN" w:bidi="hi-IN"/>
        </w:rPr>
        <w:t>Review and Update of the World Bank’s Environmental and Social Safeguard Policies</w:t>
      </w:r>
    </w:p>
    <w:p w:rsidR="00EC4E81" w:rsidRPr="00AD7450" w:rsidRDefault="00EC4E81" w:rsidP="00E35427">
      <w:pPr>
        <w:suppressAutoHyphens/>
        <w:spacing w:after="0" w:line="100" w:lineRule="atLeast"/>
        <w:jc w:val="center"/>
        <w:rPr>
          <w:rFonts w:ascii="Times New Roman" w:eastAsia="Times New Roman" w:hAnsi="Times New Roman"/>
          <w:b/>
          <w:color w:val="365F91" w:themeColor="accent1" w:themeShade="BF"/>
          <w:kern w:val="1"/>
          <w:sz w:val="24"/>
          <w:szCs w:val="24"/>
          <w:lang w:val="es-CO" w:eastAsia="hi-IN" w:bidi="hi-IN"/>
        </w:rPr>
      </w:pPr>
    </w:p>
    <w:p w:rsidR="0027061F" w:rsidRDefault="00624CB6" w:rsidP="00E35427">
      <w:pPr>
        <w:suppressAutoHyphens/>
        <w:spacing w:after="0" w:line="240" w:lineRule="auto"/>
        <w:jc w:val="center"/>
        <w:rPr>
          <w:rFonts w:ascii="Times New Roman" w:eastAsia="Times New Roman" w:hAnsi="Times New Roman"/>
          <w:b/>
          <w:color w:val="365F91" w:themeColor="accent1" w:themeShade="BF"/>
          <w:kern w:val="1"/>
          <w:sz w:val="24"/>
          <w:szCs w:val="24"/>
          <w:lang w:val="es-CO" w:eastAsia="hi-IN" w:bidi="hi-IN"/>
        </w:rPr>
      </w:pPr>
      <w:r w:rsidRPr="00BF53B7">
        <w:rPr>
          <w:rFonts w:ascii="Times New Roman" w:eastAsia="Times New Roman" w:hAnsi="Times New Roman"/>
          <w:b/>
          <w:color w:val="365F91" w:themeColor="accent1" w:themeShade="BF"/>
          <w:kern w:val="1"/>
          <w:sz w:val="24"/>
          <w:szCs w:val="24"/>
          <w:lang w:val="es-CO" w:eastAsia="hi-IN" w:bidi="hi-IN"/>
        </w:rPr>
        <w:t>Safeguard</w:t>
      </w:r>
      <w:r w:rsidR="00772509" w:rsidRPr="00BF53B7">
        <w:rPr>
          <w:rFonts w:ascii="Times New Roman" w:eastAsia="Times New Roman" w:hAnsi="Times New Roman"/>
          <w:b/>
          <w:color w:val="365F91" w:themeColor="accent1" w:themeShade="BF"/>
          <w:kern w:val="1"/>
          <w:sz w:val="24"/>
          <w:szCs w:val="24"/>
          <w:lang w:val="es-CO" w:eastAsia="hi-IN" w:bidi="hi-IN"/>
        </w:rPr>
        <w:t>s</w:t>
      </w:r>
      <w:r w:rsidR="00BF53B7">
        <w:rPr>
          <w:rFonts w:ascii="Times New Roman" w:eastAsia="Times New Roman" w:hAnsi="Times New Roman"/>
          <w:b/>
          <w:color w:val="365F91" w:themeColor="accent1" w:themeShade="BF"/>
          <w:kern w:val="1"/>
          <w:sz w:val="24"/>
          <w:szCs w:val="24"/>
          <w:lang w:val="es-CO" w:eastAsia="hi-IN" w:bidi="hi-IN"/>
        </w:rPr>
        <w:t xml:space="preserve"> Consultation Meeting</w:t>
      </w:r>
      <w:r w:rsidR="0027061F">
        <w:rPr>
          <w:rFonts w:ascii="Times New Roman" w:eastAsia="Times New Roman" w:hAnsi="Times New Roman"/>
          <w:b/>
          <w:color w:val="365F91" w:themeColor="accent1" w:themeShade="BF"/>
          <w:kern w:val="1"/>
          <w:sz w:val="24"/>
          <w:szCs w:val="24"/>
          <w:lang w:val="es-CO" w:eastAsia="hi-IN" w:bidi="hi-IN"/>
        </w:rPr>
        <w:t xml:space="preserve"> with </w:t>
      </w:r>
      <w:r w:rsidR="004F503B">
        <w:rPr>
          <w:rFonts w:ascii="Times New Roman" w:eastAsia="Times New Roman" w:hAnsi="Times New Roman"/>
          <w:b/>
          <w:color w:val="365F91" w:themeColor="accent1" w:themeShade="BF"/>
          <w:kern w:val="1"/>
          <w:sz w:val="24"/>
          <w:szCs w:val="24"/>
          <w:lang w:val="es-CO" w:eastAsia="hi-IN" w:bidi="hi-IN"/>
        </w:rPr>
        <w:t xml:space="preserve">Private-Sector </w:t>
      </w:r>
      <w:r w:rsidR="0027061F">
        <w:rPr>
          <w:rFonts w:ascii="Times New Roman" w:eastAsia="Times New Roman" w:hAnsi="Times New Roman"/>
          <w:b/>
          <w:color w:val="365F91" w:themeColor="accent1" w:themeShade="BF"/>
          <w:kern w:val="1"/>
          <w:sz w:val="24"/>
          <w:szCs w:val="24"/>
          <w:lang w:val="es-CO" w:eastAsia="hi-IN" w:bidi="hi-IN"/>
        </w:rPr>
        <w:t>Stakeholders</w:t>
      </w:r>
    </w:p>
    <w:p w:rsidR="002B6717" w:rsidRPr="00BF53B7" w:rsidRDefault="00BF53B7" w:rsidP="00E35427">
      <w:pPr>
        <w:suppressAutoHyphens/>
        <w:spacing w:after="0" w:line="240" w:lineRule="auto"/>
        <w:jc w:val="center"/>
        <w:rPr>
          <w:rFonts w:ascii="Times New Roman" w:eastAsia="Times New Roman" w:hAnsi="Times New Roman"/>
          <w:b/>
          <w:color w:val="365F91" w:themeColor="accent1" w:themeShade="BF"/>
          <w:kern w:val="1"/>
          <w:sz w:val="24"/>
          <w:szCs w:val="24"/>
          <w:lang w:val="es-CO" w:eastAsia="hi-IN" w:bidi="hi-IN"/>
        </w:rPr>
      </w:pPr>
      <w:proofErr w:type="gramStart"/>
      <w:r>
        <w:rPr>
          <w:rFonts w:ascii="Times New Roman" w:eastAsia="Times New Roman" w:hAnsi="Times New Roman"/>
          <w:b/>
          <w:color w:val="365F91" w:themeColor="accent1" w:themeShade="BF"/>
          <w:kern w:val="1"/>
          <w:sz w:val="24"/>
          <w:szCs w:val="24"/>
          <w:lang w:val="es-CO" w:eastAsia="hi-IN" w:bidi="hi-IN"/>
        </w:rPr>
        <w:t>at</w:t>
      </w:r>
      <w:proofErr w:type="gramEnd"/>
      <w:r>
        <w:rPr>
          <w:rFonts w:ascii="Times New Roman" w:eastAsia="Times New Roman" w:hAnsi="Times New Roman"/>
          <w:b/>
          <w:color w:val="365F91" w:themeColor="accent1" w:themeShade="BF"/>
          <w:kern w:val="1"/>
          <w:sz w:val="24"/>
          <w:szCs w:val="24"/>
          <w:lang w:val="es-CO" w:eastAsia="hi-IN" w:bidi="hi-IN"/>
        </w:rPr>
        <w:t xml:space="preserve"> </w:t>
      </w:r>
      <w:r w:rsidR="004F503B">
        <w:rPr>
          <w:rFonts w:ascii="Times New Roman" w:eastAsia="Times New Roman" w:hAnsi="Times New Roman"/>
          <w:b/>
          <w:color w:val="365F91" w:themeColor="accent1" w:themeShade="BF"/>
          <w:kern w:val="1"/>
          <w:sz w:val="24"/>
          <w:szCs w:val="24"/>
          <w:lang w:val="es-CO" w:eastAsia="hi-IN" w:bidi="hi-IN"/>
        </w:rPr>
        <w:t>MEDEF International, Paris</w:t>
      </w:r>
      <w:r>
        <w:rPr>
          <w:rFonts w:ascii="Times New Roman" w:eastAsia="Times New Roman" w:hAnsi="Times New Roman"/>
          <w:b/>
          <w:color w:val="365F91" w:themeColor="accent1" w:themeShade="BF"/>
          <w:kern w:val="1"/>
          <w:sz w:val="24"/>
          <w:szCs w:val="24"/>
          <w:lang w:val="es-CO" w:eastAsia="hi-IN" w:bidi="hi-IN"/>
        </w:rPr>
        <w:br/>
      </w:r>
    </w:p>
    <w:p w:rsidR="005E2FC0" w:rsidRDefault="00BC6A6F" w:rsidP="00511743">
      <w:pPr>
        <w:spacing w:line="240" w:lineRule="auto"/>
        <w:rPr>
          <w:rFonts w:ascii="Times New Roman" w:hAnsi="Times New Roman"/>
          <w:sz w:val="24"/>
          <w:szCs w:val="24"/>
        </w:rPr>
      </w:pPr>
      <w:r w:rsidRPr="00783FBF">
        <w:rPr>
          <w:rFonts w:ascii="Times New Roman" w:hAnsi="Times New Roman"/>
          <w:sz w:val="24"/>
          <w:szCs w:val="24"/>
        </w:rPr>
        <w:t>The consultation meeting</w:t>
      </w:r>
      <w:r w:rsidR="00C83796">
        <w:rPr>
          <w:rFonts w:ascii="Times New Roman" w:hAnsi="Times New Roman"/>
          <w:sz w:val="24"/>
          <w:szCs w:val="24"/>
        </w:rPr>
        <w:t xml:space="preserve"> held on December </w:t>
      </w:r>
      <w:r w:rsidR="0027061F">
        <w:rPr>
          <w:rFonts w:ascii="Times New Roman" w:hAnsi="Times New Roman"/>
          <w:sz w:val="24"/>
          <w:szCs w:val="24"/>
        </w:rPr>
        <w:t>3</w:t>
      </w:r>
      <w:r w:rsidR="00C83796">
        <w:rPr>
          <w:rFonts w:ascii="Times New Roman" w:hAnsi="Times New Roman"/>
          <w:sz w:val="24"/>
          <w:szCs w:val="24"/>
        </w:rPr>
        <w:t xml:space="preserve">, 2012 </w:t>
      </w:r>
      <w:r w:rsidR="004C787E">
        <w:rPr>
          <w:rFonts w:ascii="Times New Roman" w:hAnsi="Times New Roman"/>
          <w:sz w:val="24"/>
          <w:szCs w:val="24"/>
        </w:rPr>
        <w:t>was</w:t>
      </w:r>
      <w:r w:rsidR="004C787E" w:rsidRPr="00783FBF">
        <w:rPr>
          <w:rFonts w:ascii="Times New Roman" w:hAnsi="Times New Roman"/>
          <w:sz w:val="24"/>
          <w:szCs w:val="24"/>
        </w:rPr>
        <w:t xml:space="preserve"> chaired</w:t>
      </w:r>
      <w:r w:rsidR="005E2FC0" w:rsidRPr="00783FBF">
        <w:rPr>
          <w:rFonts w:ascii="Times New Roman" w:hAnsi="Times New Roman"/>
          <w:sz w:val="24"/>
          <w:szCs w:val="24"/>
        </w:rPr>
        <w:t xml:space="preserve"> by </w:t>
      </w:r>
      <w:r w:rsidR="004F503B">
        <w:rPr>
          <w:rFonts w:ascii="Times New Roman" w:hAnsi="Times New Roman"/>
          <w:sz w:val="24"/>
          <w:szCs w:val="24"/>
        </w:rPr>
        <w:t>Motoko Aizawa and Stephen Lintner</w:t>
      </w:r>
      <w:r w:rsidR="005E2FC0" w:rsidRPr="00783FBF">
        <w:rPr>
          <w:rFonts w:ascii="Times New Roman" w:hAnsi="Times New Roman"/>
          <w:sz w:val="24"/>
          <w:szCs w:val="24"/>
        </w:rPr>
        <w:t xml:space="preserve">. </w:t>
      </w:r>
      <w:r w:rsidRPr="00783FBF">
        <w:rPr>
          <w:rFonts w:ascii="Times New Roman" w:hAnsi="Times New Roman"/>
          <w:sz w:val="24"/>
          <w:szCs w:val="24"/>
        </w:rPr>
        <w:t xml:space="preserve">Participants were primarily from </w:t>
      </w:r>
      <w:r w:rsidR="004F503B">
        <w:rPr>
          <w:rFonts w:ascii="Times New Roman" w:hAnsi="Times New Roman"/>
          <w:sz w:val="24"/>
          <w:szCs w:val="24"/>
        </w:rPr>
        <w:t>French companies and business associations with interests, investments, and operations in Africa</w:t>
      </w:r>
      <w:r w:rsidR="003050A9">
        <w:rPr>
          <w:rFonts w:ascii="Times New Roman" w:hAnsi="Times New Roman"/>
          <w:sz w:val="24"/>
          <w:szCs w:val="24"/>
        </w:rPr>
        <w:t xml:space="preserve">, </w:t>
      </w:r>
      <w:r w:rsidR="00EC4E81">
        <w:rPr>
          <w:rFonts w:ascii="Times New Roman" w:hAnsi="Times New Roman"/>
          <w:sz w:val="24"/>
          <w:szCs w:val="24"/>
        </w:rPr>
        <w:t>Middle East/North Africa</w:t>
      </w:r>
      <w:r w:rsidR="002910D3">
        <w:rPr>
          <w:rFonts w:ascii="Times New Roman" w:hAnsi="Times New Roman"/>
          <w:sz w:val="24"/>
          <w:szCs w:val="24"/>
        </w:rPr>
        <w:t xml:space="preserve"> (MENA)</w:t>
      </w:r>
      <w:r w:rsidR="003050A9">
        <w:rPr>
          <w:rFonts w:ascii="Times New Roman" w:hAnsi="Times New Roman"/>
          <w:sz w:val="24"/>
          <w:szCs w:val="24"/>
        </w:rPr>
        <w:t>,</w:t>
      </w:r>
      <w:r w:rsidR="004F503B">
        <w:rPr>
          <w:rFonts w:ascii="Times New Roman" w:hAnsi="Times New Roman"/>
          <w:sz w:val="24"/>
          <w:szCs w:val="24"/>
        </w:rPr>
        <w:t xml:space="preserve"> and other developing regions</w:t>
      </w:r>
      <w:r w:rsidR="00995765">
        <w:rPr>
          <w:rFonts w:ascii="Times New Roman" w:hAnsi="Times New Roman"/>
          <w:sz w:val="24"/>
          <w:szCs w:val="24"/>
        </w:rPr>
        <w:t xml:space="preserve"> (see Annex)</w:t>
      </w:r>
      <w:r w:rsidRPr="00783FBF">
        <w:rPr>
          <w:rFonts w:ascii="Times New Roman" w:hAnsi="Times New Roman"/>
          <w:sz w:val="24"/>
          <w:szCs w:val="24"/>
        </w:rPr>
        <w:t xml:space="preserve">. </w:t>
      </w:r>
    </w:p>
    <w:p w:rsidR="00546FB4" w:rsidRDefault="00546FB4" w:rsidP="00511743">
      <w:pPr>
        <w:pStyle w:val="NormalWeb"/>
        <w:spacing w:before="0" w:beforeAutospacing="0" w:after="0" w:afterAutospacing="0"/>
        <w:jc w:val="both"/>
        <w:rPr>
          <w:rStyle w:val="st"/>
          <w:lang w:val="en-GB"/>
        </w:rPr>
      </w:pPr>
      <w:r>
        <w:rPr>
          <w:rStyle w:val="st"/>
          <w:lang w:val="en-GB"/>
        </w:rPr>
        <w:t xml:space="preserve">Comments and questions from the participants included the following: </w:t>
      </w:r>
    </w:p>
    <w:p w:rsidR="00511743" w:rsidRPr="004679DD" w:rsidRDefault="00511743" w:rsidP="00511743">
      <w:pPr>
        <w:pStyle w:val="NormalWeb"/>
        <w:spacing w:before="0" w:beforeAutospacing="0" w:after="0" w:afterAutospacing="0"/>
        <w:jc w:val="both"/>
        <w:rPr>
          <w:lang w:val="en-GB"/>
        </w:rPr>
      </w:pPr>
    </w:p>
    <w:p w:rsidR="00956F78" w:rsidRDefault="008C31B9">
      <w:pPr>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There is a need to make the Safeguard Policies clearer to those who have to apply them, so that they have greater certainty and confidence regarding their ability to comply and to achieve the development impacts the Bank expects</w:t>
      </w:r>
      <w:r w:rsidR="00553989">
        <w:rPr>
          <w:rFonts w:ascii="Times New Roman" w:hAnsi="Times New Roman"/>
          <w:sz w:val="24"/>
          <w:szCs w:val="24"/>
        </w:rPr>
        <w:t>.</w:t>
      </w:r>
    </w:p>
    <w:p w:rsidR="00956F78" w:rsidRDefault="00956F78">
      <w:pPr>
        <w:spacing w:after="0" w:line="240" w:lineRule="auto"/>
        <w:ind w:left="720" w:hanging="360"/>
        <w:rPr>
          <w:rFonts w:ascii="Times New Roman" w:hAnsi="Times New Roman"/>
          <w:sz w:val="24"/>
          <w:szCs w:val="24"/>
        </w:rPr>
      </w:pPr>
    </w:p>
    <w:p w:rsidR="00956F78" w:rsidRDefault="00242F53">
      <w:pPr>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 xml:space="preserve">The link to the Bank’s </w:t>
      </w:r>
      <w:r w:rsidR="00EC4E81">
        <w:rPr>
          <w:rFonts w:ascii="Times New Roman" w:hAnsi="Times New Roman"/>
          <w:sz w:val="24"/>
          <w:szCs w:val="24"/>
        </w:rPr>
        <w:t>p</w:t>
      </w:r>
      <w:r>
        <w:rPr>
          <w:rFonts w:ascii="Times New Roman" w:hAnsi="Times New Roman"/>
          <w:sz w:val="24"/>
          <w:szCs w:val="24"/>
        </w:rPr>
        <w:t xml:space="preserve">rocurement </w:t>
      </w:r>
      <w:r w:rsidR="00EC4E81">
        <w:rPr>
          <w:rFonts w:ascii="Times New Roman" w:hAnsi="Times New Roman"/>
          <w:sz w:val="24"/>
          <w:szCs w:val="24"/>
        </w:rPr>
        <w:t>r</w:t>
      </w:r>
      <w:r>
        <w:rPr>
          <w:rFonts w:ascii="Times New Roman" w:hAnsi="Times New Roman"/>
          <w:sz w:val="24"/>
          <w:szCs w:val="24"/>
        </w:rPr>
        <w:t xml:space="preserve">eview is critical, because if the </w:t>
      </w:r>
      <w:r w:rsidR="002910D3">
        <w:rPr>
          <w:rFonts w:ascii="Times New Roman" w:hAnsi="Times New Roman"/>
          <w:sz w:val="24"/>
          <w:szCs w:val="24"/>
        </w:rPr>
        <w:t>s</w:t>
      </w:r>
      <w:r>
        <w:rPr>
          <w:rFonts w:ascii="Times New Roman" w:hAnsi="Times New Roman"/>
          <w:sz w:val="24"/>
          <w:szCs w:val="24"/>
        </w:rPr>
        <w:t xml:space="preserve">afeguard aspects (qualitative outcomes, technical requirements) are not reflected in the documents for tender, then the procurement process will not </w:t>
      </w:r>
      <w:r w:rsidR="00970B1A">
        <w:rPr>
          <w:rFonts w:ascii="Times New Roman" w:hAnsi="Times New Roman"/>
          <w:sz w:val="24"/>
          <w:szCs w:val="24"/>
        </w:rPr>
        <w:t>take these into account. Currently, lowest-cost bids are favored, rather than the most effective or cost-effective proposals.</w:t>
      </w:r>
      <w:r w:rsidR="003050A9">
        <w:rPr>
          <w:rFonts w:ascii="Times New Roman" w:hAnsi="Times New Roman"/>
          <w:sz w:val="24"/>
          <w:szCs w:val="24"/>
        </w:rPr>
        <w:t xml:space="preserve"> </w:t>
      </w:r>
      <w:r w:rsidR="00B20E6F" w:rsidRPr="00B20E6F">
        <w:rPr>
          <w:rFonts w:ascii="Times New Roman" w:hAnsi="Times New Roman"/>
          <w:sz w:val="24"/>
          <w:szCs w:val="24"/>
        </w:rPr>
        <w:t>Social and environmental standards need to be integrated into the bidding documents.</w:t>
      </w:r>
    </w:p>
    <w:p w:rsidR="00956F78" w:rsidRDefault="00956F78">
      <w:pPr>
        <w:spacing w:after="0" w:line="240" w:lineRule="auto"/>
        <w:ind w:left="720" w:hanging="360"/>
        <w:rPr>
          <w:rFonts w:ascii="Times New Roman" w:hAnsi="Times New Roman"/>
          <w:sz w:val="24"/>
          <w:szCs w:val="24"/>
        </w:rPr>
      </w:pPr>
    </w:p>
    <w:p w:rsidR="00956F78" w:rsidRDefault="003050A9">
      <w:pPr>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 xml:space="preserve">As an example, a company with decades of experience in water and gas utilities in Africa and the MENA region has a strong understanding of its customers’ evolving needs. Currently, demand is mainly for technology transfer, staff training/capacity building, and innovation—all of which would strengthen social and environmental performance. </w:t>
      </w:r>
      <w:r w:rsidR="00B20E6F" w:rsidRPr="00B20E6F">
        <w:rPr>
          <w:rFonts w:ascii="Times New Roman" w:hAnsi="Times New Roman"/>
          <w:sz w:val="24"/>
          <w:szCs w:val="24"/>
        </w:rPr>
        <w:t>Yet the International Competitive Bidding (ICB) documents are focused on the cost of goods and services, with no consideration for social and environmental management.</w:t>
      </w:r>
      <w:r w:rsidR="004D0B6A">
        <w:rPr>
          <w:rFonts w:ascii="Times New Roman" w:hAnsi="Times New Roman"/>
          <w:sz w:val="24"/>
          <w:szCs w:val="24"/>
        </w:rPr>
        <w:t xml:space="preserve"> The </w:t>
      </w:r>
      <w:r>
        <w:rPr>
          <w:rFonts w:ascii="Times New Roman" w:hAnsi="Times New Roman"/>
          <w:sz w:val="24"/>
          <w:szCs w:val="24"/>
        </w:rPr>
        <w:t>procurement reform should allow cost-benefit analyses to be done over the project’s life-cycle</w:t>
      </w:r>
      <w:r w:rsidR="0031098C">
        <w:rPr>
          <w:rFonts w:ascii="Times New Roman" w:hAnsi="Times New Roman"/>
          <w:sz w:val="24"/>
          <w:szCs w:val="24"/>
        </w:rPr>
        <w:t xml:space="preserve"> (e.g., lives saved from building higher-cost but higher-quality road</w:t>
      </w:r>
      <w:r w:rsidR="002910D3">
        <w:rPr>
          <w:rFonts w:ascii="Times New Roman" w:hAnsi="Times New Roman"/>
          <w:sz w:val="24"/>
          <w:szCs w:val="24"/>
        </w:rPr>
        <w:t>s</w:t>
      </w:r>
      <w:r w:rsidR="0031098C">
        <w:rPr>
          <w:rFonts w:ascii="Times New Roman" w:hAnsi="Times New Roman"/>
          <w:sz w:val="24"/>
          <w:szCs w:val="24"/>
        </w:rPr>
        <w:t>)</w:t>
      </w:r>
      <w:r>
        <w:rPr>
          <w:rFonts w:ascii="Times New Roman" w:hAnsi="Times New Roman"/>
          <w:sz w:val="24"/>
          <w:szCs w:val="24"/>
        </w:rPr>
        <w:t>, and build social and environmental management into the analysis.</w:t>
      </w:r>
    </w:p>
    <w:p w:rsidR="00956F78" w:rsidRDefault="00956F78">
      <w:pPr>
        <w:spacing w:after="0" w:line="240" w:lineRule="auto"/>
        <w:ind w:left="720" w:hanging="360"/>
        <w:rPr>
          <w:rFonts w:ascii="Times New Roman" w:hAnsi="Times New Roman"/>
          <w:sz w:val="24"/>
          <w:szCs w:val="24"/>
        </w:rPr>
      </w:pPr>
    </w:p>
    <w:p w:rsidR="00956F78" w:rsidRDefault="00B20E6F">
      <w:pPr>
        <w:numPr>
          <w:ilvl w:val="0"/>
          <w:numId w:val="8"/>
        </w:numPr>
        <w:tabs>
          <w:tab w:val="clear" w:pos="360"/>
          <w:tab w:val="num" w:pos="720"/>
        </w:tabs>
        <w:spacing w:after="0" w:line="240" w:lineRule="auto"/>
        <w:ind w:left="720"/>
        <w:rPr>
          <w:rFonts w:ascii="Times New Roman" w:hAnsi="Times New Roman"/>
          <w:sz w:val="24"/>
          <w:szCs w:val="24"/>
        </w:rPr>
      </w:pPr>
      <w:r w:rsidRPr="00B20E6F">
        <w:rPr>
          <w:rFonts w:ascii="Times New Roman" w:hAnsi="Times New Roman"/>
          <w:sz w:val="24"/>
          <w:szCs w:val="24"/>
        </w:rPr>
        <w:t>The current ICB regime also works against innovation in social and environmental management.</w:t>
      </w:r>
      <w:r w:rsidR="004D0B6A">
        <w:rPr>
          <w:rFonts w:ascii="Times New Roman" w:hAnsi="Times New Roman"/>
          <w:sz w:val="24"/>
          <w:szCs w:val="24"/>
        </w:rPr>
        <w:t xml:space="preserve"> </w:t>
      </w:r>
      <w:r w:rsidR="002910D3">
        <w:rPr>
          <w:rFonts w:ascii="Times New Roman" w:hAnsi="Times New Roman"/>
          <w:sz w:val="24"/>
          <w:szCs w:val="24"/>
        </w:rPr>
        <w:t>Small and medium enterprises (</w:t>
      </w:r>
      <w:r w:rsidR="00242F53">
        <w:rPr>
          <w:rFonts w:ascii="Times New Roman" w:hAnsi="Times New Roman"/>
          <w:sz w:val="24"/>
          <w:szCs w:val="24"/>
        </w:rPr>
        <w:t>SMEs</w:t>
      </w:r>
      <w:r w:rsidR="002910D3">
        <w:rPr>
          <w:rFonts w:ascii="Times New Roman" w:hAnsi="Times New Roman"/>
          <w:sz w:val="24"/>
          <w:szCs w:val="24"/>
        </w:rPr>
        <w:t>)</w:t>
      </w:r>
      <w:r w:rsidR="00242F53">
        <w:rPr>
          <w:rFonts w:ascii="Times New Roman" w:hAnsi="Times New Roman"/>
          <w:sz w:val="24"/>
          <w:szCs w:val="24"/>
        </w:rPr>
        <w:t xml:space="preserve"> with strong innovative solutions</w:t>
      </w:r>
      <w:r w:rsidR="0053533D">
        <w:rPr>
          <w:rFonts w:ascii="Times New Roman" w:hAnsi="Times New Roman"/>
          <w:sz w:val="24"/>
          <w:szCs w:val="24"/>
        </w:rPr>
        <w:t xml:space="preserve"> </w:t>
      </w:r>
      <w:r w:rsidR="00242F53">
        <w:rPr>
          <w:rFonts w:ascii="Times New Roman" w:hAnsi="Times New Roman"/>
          <w:sz w:val="24"/>
          <w:szCs w:val="24"/>
        </w:rPr>
        <w:t>generally find the due diligence costs of current r</w:t>
      </w:r>
      <w:r w:rsidR="0053533D">
        <w:rPr>
          <w:rFonts w:ascii="Times New Roman" w:hAnsi="Times New Roman"/>
          <w:sz w:val="24"/>
          <w:szCs w:val="24"/>
        </w:rPr>
        <w:t>equirements a barrier to entry. At the same time, even</w:t>
      </w:r>
      <w:r w:rsidR="00242F53">
        <w:rPr>
          <w:rFonts w:ascii="Times New Roman" w:hAnsi="Times New Roman"/>
          <w:sz w:val="24"/>
          <w:szCs w:val="24"/>
        </w:rPr>
        <w:t xml:space="preserve"> large </w:t>
      </w:r>
      <w:r w:rsidR="0053533D">
        <w:rPr>
          <w:rFonts w:ascii="Times New Roman" w:hAnsi="Times New Roman"/>
          <w:sz w:val="24"/>
          <w:szCs w:val="24"/>
        </w:rPr>
        <w:t xml:space="preserve">industry leaders with innovative products (e.g., solar-powered hand-pumps) </w:t>
      </w:r>
      <w:r w:rsidR="00242F53">
        <w:rPr>
          <w:rFonts w:ascii="Times New Roman" w:hAnsi="Times New Roman"/>
          <w:sz w:val="24"/>
          <w:szCs w:val="24"/>
        </w:rPr>
        <w:t xml:space="preserve">find that current requirements lower the barrier to </w:t>
      </w:r>
      <w:r w:rsidR="0007521E">
        <w:rPr>
          <w:rFonts w:ascii="Times New Roman" w:hAnsi="Times New Roman"/>
          <w:sz w:val="24"/>
          <w:szCs w:val="24"/>
        </w:rPr>
        <w:t>“</w:t>
      </w:r>
      <w:r w:rsidR="00242F53">
        <w:rPr>
          <w:rFonts w:ascii="Times New Roman" w:hAnsi="Times New Roman"/>
          <w:sz w:val="24"/>
          <w:szCs w:val="24"/>
        </w:rPr>
        <w:t>unfair competition</w:t>
      </w:r>
      <w:r w:rsidR="0007521E">
        <w:rPr>
          <w:rFonts w:ascii="Times New Roman" w:hAnsi="Times New Roman"/>
          <w:sz w:val="24"/>
          <w:szCs w:val="24"/>
        </w:rPr>
        <w:t>”</w:t>
      </w:r>
      <w:r w:rsidR="00242F53">
        <w:rPr>
          <w:rFonts w:ascii="Times New Roman" w:hAnsi="Times New Roman"/>
          <w:sz w:val="24"/>
          <w:szCs w:val="24"/>
        </w:rPr>
        <w:t xml:space="preserve"> from companies that offer less effective solutions at lower cost.</w:t>
      </w:r>
      <w:r w:rsidR="004D0B6A">
        <w:rPr>
          <w:rFonts w:ascii="Times New Roman" w:hAnsi="Times New Roman"/>
          <w:sz w:val="24"/>
          <w:szCs w:val="24"/>
        </w:rPr>
        <w:t xml:space="preserve"> </w:t>
      </w:r>
      <w:r w:rsidR="00A15804">
        <w:rPr>
          <w:rFonts w:ascii="Times New Roman" w:hAnsi="Times New Roman"/>
          <w:sz w:val="24"/>
          <w:szCs w:val="24"/>
        </w:rPr>
        <w:t>The Bank should aim for the highest technical quality, as IFC and MIGA do.</w:t>
      </w:r>
    </w:p>
    <w:p w:rsidR="00956F78" w:rsidRDefault="00956F78">
      <w:pPr>
        <w:spacing w:after="0" w:line="240" w:lineRule="auto"/>
        <w:ind w:left="720" w:hanging="360"/>
        <w:rPr>
          <w:rFonts w:ascii="Times New Roman" w:hAnsi="Times New Roman"/>
          <w:sz w:val="24"/>
          <w:szCs w:val="24"/>
        </w:rPr>
      </w:pPr>
    </w:p>
    <w:p w:rsidR="00956F78" w:rsidRDefault="003C01D4">
      <w:pPr>
        <w:numPr>
          <w:ilvl w:val="0"/>
          <w:numId w:val="8"/>
        </w:numPr>
        <w:tabs>
          <w:tab w:val="clear" w:pos="360"/>
          <w:tab w:val="num" w:pos="720"/>
        </w:tabs>
        <w:spacing w:after="0" w:line="240" w:lineRule="auto"/>
        <w:ind w:left="720"/>
        <w:rPr>
          <w:rFonts w:ascii="Times New Roman" w:hAnsi="Times New Roman"/>
          <w:sz w:val="24"/>
          <w:szCs w:val="24"/>
        </w:rPr>
      </w:pPr>
      <w:r w:rsidRPr="00970B1A">
        <w:rPr>
          <w:rFonts w:ascii="Times New Roman" w:hAnsi="Times New Roman"/>
          <w:sz w:val="24"/>
          <w:szCs w:val="24"/>
        </w:rPr>
        <w:t xml:space="preserve">For the private sector to remain </w:t>
      </w:r>
      <w:r w:rsidR="00A15804">
        <w:rPr>
          <w:rFonts w:ascii="Times New Roman" w:hAnsi="Times New Roman"/>
          <w:sz w:val="24"/>
          <w:szCs w:val="24"/>
        </w:rPr>
        <w:t>engaged</w:t>
      </w:r>
      <w:r w:rsidRPr="00970B1A">
        <w:rPr>
          <w:rFonts w:ascii="Times New Roman" w:hAnsi="Times New Roman"/>
          <w:sz w:val="24"/>
          <w:szCs w:val="24"/>
        </w:rPr>
        <w:t xml:space="preserve"> in</w:t>
      </w:r>
      <w:r w:rsidR="00A15804">
        <w:rPr>
          <w:rFonts w:ascii="Times New Roman" w:hAnsi="Times New Roman"/>
          <w:sz w:val="24"/>
          <w:szCs w:val="24"/>
        </w:rPr>
        <w:t xml:space="preserve"> strengthening social and environmental management of</w:t>
      </w:r>
      <w:r w:rsidRPr="00970B1A">
        <w:rPr>
          <w:rFonts w:ascii="Times New Roman" w:hAnsi="Times New Roman"/>
          <w:sz w:val="24"/>
          <w:szCs w:val="24"/>
        </w:rPr>
        <w:t xml:space="preserve"> Bank-financed projects, </w:t>
      </w:r>
      <w:r w:rsidR="00B20E6F" w:rsidRPr="00B20E6F">
        <w:rPr>
          <w:rFonts w:ascii="Times New Roman" w:hAnsi="Times New Roman"/>
          <w:sz w:val="24"/>
          <w:szCs w:val="24"/>
        </w:rPr>
        <w:t>stronger and more effective supervision is also critical.</w:t>
      </w:r>
      <w:r w:rsidRPr="00970B1A">
        <w:rPr>
          <w:rFonts w:ascii="Times New Roman" w:hAnsi="Times New Roman"/>
          <w:sz w:val="24"/>
          <w:szCs w:val="24"/>
        </w:rPr>
        <w:t xml:space="preserve"> Too often, it is complicated for companies to take up implementation issues with </w:t>
      </w:r>
      <w:r w:rsidR="00A15804">
        <w:rPr>
          <w:rFonts w:ascii="Times New Roman" w:hAnsi="Times New Roman"/>
          <w:sz w:val="24"/>
          <w:szCs w:val="24"/>
        </w:rPr>
        <w:t xml:space="preserve">project partners, because the </w:t>
      </w:r>
      <w:r w:rsidR="0007521E">
        <w:rPr>
          <w:rFonts w:ascii="Times New Roman" w:hAnsi="Times New Roman"/>
          <w:sz w:val="24"/>
          <w:szCs w:val="24"/>
        </w:rPr>
        <w:t xml:space="preserve">Project Management Unit, the Bank team leader </w:t>
      </w:r>
      <w:r w:rsidR="00A15804">
        <w:rPr>
          <w:rFonts w:ascii="Times New Roman" w:hAnsi="Times New Roman"/>
          <w:sz w:val="24"/>
          <w:szCs w:val="24"/>
        </w:rPr>
        <w:t xml:space="preserve">and the </w:t>
      </w:r>
      <w:r w:rsidR="0007521E">
        <w:rPr>
          <w:rFonts w:ascii="Times New Roman" w:hAnsi="Times New Roman"/>
          <w:sz w:val="24"/>
          <w:szCs w:val="24"/>
        </w:rPr>
        <w:t>p</w:t>
      </w:r>
      <w:r w:rsidR="00A15804">
        <w:rPr>
          <w:rFonts w:ascii="Times New Roman" w:hAnsi="Times New Roman"/>
          <w:sz w:val="24"/>
          <w:szCs w:val="24"/>
        </w:rPr>
        <w:t xml:space="preserve">rocurement </w:t>
      </w:r>
      <w:r w:rsidR="0007521E">
        <w:rPr>
          <w:rFonts w:ascii="Times New Roman" w:hAnsi="Times New Roman"/>
          <w:sz w:val="24"/>
          <w:szCs w:val="24"/>
        </w:rPr>
        <w:t>a</w:t>
      </w:r>
      <w:r w:rsidR="00A15804">
        <w:rPr>
          <w:rFonts w:ascii="Times New Roman" w:hAnsi="Times New Roman"/>
          <w:sz w:val="24"/>
          <w:szCs w:val="24"/>
        </w:rPr>
        <w:t>dviser are not coordinated, and the Bank is merely a third party to the contract. One suggestion would be to expand the role of the Independent Engineer so that he or she can effectively enforce social and environmental standards.</w:t>
      </w:r>
    </w:p>
    <w:p w:rsidR="00956F78" w:rsidRDefault="00956F78">
      <w:pPr>
        <w:spacing w:after="0" w:line="240" w:lineRule="auto"/>
        <w:ind w:left="720" w:hanging="360"/>
        <w:rPr>
          <w:rFonts w:ascii="Times New Roman" w:hAnsi="Times New Roman"/>
          <w:sz w:val="24"/>
          <w:szCs w:val="24"/>
        </w:rPr>
      </w:pPr>
    </w:p>
    <w:p w:rsidR="00956F78" w:rsidRDefault="00B20E6F">
      <w:pPr>
        <w:numPr>
          <w:ilvl w:val="0"/>
          <w:numId w:val="8"/>
        </w:numPr>
        <w:tabs>
          <w:tab w:val="clear" w:pos="360"/>
          <w:tab w:val="num" w:pos="720"/>
        </w:tabs>
        <w:spacing w:after="0" w:line="240" w:lineRule="auto"/>
        <w:ind w:left="720"/>
        <w:rPr>
          <w:rFonts w:ascii="Times New Roman" w:hAnsi="Times New Roman"/>
          <w:sz w:val="24"/>
          <w:szCs w:val="24"/>
        </w:rPr>
      </w:pPr>
      <w:r w:rsidRPr="00B20E6F">
        <w:rPr>
          <w:rFonts w:ascii="Times New Roman" w:hAnsi="Times New Roman"/>
          <w:sz w:val="24"/>
          <w:szCs w:val="24"/>
        </w:rPr>
        <w:t>On human rights and other social standards, the private sector can be expected to respect these standards, but companies should not be seen as substitutes for strong enforcement by states/governments.</w:t>
      </w:r>
      <w:r w:rsidR="0031098C">
        <w:rPr>
          <w:rFonts w:ascii="Times New Roman" w:hAnsi="Times New Roman"/>
          <w:sz w:val="24"/>
          <w:szCs w:val="24"/>
        </w:rPr>
        <w:t xml:space="preserve"> The concern that companies have when they sign up to stronger standards is not that respecting human rights or </w:t>
      </w:r>
      <w:r w:rsidR="00CA3E94">
        <w:rPr>
          <w:rFonts w:ascii="Times New Roman" w:hAnsi="Times New Roman"/>
          <w:sz w:val="24"/>
          <w:szCs w:val="24"/>
        </w:rPr>
        <w:t>stricter labor laws will entail greater costs but that they will be held liable when governments fail to respect their own laws.</w:t>
      </w:r>
    </w:p>
    <w:p w:rsidR="00956F78" w:rsidRDefault="00956F78">
      <w:pPr>
        <w:spacing w:after="0" w:line="240" w:lineRule="auto"/>
        <w:ind w:left="720" w:hanging="360"/>
        <w:rPr>
          <w:rFonts w:ascii="Times New Roman" w:hAnsi="Times New Roman"/>
          <w:sz w:val="24"/>
          <w:szCs w:val="24"/>
        </w:rPr>
      </w:pPr>
    </w:p>
    <w:p w:rsidR="00956F78" w:rsidRDefault="00CA3E94">
      <w:pPr>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 xml:space="preserve">What are the differences between the </w:t>
      </w:r>
      <w:proofErr w:type="gramStart"/>
      <w:r>
        <w:rPr>
          <w:rFonts w:ascii="Times New Roman" w:hAnsi="Times New Roman"/>
          <w:sz w:val="24"/>
          <w:szCs w:val="24"/>
        </w:rPr>
        <w:t>Bank’s</w:t>
      </w:r>
      <w:proofErr w:type="gramEnd"/>
      <w:r>
        <w:rPr>
          <w:rFonts w:ascii="Times New Roman" w:hAnsi="Times New Roman"/>
          <w:sz w:val="24"/>
          <w:szCs w:val="24"/>
        </w:rPr>
        <w:t xml:space="preserve"> current Safeguards and the IFC’s Performance Standards? How similar or different might they be at the end of the Safeguards </w:t>
      </w:r>
      <w:r w:rsidR="0007521E">
        <w:rPr>
          <w:rFonts w:ascii="Times New Roman" w:hAnsi="Times New Roman"/>
          <w:sz w:val="24"/>
          <w:szCs w:val="24"/>
        </w:rPr>
        <w:t>r</w:t>
      </w:r>
      <w:r>
        <w:rPr>
          <w:rFonts w:ascii="Times New Roman" w:hAnsi="Times New Roman"/>
          <w:sz w:val="24"/>
          <w:szCs w:val="24"/>
        </w:rPr>
        <w:t xml:space="preserve">eview and </w:t>
      </w:r>
      <w:r w:rsidR="0007521E">
        <w:rPr>
          <w:rFonts w:ascii="Times New Roman" w:hAnsi="Times New Roman"/>
          <w:sz w:val="24"/>
          <w:szCs w:val="24"/>
        </w:rPr>
        <w:t>u</w:t>
      </w:r>
      <w:r>
        <w:rPr>
          <w:rFonts w:ascii="Times New Roman" w:hAnsi="Times New Roman"/>
          <w:sz w:val="24"/>
          <w:szCs w:val="24"/>
        </w:rPr>
        <w:t>pdate process?</w:t>
      </w:r>
    </w:p>
    <w:p w:rsidR="00BF53B7" w:rsidRDefault="00BF53B7" w:rsidP="00511743">
      <w:pPr>
        <w:spacing w:after="0" w:line="240" w:lineRule="auto"/>
        <w:rPr>
          <w:rFonts w:ascii="Times New Roman" w:hAnsi="Times New Roman"/>
          <w:sz w:val="24"/>
          <w:szCs w:val="24"/>
        </w:rPr>
      </w:pPr>
      <w:r>
        <w:rPr>
          <w:rFonts w:ascii="Times New Roman" w:hAnsi="Times New Roman"/>
          <w:sz w:val="24"/>
          <w:szCs w:val="24"/>
        </w:rPr>
        <w:br w:type="page"/>
      </w:r>
    </w:p>
    <w:p w:rsidR="00C83796" w:rsidRPr="00BF53B7" w:rsidRDefault="004C787E" w:rsidP="00511743">
      <w:pPr>
        <w:jc w:val="center"/>
        <w:rPr>
          <w:rFonts w:ascii="Times New Roman" w:hAnsi="Times New Roman"/>
          <w:b/>
          <w:color w:val="365F91" w:themeColor="accent1" w:themeShade="BF"/>
          <w:sz w:val="24"/>
          <w:szCs w:val="24"/>
        </w:rPr>
      </w:pPr>
      <w:r w:rsidRPr="00BF53B7">
        <w:rPr>
          <w:rFonts w:ascii="Times New Roman" w:hAnsi="Times New Roman"/>
          <w:b/>
          <w:color w:val="365F91" w:themeColor="accent1" w:themeShade="BF"/>
          <w:sz w:val="24"/>
          <w:szCs w:val="24"/>
        </w:rPr>
        <w:lastRenderedPageBreak/>
        <w:t>Annex</w:t>
      </w:r>
    </w:p>
    <w:p w:rsidR="004C787E" w:rsidRPr="005A654B" w:rsidRDefault="004C787E" w:rsidP="00511743">
      <w:pPr>
        <w:jc w:val="center"/>
        <w:rPr>
          <w:rFonts w:ascii="Times New Roman" w:hAnsi="Times New Roman"/>
          <w:b/>
          <w:color w:val="17365D" w:themeColor="text2" w:themeShade="BF"/>
          <w:spacing w:val="5"/>
          <w:kern w:val="28"/>
          <w:sz w:val="24"/>
          <w:szCs w:val="24"/>
        </w:rPr>
      </w:pPr>
      <w:r w:rsidRPr="005A654B">
        <w:rPr>
          <w:rFonts w:ascii="Times New Roman" w:hAnsi="Times New Roman"/>
          <w:noProof/>
          <w:color w:val="000000"/>
          <w:sz w:val="24"/>
          <w:szCs w:val="24"/>
        </w:rPr>
        <w:drawing>
          <wp:inline distT="0" distB="0" distL="0" distR="0">
            <wp:extent cx="3448050" cy="1021152"/>
            <wp:effectExtent l="0" t="0" r="0" b="0"/>
            <wp:docPr id="2" name="Picture 2"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785" cy="1026997"/>
                    </a:xfrm>
                    <a:prstGeom prst="rect">
                      <a:avLst/>
                    </a:prstGeom>
                    <a:noFill/>
                    <a:ln>
                      <a:noFill/>
                    </a:ln>
                  </pic:spPr>
                </pic:pic>
              </a:graphicData>
            </a:graphic>
          </wp:inline>
        </w:drawing>
      </w:r>
    </w:p>
    <w:p w:rsidR="00956F78" w:rsidRDefault="004C787E">
      <w:pPr>
        <w:spacing w:after="240"/>
        <w:jc w:val="center"/>
        <w:rPr>
          <w:rFonts w:ascii="Times New Roman" w:hAnsi="Times New Roman"/>
          <w:b/>
          <w:color w:val="365F91" w:themeColor="accent1" w:themeShade="BF"/>
          <w:spacing w:val="5"/>
          <w:kern w:val="28"/>
          <w:sz w:val="24"/>
          <w:szCs w:val="24"/>
        </w:rPr>
      </w:pPr>
      <w:r w:rsidRPr="005A654B">
        <w:rPr>
          <w:rFonts w:ascii="Times New Roman" w:hAnsi="Times New Roman"/>
          <w:b/>
          <w:color w:val="365F91" w:themeColor="accent1" w:themeShade="BF"/>
          <w:spacing w:val="5"/>
          <w:kern w:val="28"/>
          <w:sz w:val="24"/>
          <w:szCs w:val="24"/>
        </w:rPr>
        <w:t xml:space="preserve">The World Bank </w:t>
      </w:r>
    </w:p>
    <w:p w:rsidR="00956F78" w:rsidRDefault="004C787E">
      <w:pPr>
        <w:spacing w:after="240"/>
        <w:jc w:val="center"/>
        <w:rPr>
          <w:rFonts w:ascii="Times New Roman" w:hAnsi="Times New Roman"/>
          <w:b/>
          <w:color w:val="365F91" w:themeColor="accent1" w:themeShade="BF"/>
          <w:sz w:val="24"/>
          <w:szCs w:val="24"/>
        </w:rPr>
      </w:pPr>
      <w:r w:rsidRPr="005A654B">
        <w:rPr>
          <w:rFonts w:ascii="Times New Roman" w:hAnsi="Times New Roman"/>
          <w:b/>
          <w:color w:val="365F91" w:themeColor="accent1" w:themeShade="BF"/>
          <w:sz w:val="24"/>
          <w:szCs w:val="24"/>
        </w:rPr>
        <w:t>Review and Update of the World Bank’s Environmental and Social Safeguard Policies</w:t>
      </w:r>
    </w:p>
    <w:p w:rsidR="00956F78" w:rsidRDefault="004C787E">
      <w:pPr>
        <w:pStyle w:val="Title"/>
        <w:spacing w:after="240"/>
        <w:contextualSpacing w:val="0"/>
        <w:jc w:val="center"/>
        <w:rPr>
          <w:rFonts w:ascii="Times New Roman" w:hAnsi="Times New Roman"/>
          <w:b/>
          <w:color w:val="365F91" w:themeColor="accent1" w:themeShade="BF"/>
          <w:sz w:val="24"/>
          <w:szCs w:val="24"/>
        </w:rPr>
      </w:pPr>
      <w:r w:rsidRPr="005A654B">
        <w:rPr>
          <w:rFonts w:ascii="Times New Roman" w:hAnsi="Times New Roman"/>
          <w:b/>
          <w:color w:val="365F91" w:themeColor="accent1" w:themeShade="BF"/>
          <w:sz w:val="24"/>
          <w:szCs w:val="24"/>
        </w:rPr>
        <w:t>Consultation Meeting – Participant List</w:t>
      </w:r>
    </w:p>
    <w:p w:rsidR="004C787E" w:rsidRPr="005A654B"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Cs w:val="24"/>
          <w:lang w:val="en-US"/>
        </w:rPr>
      </w:pPr>
      <w:r w:rsidRPr="005A654B">
        <w:rPr>
          <w:rFonts w:ascii="Times New Roman" w:hAnsi="Times New Roman" w:cs="Times New Roman"/>
          <w:b/>
          <w:bCs/>
          <w:szCs w:val="24"/>
          <w:lang w:val="en-US"/>
        </w:rPr>
        <w:t xml:space="preserve">Date: </w:t>
      </w:r>
      <w:r w:rsidRPr="005A654B">
        <w:rPr>
          <w:rFonts w:ascii="Times New Roman" w:hAnsi="Times New Roman" w:cs="Times New Roman"/>
          <w:bCs/>
          <w:szCs w:val="24"/>
          <w:lang w:val="en-US"/>
        </w:rPr>
        <w:t xml:space="preserve">December </w:t>
      </w:r>
      <w:r w:rsidR="0027061F">
        <w:rPr>
          <w:rFonts w:ascii="Times New Roman" w:hAnsi="Times New Roman" w:cs="Times New Roman"/>
          <w:bCs/>
          <w:szCs w:val="24"/>
          <w:lang w:val="en-US"/>
        </w:rPr>
        <w:t>3</w:t>
      </w:r>
      <w:r w:rsidRPr="005A654B">
        <w:rPr>
          <w:rFonts w:ascii="Times New Roman" w:hAnsi="Times New Roman" w:cs="Times New Roman"/>
          <w:bCs/>
          <w:szCs w:val="24"/>
          <w:lang w:val="en-US"/>
        </w:rPr>
        <w:t>, 2012</w:t>
      </w:r>
    </w:p>
    <w:p w:rsidR="004C787E" w:rsidRPr="005A654B"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r w:rsidRPr="005A654B">
        <w:rPr>
          <w:rFonts w:ascii="Times New Roman" w:hAnsi="Times New Roman" w:cs="Times New Roman"/>
          <w:b/>
          <w:bCs/>
          <w:szCs w:val="24"/>
          <w:lang w:val="en-US"/>
        </w:rPr>
        <w:t xml:space="preserve">Venue: </w:t>
      </w:r>
      <w:r w:rsidR="004F503B">
        <w:rPr>
          <w:rFonts w:ascii="Times New Roman" w:hAnsi="Times New Roman" w:cs="Times New Roman"/>
          <w:bCs/>
          <w:szCs w:val="24"/>
          <w:lang w:val="en-US"/>
        </w:rPr>
        <w:t>MEDEF International, Paris</w:t>
      </w:r>
      <w:r w:rsidRPr="005A654B">
        <w:rPr>
          <w:rFonts w:ascii="Times New Roman" w:hAnsi="Times New Roman" w:cs="Times New Roman"/>
          <w:bCs/>
          <w:szCs w:val="24"/>
          <w:lang w:val="en-US"/>
        </w:rPr>
        <w:t xml:space="preserve"> (</w:t>
      </w:r>
      <w:r w:rsidR="0027061F">
        <w:rPr>
          <w:rFonts w:ascii="Times New Roman" w:hAnsi="Times New Roman" w:cs="Times New Roman"/>
          <w:bCs/>
          <w:szCs w:val="24"/>
          <w:lang w:val="en-US"/>
        </w:rPr>
        <w:t xml:space="preserve">French </w:t>
      </w:r>
      <w:r w:rsidR="004F503B">
        <w:rPr>
          <w:rFonts w:ascii="Times New Roman" w:hAnsi="Times New Roman" w:cs="Times New Roman"/>
          <w:bCs/>
          <w:szCs w:val="24"/>
          <w:lang w:val="en-US"/>
        </w:rPr>
        <w:t xml:space="preserve">private-sector </w:t>
      </w:r>
      <w:r w:rsidR="0027061F">
        <w:rPr>
          <w:rFonts w:ascii="Times New Roman" w:hAnsi="Times New Roman" w:cs="Times New Roman"/>
          <w:bCs/>
          <w:szCs w:val="24"/>
          <w:lang w:val="en-US"/>
        </w:rPr>
        <w:t xml:space="preserve">stakeholder </w:t>
      </w:r>
      <w:r w:rsidRPr="005A654B">
        <w:rPr>
          <w:rFonts w:ascii="Times New Roman" w:hAnsi="Times New Roman" w:cs="Times New Roman"/>
          <w:bCs/>
          <w:szCs w:val="24"/>
          <w:lang w:val="en-US"/>
        </w:rPr>
        <w:t>meeting)</w:t>
      </w:r>
    </w:p>
    <w:p w:rsidR="004C787E" w:rsidRPr="005A654B"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Cs w:val="24"/>
          <w:lang w:val="en-US"/>
        </w:rPr>
      </w:pPr>
      <w:r w:rsidRPr="005A654B">
        <w:rPr>
          <w:rFonts w:ascii="Times New Roman" w:hAnsi="Times New Roman" w:cs="Times New Roman"/>
          <w:b/>
          <w:bCs/>
          <w:szCs w:val="24"/>
          <w:lang w:val="en-US"/>
        </w:rPr>
        <w:t>Total Number of Participants</w:t>
      </w:r>
      <w:r w:rsidRPr="005A654B">
        <w:rPr>
          <w:rFonts w:ascii="Times New Roman" w:hAnsi="Times New Roman" w:cs="Times New Roman"/>
          <w:b/>
          <w:szCs w:val="24"/>
          <w:lang w:val="en-US"/>
        </w:rPr>
        <w:t xml:space="preserve">: </w:t>
      </w:r>
      <w:r w:rsidR="004F503B">
        <w:rPr>
          <w:rFonts w:ascii="Times New Roman" w:hAnsi="Times New Roman" w:cs="Times New Roman"/>
          <w:b/>
          <w:szCs w:val="24"/>
          <w:lang w:val="en-US"/>
        </w:rPr>
        <w:t>9</w:t>
      </w:r>
    </w:p>
    <w:p w:rsidR="004C787E" w:rsidRPr="005A654B"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Cs w:val="24"/>
        </w:rPr>
      </w:pPr>
    </w:p>
    <w:tbl>
      <w:tblPr>
        <w:tblStyle w:val="TableGrid"/>
        <w:tblW w:w="9360" w:type="dxa"/>
        <w:tblInd w:w="108" w:type="dxa"/>
        <w:tblLook w:val="04A0" w:firstRow="1" w:lastRow="0" w:firstColumn="1" w:lastColumn="0" w:noHBand="0" w:noVBand="1"/>
      </w:tblPr>
      <w:tblGrid>
        <w:gridCol w:w="622"/>
        <w:gridCol w:w="4148"/>
        <w:gridCol w:w="4590"/>
      </w:tblGrid>
      <w:tr w:rsidR="004F503B" w:rsidRPr="00BF53B7" w:rsidTr="004F503B">
        <w:trPr>
          <w:tblHeader/>
        </w:trPr>
        <w:tc>
          <w:tcPr>
            <w:tcW w:w="622" w:type="dxa"/>
            <w:shd w:val="clear" w:color="auto" w:fill="DBE5F1" w:themeFill="accent1" w:themeFillTint="33"/>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 w:val="22"/>
                <w:szCs w:val="22"/>
              </w:rPr>
            </w:pPr>
            <w:r w:rsidRPr="00BF53B7">
              <w:rPr>
                <w:rFonts w:ascii="Times New Roman" w:hAnsi="Times New Roman" w:cs="Times New Roman"/>
                <w:b/>
                <w:sz w:val="22"/>
                <w:szCs w:val="22"/>
              </w:rPr>
              <w:t>No.</w:t>
            </w:r>
          </w:p>
        </w:tc>
        <w:tc>
          <w:tcPr>
            <w:tcW w:w="4148" w:type="dxa"/>
            <w:shd w:val="clear" w:color="auto" w:fill="DBE5F1" w:themeFill="accent1" w:themeFillTint="33"/>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 w:val="22"/>
                <w:szCs w:val="22"/>
              </w:rPr>
            </w:pPr>
            <w:r w:rsidRPr="00BF53B7">
              <w:rPr>
                <w:rFonts w:ascii="Times New Roman" w:hAnsi="Times New Roman" w:cs="Times New Roman"/>
                <w:b/>
                <w:sz w:val="22"/>
                <w:szCs w:val="22"/>
              </w:rPr>
              <w:t>Participant Name</w:t>
            </w:r>
          </w:p>
        </w:tc>
        <w:tc>
          <w:tcPr>
            <w:tcW w:w="4590" w:type="dxa"/>
            <w:shd w:val="clear" w:color="auto" w:fill="DBE5F1" w:themeFill="accent1" w:themeFillTint="33"/>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 w:val="22"/>
                <w:szCs w:val="22"/>
              </w:rPr>
            </w:pPr>
            <w:r>
              <w:rPr>
                <w:rFonts w:ascii="Times New Roman" w:hAnsi="Times New Roman" w:cs="Times New Roman"/>
                <w:b/>
                <w:sz w:val="22"/>
                <w:szCs w:val="22"/>
              </w:rPr>
              <w:t>Company/Organization</w:t>
            </w:r>
            <w:r w:rsidRPr="00BF53B7">
              <w:rPr>
                <w:rFonts w:ascii="Times New Roman" w:hAnsi="Times New Roman" w:cs="Times New Roman"/>
                <w:b/>
                <w:sz w:val="22"/>
                <w:szCs w:val="22"/>
              </w:rPr>
              <w:t xml:space="preserve"> </w:t>
            </w:r>
          </w:p>
        </w:tc>
      </w:tr>
      <w:tr w:rsidR="004F503B" w:rsidRPr="00BF53B7" w:rsidTr="004F503B">
        <w:tc>
          <w:tcPr>
            <w:tcW w:w="622" w:type="dxa"/>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BF53B7">
              <w:rPr>
                <w:rFonts w:ascii="Times New Roman" w:hAnsi="Times New Roman" w:cs="Times New Roman"/>
                <w:sz w:val="22"/>
                <w:szCs w:val="22"/>
              </w:rPr>
              <w:t>1</w:t>
            </w:r>
          </w:p>
        </w:tc>
        <w:tc>
          <w:tcPr>
            <w:tcW w:w="4148" w:type="dxa"/>
          </w:tcPr>
          <w:p w:rsidR="004F503B" w:rsidRPr="00EC4E81" w:rsidRDefault="00B20E6F" w:rsidP="005C3E5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 xml:space="preserve">Christine </w:t>
            </w:r>
            <w:proofErr w:type="spellStart"/>
            <w:r>
              <w:rPr>
                <w:rFonts w:ascii="Times New Roman" w:hAnsi="Times New Roman" w:cs="Times New Roman"/>
                <w:kern w:val="22"/>
                <w:sz w:val="22"/>
                <w:szCs w:val="22"/>
              </w:rPr>
              <w:t>Traor</w:t>
            </w:r>
            <w:r w:rsidR="005C3E5B">
              <w:rPr>
                <w:rFonts w:ascii="Times New Roman" w:hAnsi="Times New Roman" w:cs="Times New Roman"/>
                <w:kern w:val="22"/>
                <w:sz w:val="22"/>
                <w:szCs w:val="22"/>
              </w:rPr>
              <w:t>é</w:t>
            </w:r>
            <w:proofErr w:type="spellEnd"/>
          </w:p>
        </w:tc>
        <w:tc>
          <w:tcPr>
            <w:tcW w:w="4590" w:type="dxa"/>
          </w:tcPr>
          <w:p w:rsidR="004F503B" w:rsidRPr="004F503B" w:rsidRDefault="004F503B"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4F503B">
              <w:rPr>
                <w:rFonts w:ascii="Times New Roman" w:hAnsi="Times New Roman" w:cs="Times New Roman"/>
                <w:sz w:val="22"/>
                <w:szCs w:val="22"/>
              </w:rPr>
              <w:t>2iE</w:t>
            </w:r>
            <w:r>
              <w:rPr>
                <w:rFonts w:ascii="Times New Roman" w:hAnsi="Times New Roman" w:cs="Times New Roman"/>
                <w:sz w:val="22"/>
                <w:szCs w:val="22"/>
              </w:rPr>
              <w:t>—</w:t>
            </w:r>
            <w:r w:rsidRPr="004F503B">
              <w:rPr>
                <w:rFonts w:ascii="Times New Roman" w:hAnsi="Times New Roman" w:cs="Times New Roman"/>
                <w:sz w:val="22"/>
                <w:szCs w:val="22"/>
              </w:rPr>
              <w:t>Institut d’Afrique</w:t>
            </w:r>
          </w:p>
        </w:tc>
      </w:tr>
      <w:tr w:rsidR="004F503B" w:rsidRPr="00BF53B7" w:rsidTr="004F503B">
        <w:tc>
          <w:tcPr>
            <w:tcW w:w="622" w:type="dxa"/>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BF53B7">
              <w:rPr>
                <w:rFonts w:ascii="Times New Roman" w:hAnsi="Times New Roman" w:cs="Times New Roman"/>
                <w:sz w:val="22"/>
                <w:szCs w:val="22"/>
              </w:rPr>
              <w:t>2</w:t>
            </w:r>
          </w:p>
        </w:tc>
        <w:tc>
          <w:tcPr>
            <w:tcW w:w="4148" w:type="dxa"/>
          </w:tcPr>
          <w:p w:rsidR="004F503B" w:rsidRPr="00EC4E81" w:rsidRDefault="00B20E6F"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Roger Fiszelson</w:t>
            </w:r>
          </w:p>
        </w:tc>
        <w:tc>
          <w:tcPr>
            <w:tcW w:w="4590" w:type="dxa"/>
          </w:tcPr>
          <w:p w:rsidR="004F503B" w:rsidRPr="004F503B" w:rsidRDefault="004F503B"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4F503B">
              <w:rPr>
                <w:rFonts w:ascii="Times New Roman" w:hAnsi="Times New Roman" w:cs="Times New Roman"/>
                <w:sz w:val="22"/>
                <w:szCs w:val="22"/>
              </w:rPr>
              <w:t>CICA</w:t>
            </w:r>
            <w:r>
              <w:rPr>
                <w:rFonts w:ascii="Times New Roman" w:hAnsi="Times New Roman" w:cs="Times New Roman"/>
                <w:sz w:val="22"/>
                <w:szCs w:val="22"/>
              </w:rPr>
              <w:t>—</w:t>
            </w:r>
            <w:r w:rsidRPr="004F503B">
              <w:rPr>
                <w:rFonts w:ascii="Times New Roman" w:hAnsi="Times New Roman" w:cs="Times New Roman"/>
                <w:sz w:val="22"/>
                <w:szCs w:val="22"/>
              </w:rPr>
              <w:t>Confederation of International Contractors</w:t>
            </w:r>
            <w:r w:rsidR="00EC4E81">
              <w:rPr>
                <w:rFonts w:ascii="Times New Roman" w:hAnsi="Times New Roman" w:cs="Times New Roman"/>
                <w:sz w:val="22"/>
                <w:szCs w:val="22"/>
              </w:rPr>
              <w:t>’</w:t>
            </w:r>
            <w:r w:rsidRPr="004F503B">
              <w:rPr>
                <w:rFonts w:ascii="Times New Roman" w:hAnsi="Times New Roman" w:cs="Times New Roman"/>
                <w:sz w:val="22"/>
                <w:szCs w:val="22"/>
              </w:rPr>
              <w:t xml:space="preserve"> Association</w:t>
            </w:r>
            <w:r w:rsidR="00EC4E81">
              <w:rPr>
                <w:rFonts w:ascii="Times New Roman" w:hAnsi="Times New Roman" w:cs="Times New Roman"/>
                <w:sz w:val="22"/>
                <w:szCs w:val="22"/>
              </w:rPr>
              <w:t>s</w:t>
            </w:r>
          </w:p>
        </w:tc>
      </w:tr>
      <w:tr w:rsidR="004F503B" w:rsidRPr="00AA2C6B" w:rsidTr="004F503B">
        <w:tc>
          <w:tcPr>
            <w:tcW w:w="622" w:type="dxa"/>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BF53B7">
              <w:rPr>
                <w:rFonts w:ascii="Times New Roman" w:hAnsi="Times New Roman" w:cs="Times New Roman"/>
                <w:sz w:val="22"/>
                <w:szCs w:val="22"/>
              </w:rPr>
              <w:t>3</w:t>
            </w:r>
          </w:p>
        </w:tc>
        <w:tc>
          <w:tcPr>
            <w:tcW w:w="4148" w:type="dxa"/>
          </w:tcPr>
          <w:p w:rsidR="004F503B" w:rsidRPr="00EC4E81" w:rsidRDefault="00B20E6F"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Julia Nietsch</w:t>
            </w:r>
          </w:p>
        </w:tc>
        <w:tc>
          <w:tcPr>
            <w:tcW w:w="4590" w:type="dxa"/>
          </w:tcPr>
          <w:p w:rsidR="004F503B" w:rsidRPr="004F503B" w:rsidRDefault="004F503B"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4F503B">
              <w:rPr>
                <w:rFonts w:ascii="Times New Roman" w:hAnsi="Times New Roman" w:cs="Times New Roman"/>
                <w:sz w:val="22"/>
                <w:szCs w:val="22"/>
              </w:rPr>
              <w:t>France T</w:t>
            </w:r>
            <w:r>
              <w:rPr>
                <w:rFonts w:ascii="Times New Roman" w:hAnsi="Times New Roman" w:cs="Times New Roman"/>
                <w:sz w:val="22"/>
                <w:szCs w:val="22"/>
              </w:rPr>
              <w:t>é</w:t>
            </w:r>
            <w:r w:rsidRPr="004F503B">
              <w:rPr>
                <w:rFonts w:ascii="Times New Roman" w:hAnsi="Times New Roman" w:cs="Times New Roman"/>
                <w:sz w:val="22"/>
                <w:szCs w:val="22"/>
              </w:rPr>
              <w:t>l</w:t>
            </w:r>
            <w:r>
              <w:rPr>
                <w:rFonts w:ascii="Times New Roman" w:hAnsi="Times New Roman" w:cs="Times New Roman"/>
                <w:sz w:val="22"/>
                <w:szCs w:val="22"/>
              </w:rPr>
              <w:t>é</w:t>
            </w:r>
            <w:r w:rsidRPr="004F503B">
              <w:rPr>
                <w:rFonts w:ascii="Times New Roman" w:hAnsi="Times New Roman" w:cs="Times New Roman"/>
                <w:sz w:val="22"/>
                <w:szCs w:val="22"/>
              </w:rPr>
              <w:t>com Orange</w:t>
            </w:r>
          </w:p>
        </w:tc>
      </w:tr>
      <w:tr w:rsidR="004F503B" w:rsidRPr="00BF53B7" w:rsidTr="004F503B">
        <w:tc>
          <w:tcPr>
            <w:tcW w:w="622" w:type="dxa"/>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BF53B7">
              <w:rPr>
                <w:rFonts w:ascii="Times New Roman" w:hAnsi="Times New Roman" w:cs="Times New Roman"/>
                <w:sz w:val="22"/>
                <w:szCs w:val="22"/>
              </w:rPr>
              <w:t>4</w:t>
            </w:r>
          </w:p>
        </w:tc>
        <w:tc>
          <w:tcPr>
            <w:tcW w:w="4148" w:type="dxa"/>
          </w:tcPr>
          <w:p w:rsidR="004F503B" w:rsidRPr="00EC4E81" w:rsidRDefault="00B20E6F"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Daniel Gras</w:t>
            </w:r>
          </w:p>
        </w:tc>
        <w:tc>
          <w:tcPr>
            <w:tcW w:w="4590" w:type="dxa"/>
          </w:tcPr>
          <w:p w:rsidR="004F503B" w:rsidRPr="004F503B" w:rsidRDefault="004F503B"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4F503B">
              <w:rPr>
                <w:rFonts w:ascii="Times New Roman" w:hAnsi="Times New Roman" w:cs="Times New Roman"/>
                <w:sz w:val="22"/>
                <w:szCs w:val="22"/>
              </w:rPr>
              <w:t>Louis Berger</w:t>
            </w:r>
          </w:p>
        </w:tc>
      </w:tr>
      <w:tr w:rsidR="004F503B" w:rsidRPr="00BF53B7" w:rsidTr="004F503B">
        <w:tc>
          <w:tcPr>
            <w:tcW w:w="622" w:type="dxa"/>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BF53B7">
              <w:rPr>
                <w:rFonts w:ascii="Times New Roman" w:hAnsi="Times New Roman" w:cs="Times New Roman"/>
                <w:sz w:val="22"/>
                <w:szCs w:val="22"/>
              </w:rPr>
              <w:t>5</w:t>
            </w:r>
          </w:p>
        </w:tc>
        <w:tc>
          <w:tcPr>
            <w:tcW w:w="4148" w:type="dxa"/>
          </w:tcPr>
          <w:p w:rsidR="004F503B" w:rsidRPr="00EC4E81" w:rsidRDefault="00B20E6F" w:rsidP="005C3E5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proofErr w:type="spellStart"/>
            <w:r>
              <w:rPr>
                <w:rFonts w:ascii="Times New Roman" w:hAnsi="Times New Roman" w:cs="Times New Roman"/>
                <w:kern w:val="22"/>
                <w:sz w:val="22"/>
                <w:szCs w:val="22"/>
              </w:rPr>
              <w:t>St</w:t>
            </w:r>
            <w:r w:rsidR="005C3E5B">
              <w:rPr>
                <w:rFonts w:ascii="Times New Roman" w:hAnsi="Times New Roman" w:cs="Times New Roman"/>
                <w:kern w:val="22"/>
                <w:sz w:val="22"/>
                <w:szCs w:val="22"/>
              </w:rPr>
              <w:t>é</w:t>
            </w:r>
            <w:r>
              <w:rPr>
                <w:rFonts w:ascii="Times New Roman" w:hAnsi="Times New Roman" w:cs="Times New Roman"/>
                <w:kern w:val="22"/>
                <w:sz w:val="22"/>
                <w:szCs w:val="22"/>
              </w:rPr>
              <w:t>phanie</w:t>
            </w:r>
            <w:proofErr w:type="spellEnd"/>
            <w:r>
              <w:rPr>
                <w:rFonts w:ascii="Times New Roman" w:hAnsi="Times New Roman" w:cs="Times New Roman"/>
                <w:kern w:val="22"/>
                <w:sz w:val="22"/>
                <w:szCs w:val="22"/>
              </w:rPr>
              <w:t xml:space="preserve"> </w:t>
            </w:r>
            <w:proofErr w:type="spellStart"/>
            <w:r>
              <w:rPr>
                <w:rFonts w:ascii="Times New Roman" w:hAnsi="Times New Roman" w:cs="Times New Roman"/>
                <w:kern w:val="22"/>
                <w:sz w:val="22"/>
                <w:szCs w:val="22"/>
              </w:rPr>
              <w:t>Erbs</w:t>
            </w:r>
            <w:proofErr w:type="spellEnd"/>
          </w:p>
        </w:tc>
        <w:tc>
          <w:tcPr>
            <w:tcW w:w="4590" w:type="dxa"/>
          </w:tcPr>
          <w:p w:rsidR="004F503B" w:rsidRPr="004F503B" w:rsidRDefault="004F503B"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4F503B">
              <w:rPr>
                <w:rFonts w:ascii="Times New Roman" w:hAnsi="Times New Roman" w:cs="Times New Roman"/>
                <w:sz w:val="22"/>
                <w:szCs w:val="22"/>
              </w:rPr>
              <w:t>Optorg</w:t>
            </w:r>
          </w:p>
        </w:tc>
      </w:tr>
      <w:tr w:rsidR="004F503B" w:rsidRPr="00BF53B7" w:rsidTr="004F503B">
        <w:tc>
          <w:tcPr>
            <w:tcW w:w="622" w:type="dxa"/>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BF53B7">
              <w:rPr>
                <w:rFonts w:ascii="Times New Roman" w:hAnsi="Times New Roman" w:cs="Times New Roman"/>
                <w:sz w:val="22"/>
                <w:szCs w:val="22"/>
              </w:rPr>
              <w:t>6</w:t>
            </w:r>
          </w:p>
        </w:tc>
        <w:tc>
          <w:tcPr>
            <w:tcW w:w="4148" w:type="dxa"/>
          </w:tcPr>
          <w:p w:rsidR="004F503B" w:rsidRPr="00EC4E81" w:rsidRDefault="00B20E6F"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David Lansade</w:t>
            </w:r>
          </w:p>
        </w:tc>
        <w:tc>
          <w:tcPr>
            <w:tcW w:w="4590" w:type="dxa"/>
          </w:tcPr>
          <w:p w:rsidR="004F503B" w:rsidRPr="004F503B" w:rsidRDefault="004F503B"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4F503B">
              <w:rPr>
                <w:rFonts w:ascii="Times New Roman" w:hAnsi="Times New Roman" w:cs="Times New Roman"/>
                <w:sz w:val="22"/>
                <w:szCs w:val="22"/>
              </w:rPr>
              <w:t>Tractafric Equipement</w:t>
            </w:r>
          </w:p>
        </w:tc>
      </w:tr>
      <w:tr w:rsidR="004F503B" w:rsidRPr="00BF53B7" w:rsidTr="004F503B">
        <w:tc>
          <w:tcPr>
            <w:tcW w:w="622" w:type="dxa"/>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bookmarkStart w:id="0" w:name="_GoBack" w:colFirst="0" w:colLast="3"/>
            <w:r w:rsidRPr="00BF53B7">
              <w:rPr>
                <w:rFonts w:ascii="Times New Roman" w:hAnsi="Times New Roman" w:cs="Times New Roman"/>
                <w:sz w:val="22"/>
                <w:szCs w:val="22"/>
              </w:rPr>
              <w:t>7</w:t>
            </w:r>
          </w:p>
        </w:tc>
        <w:tc>
          <w:tcPr>
            <w:tcW w:w="4148" w:type="dxa"/>
          </w:tcPr>
          <w:p w:rsidR="004F503B" w:rsidRPr="00EC4E81" w:rsidRDefault="00B20E6F"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Florence Moulin</w:t>
            </w:r>
          </w:p>
        </w:tc>
        <w:tc>
          <w:tcPr>
            <w:tcW w:w="4590" w:type="dxa"/>
          </w:tcPr>
          <w:p w:rsidR="004F503B" w:rsidRPr="004F503B" w:rsidRDefault="004F503B"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4F503B">
              <w:rPr>
                <w:rFonts w:ascii="Times New Roman" w:hAnsi="Times New Roman" w:cs="Times New Roman"/>
                <w:sz w:val="22"/>
                <w:szCs w:val="22"/>
              </w:rPr>
              <w:t>Itron</w:t>
            </w:r>
          </w:p>
        </w:tc>
      </w:tr>
      <w:tr w:rsidR="004F503B" w:rsidRPr="007508CD" w:rsidTr="004F503B">
        <w:tc>
          <w:tcPr>
            <w:tcW w:w="622" w:type="dxa"/>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BF53B7">
              <w:rPr>
                <w:rFonts w:ascii="Times New Roman" w:hAnsi="Times New Roman" w:cs="Times New Roman"/>
                <w:sz w:val="22"/>
                <w:szCs w:val="22"/>
              </w:rPr>
              <w:t>8</w:t>
            </w:r>
          </w:p>
        </w:tc>
        <w:tc>
          <w:tcPr>
            <w:tcW w:w="4148" w:type="dxa"/>
          </w:tcPr>
          <w:p w:rsidR="004F503B" w:rsidRPr="00EC4E81" w:rsidRDefault="00B20E6F"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Philippe Gautier</w:t>
            </w:r>
          </w:p>
        </w:tc>
        <w:tc>
          <w:tcPr>
            <w:tcW w:w="4590" w:type="dxa"/>
          </w:tcPr>
          <w:p w:rsidR="004F503B" w:rsidRPr="004F503B" w:rsidRDefault="004F503B"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fr-FR"/>
              </w:rPr>
            </w:pPr>
            <w:r w:rsidRPr="004F503B">
              <w:rPr>
                <w:rFonts w:ascii="Times New Roman" w:hAnsi="Times New Roman" w:cs="Times New Roman"/>
                <w:sz w:val="22"/>
                <w:szCs w:val="22"/>
                <w:lang w:val="fr-FR"/>
              </w:rPr>
              <w:t>MEDEF—Mouvement des Entreprises de France</w:t>
            </w:r>
          </w:p>
        </w:tc>
      </w:tr>
      <w:tr w:rsidR="004F503B" w:rsidRPr="007508CD" w:rsidTr="004F503B">
        <w:tc>
          <w:tcPr>
            <w:tcW w:w="622" w:type="dxa"/>
          </w:tcPr>
          <w:p w:rsidR="004F503B" w:rsidRPr="004F503B"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fr-FR"/>
              </w:rPr>
            </w:pPr>
            <w:r>
              <w:rPr>
                <w:rFonts w:ascii="Times New Roman" w:hAnsi="Times New Roman" w:cs="Times New Roman"/>
                <w:sz w:val="22"/>
                <w:szCs w:val="22"/>
                <w:lang w:val="fr-FR"/>
              </w:rPr>
              <w:t>9</w:t>
            </w:r>
          </w:p>
        </w:tc>
        <w:tc>
          <w:tcPr>
            <w:tcW w:w="4148" w:type="dxa"/>
          </w:tcPr>
          <w:p w:rsidR="004F503B" w:rsidRPr="00EC4E81" w:rsidRDefault="00B20E6F"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Marie Kummerlowe</w:t>
            </w:r>
          </w:p>
        </w:tc>
        <w:tc>
          <w:tcPr>
            <w:tcW w:w="4590" w:type="dxa"/>
          </w:tcPr>
          <w:p w:rsidR="00956F78" w:rsidRDefault="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fr-FR"/>
              </w:rPr>
            </w:pPr>
            <w:r w:rsidRPr="004F503B">
              <w:rPr>
                <w:rFonts w:ascii="Times New Roman" w:hAnsi="Times New Roman" w:cs="Times New Roman"/>
                <w:sz w:val="22"/>
                <w:szCs w:val="22"/>
                <w:lang w:val="fr-FR"/>
              </w:rPr>
              <w:t>MEDEF</w:t>
            </w:r>
            <w:r w:rsidR="00E513C6" w:rsidRPr="004F503B">
              <w:rPr>
                <w:rFonts w:ascii="Times New Roman" w:hAnsi="Times New Roman" w:cs="Times New Roman"/>
                <w:sz w:val="22"/>
                <w:szCs w:val="22"/>
                <w:lang w:val="fr-FR"/>
              </w:rPr>
              <w:t>—Mouvement des Entreprises de France</w:t>
            </w:r>
          </w:p>
        </w:tc>
      </w:tr>
      <w:bookmarkEnd w:id="0"/>
    </w:tbl>
    <w:p w:rsidR="00C83796" w:rsidRPr="004F503B" w:rsidRDefault="00C83796" w:rsidP="00511743">
      <w:pPr>
        <w:spacing w:line="240" w:lineRule="auto"/>
        <w:rPr>
          <w:rFonts w:ascii="Times New Roman" w:hAnsi="Times New Roman"/>
          <w:sz w:val="24"/>
          <w:szCs w:val="24"/>
          <w:lang w:val="fr-FR"/>
        </w:rPr>
      </w:pPr>
    </w:p>
    <w:sectPr w:rsidR="00C83796" w:rsidRPr="004F503B" w:rsidSect="00E7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EFC"/>
    <w:multiLevelType w:val="hybridMultilevel"/>
    <w:tmpl w:val="776E1BA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1D2127B4"/>
    <w:multiLevelType w:val="hybridMultilevel"/>
    <w:tmpl w:val="0832A5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nsid w:val="340D1621"/>
    <w:multiLevelType w:val="multilevel"/>
    <w:tmpl w:val="4A6C99F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A6F766A"/>
    <w:multiLevelType w:val="hybridMultilevel"/>
    <w:tmpl w:val="4A6C99F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3432F73"/>
    <w:multiLevelType w:val="hybridMultilevel"/>
    <w:tmpl w:val="4BC40BC8"/>
    <w:lvl w:ilvl="0" w:tplc="04090001">
      <w:start w:val="1"/>
      <w:numFmt w:val="bullet"/>
      <w:lvlText w:val=""/>
      <w:lvlJc w:val="left"/>
      <w:pPr>
        <w:ind w:left="360" w:hanging="360"/>
      </w:pPr>
      <w:rPr>
        <w:rFonts w:ascii="Symbol" w:hAnsi="Symbol" w:hint="default"/>
      </w:rPr>
    </w:lvl>
    <w:lvl w:ilvl="1" w:tplc="041D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3571A"/>
    <w:multiLevelType w:val="hybridMultilevel"/>
    <w:tmpl w:val="B0E0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DF11D7"/>
    <w:multiLevelType w:val="multilevel"/>
    <w:tmpl w:val="7DE8C0A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EBD78C0"/>
    <w:multiLevelType w:val="hybridMultilevel"/>
    <w:tmpl w:val="7DE8C0A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C43537"/>
    <w:rsid w:val="00000B2D"/>
    <w:rsid w:val="0000610E"/>
    <w:rsid w:val="00006338"/>
    <w:rsid w:val="0001197D"/>
    <w:rsid w:val="00011B11"/>
    <w:rsid w:val="00012C12"/>
    <w:rsid w:val="00013235"/>
    <w:rsid w:val="00014CF3"/>
    <w:rsid w:val="00021E12"/>
    <w:rsid w:val="00024177"/>
    <w:rsid w:val="00024D10"/>
    <w:rsid w:val="00024F58"/>
    <w:rsid w:val="0002501A"/>
    <w:rsid w:val="000256A2"/>
    <w:rsid w:val="0003035D"/>
    <w:rsid w:val="0003080E"/>
    <w:rsid w:val="00032F3F"/>
    <w:rsid w:val="000331A0"/>
    <w:rsid w:val="000358E1"/>
    <w:rsid w:val="00035C69"/>
    <w:rsid w:val="0003691B"/>
    <w:rsid w:val="00037D2A"/>
    <w:rsid w:val="000402D5"/>
    <w:rsid w:val="00041D60"/>
    <w:rsid w:val="000431CD"/>
    <w:rsid w:val="00044779"/>
    <w:rsid w:val="000449A9"/>
    <w:rsid w:val="0004646C"/>
    <w:rsid w:val="0005441A"/>
    <w:rsid w:val="000548B0"/>
    <w:rsid w:val="000552B2"/>
    <w:rsid w:val="00060E78"/>
    <w:rsid w:val="0006368C"/>
    <w:rsid w:val="00063962"/>
    <w:rsid w:val="00070120"/>
    <w:rsid w:val="00072285"/>
    <w:rsid w:val="00073410"/>
    <w:rsid w:val="00074B18"/>
    <w:rsid w:val="00075206"/>
    <w:rsid w:val="0007521E"/>
    <w:rsid w:val="00076EBA"/>
    <w:rsid w:val="000804BC"/>
    <w:rsid w:val="0008247F"/>
    <w:rsid w:val="000846D8"/>
    <w:rsid w:val="00084786"/>
    <w:rsid w:val="00084F23"/>
    <w:rsid w:val="00087EFD"/>
    <w:rsid w:val="00090ABD"/>
    <w:rsid w:val="000911A4"/>
    <w:rsid w:val="000949E3"/>
    <w:rsid w:val="0009653F"/>
    <w:rsid w:val="000A0706"/>
    <w:rsid w:val="000A1025"/>
    <w:rsid w:val="000A1D09"/>
    <w:rsid w:val="000A2E47"/>
    <w:rsid w:val="000A41B4"/>
    <w:rsid w:val="000A4BB5"/>
    <w:rsid w:val="000A5001"/>
    <w:rsid w:val="000A5E20"/>
    <w:rsid w:val="000A7D13"/>
    <w:rsid w:val="000B2B11"/>
    <w:rsid w:val="000B4925"/>
    <w:rsid w:val="000B5BF6"/>
    <w:rsid w:val="000B5ECF"/>
    <w:rsid w:val="000B609A"/>
    <w:rsid w:val="000B7B95"/>
    <w:rsid w:val="000C0A02"/>
    <w:rsid w:val="000C0A60"/>
    <w:rsid w:val="000C1725"/>
    <w:rsid w:val="000C31E2"/>
    <w:rsid w:val="000C68A0"/>
    <w:rsid w:val="000C7246"/>
    <w:rsid w:val="000D0B4A"/>
    <w:rsid w:val="000D25D0"/>
    <w:rsid w:val="000D349D"/>
    <w:rsid w:val="000D402D"/>
    <w:rsid w:val="000E1C12"/>
    <w:rsid w:val="000E2225"/>
    <w:rsid w:val="000E2A39"/>
    <w:rsid w:val="000E41CA"/>
    <w:rsid w:val="000E5FE9"/>
    <w:rsid w:val="000E70B8"/>
    <w:rsid w:val="000F0C1F"/>
    <w:rsid w:val="000F171D"/>
    <w:rsid w:val="000F3828"/>
    <w:rsid w:val="000F6121"/>
    <w:rsid w:val="0010310B"/>
    <w:rsid w:val="00103FF9"/>
    <w:rsid w:val="001056CB"/>
    <w:rsid w:val="001058A7"/>
    <w:rsid w:val="00105AF0"/>
    <w:rsid w:val="0010749B"/>
    <w:rsid w:val="00107676"/>
    <w:rsid w:val="00107975"/>
    <w:rsid w:val="0011261D"/>
    <w:rsid w:val="00114364"/>
    <w:rsid w:val="00115DD9"/>
    <w:rsid w:val="001171EE"/>
    <w:rsid w:val="00117363"/>
    <w:rsid w:val="00117C44"/>
    <w:rsid w:val="00120AEF"/>
    <w:rsid w:val="0012194D"/>
    <w:rsid w:val="001246A2"/>
    <w:rsid w:val="001249D7"/>
    <w:rsid w:val="0012649F"/>
    <w:rsid w:val="001301A2"/>
    <w:rsid w:val="00130DFC"/>
    <w:rsid w:val="001311D6"/>
    <w:rsid w:val="001316E8"/>
    <w:rsid w:val="00131B76"/>
    <w:rsid w:val="00131F1F"/>
    <w:rsid w:val="001325D4"/>
    <w:rsid w:val="00134488"/>
    <w:rsid w:val="00136B41"/>
    <w:rsid w:val="001425F1"/>
    <w:rsid w:val="001446A4"/>
    <w:rsid w:val="001473D8"/>
    <w:rsid w:val="00150FF5"/>
    <w:rsid w:val="00151385"/>
    <w:rsid w:val="00152A4F"/>
    <w:rsid w:val="00152A50"/>
    <w:rsid w:val="00154946"/>
    <w:rsid w:val="00157C22"/>
    <w:rsid w:val="00160866"/>
    <w:rsid w:val="0016095E"/>
    <w:rsid w:val="00161081"/>
    <w:rsid w:val="00164796"/>
    <w:rsid w:val="00164D86"/>
    <w:rsid w:val="001659F5"/>
    <w:rsid w:val="00167922"/>
    <w:rsid w:val="001732E5"/>
    <w:rsid w:val="00173DB1"/>
    <w:rsid w:val="0017514C"/>
    <w:rsid w:val="00176E03"/>
    <w:rsid w:val="00181C7B"/>
    <w:rsid w:val="00191FEC"/>
    <w:rsid w:val="00193F74"/>
    <w:rsid w:val="00194B41"/>
    <w:rsid w:val="001979C1"/>
    <w:rsid w:val="001A63A6"/>
    <w:rsid w:val="001A6A70"/>
    <w:rsid w:val="001A6D22"/>
    <w:rsid w:val="001B047F"/>
    <w:rsid w:val="001B0AF8"/>
    <w:rsid w:val="001B1372"/>
    <w:rsid w:val="001B3768"/>
    <w:rsid w:val="001B4F10"/>
    <w:rsid w:val="001C0CA6"/>
    <w:rsid w:val="001C214B"/>
    <w:rsid w:val="001C3DEF"/>
    <w:rsid w:val="001C7674"/>
    <w:rsid w:val="001C7DCA"/>
    <w:rsid w:val="001C7F43"/>
    <w:rsid w:val="001D2CEC"/>
    <w:rsid w:val="001D45ED"/>
    <w:rsid w:val="001D4755"/>
    <w:rsid w:val="001D6D2C"/>
    <w:rsid w:val="001D6E42"/>
    <w:rsid w:val="001D6EDB"/>
    <w:rsid w:val="001E0D2A"/>
    <w:rsid w:val="001E6AD9"/>
    <w:rsid w:val="001E7634"/>
    <w:rsid w:val="001E78A0"/>
    <w:rsid w:val="001E7B02"/>
    <w:rsid w:val="001F0291"/>
    <w:rsid w:val="001F0C49"/>
    <w:rsid w:val="001F1F00"/>
    <w:rsid w:val="001F33D0"/>
    <w:rsid w:val="001F39A9"/>
    <w:rsid w:val="001F4E97"/>
    <w:rsid w:val="001F5AA4"/>
    <w:rsid w:val="001F7DC5"/>
    <w:rsid w:val="00201370"/>
    <w:rsid w:val="00202E95"/>
    <w:rsid w:val="00203BC2"/>
    <w:rsid w:val="0020635B"/>
    <w:rsid w:val="0021152F"/>
    <w:rsid w:val="00211E57"/>
    <w:rsid w:val="002176E5"/>
    <w:rsid w:val="002206B2"/>
    <w:rsid w:val="00220A3F"/>
    <w:rsid w:val="00221A7F"/>
    <w:rsid w:val="00222471"/>
    <w:rsid w:val="00222553"/>
    <w:rsid w:val="00222FDB"/>
    <w:rsid w:val="002231C3"/>
    <w:rsid w:val="00223502"/>
    <w:rsid w:val="0022367F"/>
    <w:rsid w:val="0022399A"/>
    <w:rsid w:val="00224D40"/>
    <w:rsid w:val="002264B7"/>
    <w:rsid w:val="00226A2F"/>
    <w:rsid w:val="00233E7E"/>
    <w:rsid w:val="00234DC8"/>
    <w:rsid w:val="00235E30"/>
    <w:rsid w:val="00236B1E"/>
    <w:rsid w:val="00236BBB"/>
    <w:rsid w:val="0024071F"/>
    <w:rsid w:val="00241392"/>
    <w:rsid w:val="00242481"/>
    <w:rsid w:val="00242F53"/>
    <w:rsid w:val="00243325"/>
    <w:rsid w:val="00247024"/>
    <w:rsid w:val="00247D4B"/>
    <w:rsid w:val="002504DB"/>
    <w:rsid w:val="00251053"/>
    <w:rsid w:val="002530C3"/>
    <w:rsid w:val="0025726F"/>
    <w:rsid w:val="00257CBD"/>
    <w:rsid w:val="00260B02"/>
    <w:rsid w:val="00260CAF"/>
    <w:rsid w:val="00262E45"/>
    <w:rsid w:val="00263C9B"/>
    <w:rsid w:val="00266E73"/>
    <w:rsid w:val="00267E4F"/>
    <w:rsid w:val="0027061F"/>
    <w:rsid w:val="00271E83"/>
    <w:rsid w:val="002741B0"/>
    <w:rsid w:val="00275EEC"/>
    <w:rsid w:val="002769A5"/>
    <w:rsid w:val="00276E87"/>
    <w:rsid w:val="00277242"/>
    <w:rsid w:val="00277B2B"/>
    <w:rsid w:val="0028364D"/>
    <w:rsid w:val="002847BC"/>
    <w:rsid w:val="0028482B"/>
    <w:rsid w:val="00290851"/>
    <w:rsid w:val="002910D3"/>
    <w:rsid w:val="002916F7"/>
    <w:rsid w:val="0029293A"/>
    <w:rsid w:val="002A084F"/>
    <w:rsid w:val="002A3523"/>
    <w:rsid w:val="002A6937"/>
    <w:rsid w:val="002A6E57"/>
    <w:rsid w:val="002A720E"/>
    <w:rsid w:val="002B1198"/>
    <w:rsid w:val="002B41F2"/>
    <w:rsid w:val="002B5756"/>
    <w:rsid w:val="002B5E51"/>
    <w:rsid w:val="002B6717"/>
    <w:rsid w:val="002C14F2"/>
    <w:rsid w:val="002C433F"/>
    <w:rsid w:val="002C7681"/>
    <w:rsid w:val="002D1313"/>
    <w:rsid w:val="002D2A30"/>
    <w:rsid w:val="002D378C"/>
    <w:rsid w:val="002D5115"/>
    <w:rsid w:val="002D5A3C"/>
    <w:rsid w:val="002D5A76"/>
    <w:rsid w:val="002E1962"/>
    <w:rsid w:val="002E1E3C"/>
    <w:rsid w:val="002E2133"/>
    <w:rsid w:val="002E2C4D"/>
    <w:rsid w:val="002E30AF"/>
    <w:rsid w:val="002E367A"/>
    <w:rsid w:val="002E3B48"/>
    <w:rsid w:val="002F06E6"/>
    <w:rsid w:val="002F2BD2"/>
    <w:rsid w:val="002F4B81"/>
    <w:rsid w:val="002F5D37"/>
    <w:rsid w:val="003010D3"/>
    <w:rsid w:val="00302CE0"/>
    <w:rsid w:val="00304730"/>
    <w:rsid w:val="003050A9"/>
    <w:rsid w:val="003058CC"/>
    <w:rsid w:val="0030616D"/>
    <w:rsid w:val="00306764"/>
    <w:rsid w:val="00306B64"/>
    <w:rsid w:val="0030793A"/>
    <w:rsid w:val="00310853"/>
    <w:rsid w:val="0031098C"/>
    <w:rsid w:val="00311744"/>
    <w:rsid w:val="00313250"/>
    <w:rsid w:val="00313498"/>
    <w:rsid w:val="003151CC"/>
    <w:rsid w:val="0031640C"/>
    <w:rsid w:val="0032009A"/>
    <w:rsid w:val="003203AD"/>
    <w:rsid w:val="00320974"/>
    <w:rsid w:val="00322EDB"/>
    <w:rsid w:val="00324876"/>
    <w:rsid w:val="00331652"/>
    <w:rsid w:val="00331D54"/>
    <w:rsid w:val="00333511"/>
    <w:rsid w:val="00336DE4"/>
    <w:rsid w:val="00340C18"/>
    <w:rsid w:val="00341953"/>
    <w:rsid w:val="00342CE1"/>
    <w:rsid w:val="003432D3"/>
    <w:rsid w:val="0034600E"/>
    <w:rsid w:val="00347D65"/>
    <w:rsid w:val="003526E0"/>
    <w:rsid w:val="003533A9"/>
    <w:rsid w:val="00354450"/>
    <w:rsid w:val="003544F6"/>
    <w:rsid w:val="00356042"/>
    <w:rsid w:val="00356425"/>
    <w:rsid w:val="0035760B"/>
    <w:rsid w:val="00360390"/>
    <w:rsid w:val="0036551B"/>
    <w:rsid w:val="00366FC0"/>
    <w:rsid w:val="0037059C"/>
    <w:rsid w:val="00371949"/>
    <w:rsid w:val="00372ECE"/>
    <w:rsid w:val="00374DF9"/>
    <w:rsid w:val="00375426"/>
    <w:rsid w:val="0037648C"/>
    <w:rsid w:val="00381C1F"/>
    <w:rsid w:val="00381D60"/>
    <w:rsid w:val="003823AD"/>
    <w:rsid w:val="00384FCC"/>
    <w:rsid w:val="00385FC4"/>
    <w:rsid w:val="00387716"/>
    <w:rsid w:val="00390794"/>
    <w:rsid w:val="00390DF1"/>
    <w:rsid w:val="00393262"/>
    <w:rsid w:val="00394530"/>
    <w:rsid w:val="00394A92"/>
    <w:rsid w:val="0039738D"/>
    <w:rsid w:val="003A1398"/>
    <w:rsid w:val="003A20C4"/>
    <w:rsid w:val="003A231C"/>
    <w:rsid w:val="003A4292"/>
    <w:rsid w:val="003A70DF"/>
    <w:rsid w:val="003B6AC9"/>
    <w:rsid w:val="003B6F24"/>
    <w:rsid w:val="003B7836"/>
    <w:rsid w:val="003B7ABF"/>
    <w:rsid w:val="003C01D4"/>
    <w:rsid w:val="003C0DEA"/>
    <w:rsid w:val="003C0E98"/>
    <w:rsid w:val="003C3039"/>
    <w:rsid w:val="003C506E"/>
    <w:rsid w:val="003C6920"/>
    <w:rsid w:val="003C776B"/>
    <w:rsid w:val="003D07B1"/>
    <w:rsid w:val="003D157F"/>
    <w:rsid w:val="003D1AE1"/>
    <w:rsid w:val="003D2189"/>
    <w:rsid w:val="003D2B4D"/>
    <w:rsid w:val="003D3D22"/>
    <w:rsid w:val="003D5547"/>
    <w:rsid w:val="003D696C"/>
    <w:rsid w:val="003D72DF"/>
    <w:rsid w:val="003E0A0E"/>
    <w:rsid w:val="003E1AB2"/>
    <w:rsid w:val="003E34A2"/>
    <w:rsid w:val="003E3A45"/>
    <w:rsid w:val="003E4FB1"/>
    <w:rsid w:val="003E53C9"/>
    <w:rsid w:val="003E5C5D"/>
    <w:rsid w:val="003E6383"/>
    <w:rsid w:val="003E6B94"/>
    <w:rsid w:val="003F1277"/>
    <w:rsid w:val="003F1E56"/>
    <w:rsid w:val="003F51A0"/>
    <w:rsid w:val="003F5300"/>
    <w:rsid w:val="003F534D"/>
    <w:rsid w:val="003F7514"/>
    <w:rsid w:val="003F77BE"/>
    <w:rsid w:val="0040036D"/>
    <w:rsid w:val="00400EBD"/>
    <w:rsid w:val="0040324C"/>
    <w:rsid w:val="00404271"/>
    <w:rsid w:val="004055EE"/>
    <w:rsid w:val="00405E63"/>
    <w:rsid w:val="00406D76"/>
    <w:rsid w:val="004117EB"/>
    <w:rsid w:val="00420CB8"/>
    <w:rsid w:val="00421E83"/>
    <w:rsid w:val="00423539"/>
    <w:rsid w:val="00423A4F"/>
    <w:rsid w:val="004241B5"/>
    <w:rsid w:val="0042532D"/>
    <w:rsid w:val="0042551F"/>
    <w:rsid w:val="00425CDE"/>
    <w:rsid w:val="00426F0A"/>
    <w:rsid w:val="00427200"/>
    <w:rsid w:val="00427654"/>
    <w:rsid w:val="004313FD"/>
    <w:rsid w:val="004330FC"/>
    <w:rsid w:val="00444083"/>
    <w:rsid w:val="0044445D"/>
    <w:rsid w:val="00444545"/>
    <w:rsid w:val="00444A9C"/>
    <w:rsid w:val="00444C5E"/>
    <w:rsid w:val="0044682C"/>
    <w:rsid w:val="00452283"/>
    <w:rsid w:val="004527CF"/>
    <w:rsid w:val="004535FF"/>
    <w:rsid w:val="00454948"/>
    <w:rsid w:val="0045629C"/>
    <w:rsid w:val="00461322"/>
    <w:rsid w:val="0046332B"/>
    <w:rsid w:val="00463429"/>
    <w:rsid w:val="00465B74"/>
    <w:rsid w:val="0046743E"/>
    <w:rsid w:val="00467BE2"/>
    <w:rsid w:val="00471F6F"/>
    <w:rsid w:val="00474448"/>
    <w:rsid w:val="004747CC"/>
    <w:rsid w:val="00476F7C"/>
    <w:rsid w:val="00480749"/>
    <w:rsid w:val="00480B90"/>
    <w:rsid w:val="0048208C"/>
    <w:rsid w:val="004827DA"/>
    <w:rsid w:val="004842F6"/>
    <w:rsid w:val="00484C3A"/>
    <w:rsid w:val="004915C9"/>
    <w:rsid w:val="0049197D"/>
    <w:rsid w:val="0049373E"/>
    <w:rsid w:val="00493EF5"/>
    <w:rsid w:val="00495B8E"/>
    <w:rsid w:val="0049612F"/>
    <w:rsid w:val="0049659B"/>
    <w:rsid w:val="00496629"/>
    <w:rsid w:val="004974CC"/>
    <w:rsid w:val="004A0658"/>
    <w:rsid w:val="004A2977"/>
    <w:rsid w:val="004A2A11"/>
    <w:rsid w:val="004A32BE"/>
    <w:rsid w:val="004A3643"/>
    <w:rsid w:val="004A4103"/>
    <w:rsid w:val="004B36A3"/>
    <w:rsid w:val="004B3FD1"/>
    <w:rsid w:val="004B414D"/>
    <w:rsid w:val="004B4398"/>
    <w:rsid w:val="004B4D33"/>
    <w:rsid w:val="004B51E5"/>
    <w:rsid w:val="004B5D0F"/>
    <w:rsid w:val="004B7425"/>
    <w:rsid w:val="004B7F41"/>
    <w:rsid w:val="004C0E6A"/>
    <w:rsid w:val="004C19DD"/>
    <w:rsid w:val="004C430A"/>
    <w:rsid w:val="004C4FE2"/>
    <w:rsid w:val="004C4FF4"/>
    <w:rsid w:val="004C50EE"/>
    <w:rsid w:val="004C6CE3"/>
    <w:rsid w:val="004C787E"/>
    <w:rsid w:val="004D0B6A"/>
    <w:rsid w:val="004D3E24"/>
    <w:rsid w:val="004D3F53"/>
    <w:rsid w:val="004D43A3"/>
    <w:rsid w:val="004D4CF0"/>
    <w:rsid w:val="004E0DE6"/>
    <w:rsid w:val="004E2902"/>
    <w:rsid w:val="004E4F9E"/>
    <w:rsid w:val="004E740B"/>
    <w:rsid w:val="004F285D"/>
    <w:rsid w:val="004F344D"/>
    <w:rsid w:val="004F3883"/>
    <w:rsid w:val="004F42C2"/>
    <w:rsid w:val="004F503B"/>
    <w:rsid w:val="004F6C98"/>
    <w:rsid w:val="0050097E"/>
    <w:rsid w:val="00503048"/>
    <w:rsid w:val="00504D63"/>
    <w:rsid w:val="005056F0"/>
    <w:rsid w:val="005078BE"/>
    <w:rsid w:val="00511743"/>
    <w:rsid w:val="00512372"/>
    <w:rsid w:val="0051263E"/>
    <w:rsid w:val="00513230"/>
    <w:rsid w:val="00513BF7"/>
    <w:rsid w:val="005170EF"/>
    <w:rsid w:val="00526722"/>
    <w:rsid w:val="00527B8E"/>
    <w:rsid w:val="005302B7"/>
    <w:rsid w:val="00530496"/>
    <w:rsid w:val="00530C5F"/>
    <w:rsid w:val="00535201"/>
    <w:rsid w:val="0053533D"/>
    <w:rsid w:val="00542C8E"/>
    <w:rsid w:val="005452F5"/>
    <w:rsid w:val="0054605B"/>
    <w:rsid w:val="00546FB4"/>
    <w:rsid w:val="0054705D"/>
    <w:rsid w:val="005506FD"/>
    <w:rsid w:val="0055301B"/>
    <w:rsid w:val="00553989"/>
    <w:rsid w:val="0055506D"/>
    <w:rsid w:val="00555582"/>
    <w:rsid w:val="00555B05"/>
    <w:rsid w:val="00557307"/>
    <w:rsid w:val="00560118"/>
    <w:rsid w:val="0056052F"/>
    <w:rsid w:val="00560A2C"/>
    <w:rsid w:val="005627C4"/>
    <w:rsid w:val="0056415B"/>
    <w:rsid w:val="00565247"/>
    <w:rsid w:val="00565477"/>
    <w:rsid w:val="00565FCF"/>
    <w:rsid w:val="00567B85"/>
    <w:rsid w:val="005709A1"/>
    <w:rsid w:val="005730D4"/>
    <w:rsid w:val="005737B3"/>
    <w:rsid w:val="00580DC7"/>
    <w:rsid w:val="0058218E"/>
    <w:rsid w:val="005831D8"/>
    <w:rsid w:val="005832C9"/>
    <w:rsid w:val="0058335A"/>
    <w:rsid w:val="00583D45"/>
    <w:rsid w:val="00583E75"/>
    <w:rsid w:val="00583F4E"/>
    <w:rsid w:val="00584239"/>
    <w:rsid w:val="005844FC"/>
    <w:rsid w:val="00587ABF"/>
    <w:rsid w:val="00587C9C"/>
    <w:rsid w:val="00590D8F"/>
    <w:rsid w:val="005937EB"/>
    <w:rsid w:val="0059626E"/>
    <w:rsid w:val="005962A6"/>
    <w:rsid w:val="00596F4B"/>
    <w:rsid w:val="00597496"/>
    <w:rsid w:val="00597C67"/>
    <w:rsid w:val="005A33F8"/>
    <w:rsid w:val="005A3464"/>
    <w:rsid w:val="005A3F16"/>
    <w:rsid w:val="005A4ACF"/>
    <w:rsid w:val="005A4D0E"/>
    <w:rsid w:val="005A5AA5"/>
    <w:rsid w:val="005A654B"/>
    <w:rsid w:val="005B07B1"/>
    <w:rsid w:val="005B37A4"/>
    <w:rsid w:val="005B3BE5"/>
    <w:rsid w:val="005B4C2D"/>
    <w:rsid w:val="005B5271"/>
    <w:rsid w:val="005B5853"/>
    <w:rsid w:val="005B5AA5"/>
    <w:rsid w:val="005C3E5B"/>
    <w:rsid w:val="005C6817"/>
    <w:rsid w:val="005C7281"/>
    <w:rsid w:val="005D198C"/>
    <w:rsid w:val="005D5D9C"/>
    <w:rsid w:val="005D642C"/>
    <w:rsid w:val="005E02E5"/>
    <w:rsid w:val="005E08D5"/>
    <w:rsid w:val="005E14F3"/>
    <w:rsid w:val="005E175E"/>
    <w:rsid w:val="005E2FC0"/>
    <w:rsid w:val="005E33D9"/>
    <w:rsid w:val="005E34DE"/>
    <w:rsid w:val="005E4095"/>
    <w:rsid w:val="005E7C4F"/>
    <w:rsid w:val="005F32A4"/>
    <w:rsid w:val="005F34E8"/>
    <w:rsid w:val="005F3B14"/>
    <w:rsid w:val="005F4FF1"/>
    <w:rsid w:val="005F66F6"/>
    <w:rsid w:val="00600577"/>
    <w:rsid w:val="0060374B"/>
    <w:rsid w:val="006043D9"/>
    <w:rsid w:val="00604D46"/>
    <w:rsid w:val="00606561"/>
    <w:rsid w:val="006065C2"/>
    <w:rsid w:val="00611CF0"/>
    <w:rsid w:val="00616E72"/>
    <w:rsid w:val="0061745B"/>
    <w:rsid w:val="0061791E"/>
    <w:rsid w:val="00621FB6"/>
    <w:rsid w:val="006222AE"/>
    <w:rsid w:val="00623F5B"/>
    <w:rsid w:val="00624CB6"/>
    <w:rsid w:val="00626712"/>
    <w:rsid w:val="006302F8"/>
    <w:rsid w:val="00634596"/>
    <w:rsid w:val="0064451F"/>
    <w:rsid w:val="00647F66"/>
    <w:rsid w:val="00650C7F"/>
    <w:rsid w:val="00651561"/>
    <w:rsid w:val="00651641"/>
    <w:rsid w:val="00653FF3"/>
    <w:rsid w:val="00656315"/>
    <w:rsid w:val="00656335"/>
    <w:rsid w:val="006567BA"/>
    <w:rsid w:val="006570FE"/>
    <w:rsid w:val="00657A60"/>
    <w:rsid w:val="00662200"/>
    <w:rsid w:val="00663844"/>
    <w:rsid w:val="00665CDC"/>
    <w:rsid w:val="00667CDC"/>
    <w:rsid w:val="00667E3D"/>
    <w:rsid w:val="006703B1"/>
    <w:rsid w:val="006715BD"/>
    <w:rsid w:val="00672F95"/>
    <w:rsid w:val="0067478E"/>
    <w:rsid w:val="006759CE"/>
    <w:rsid w:val="00676E88"/>
    <w:rsid w:val="00677536"/>
    <w:rsid w:val="0068029D"/>
    <w:rsid w:val="00680A3F"/>
    <w:rsid w:val="00684853"/>
    <w:rsid w:val="00687D11"/>
    <w:rsid w:val="00691723"/>
    <w:rsid w:val="0069336D"/>
    <w:rsid w:val="0069454A"/>
    <w:rsid w:val="0069560C"/>
    <w:rsid w:val="00695CAD"/>
    <w:rsid w:val="00695D8B"/>
    <w:rsid w:val="006960FE"/>
    <w:rsid w:val="00696869"/>
    <w:rsid w:val="0069702E"/>
    <w:rsid w:val="00697828"/>
    <w:rsid w:val="006A1B3B"/>
    <w:rsid w:val="006A2534"/>
    <w:rsid w:val="006A5B08"/>
    <w:rsid w:val="006A6927"/>
    <w:rsid w:val="006A6EB7"/>
    <w:rsid w:val="006B2E6C"/>
    <w:rsid w:val="006B42AE"/>
    <w:rsid w:val="006B59E4"/>
    <w:rsid w:val="006C08D2"/>
    <w:rsid w:val="006C0FE9"/>
    <w:rsid w:val="006C103B"/>
    <w:rsid w:val="006C3366"/>
    <w:rsid w:val="006C5D05"/>
    <w:rsid w:val="006D1D4B"/>
    <w:rsid w:val="006D283D"/>
    <w:rsid w:val="006D2ADC"/>
    <w:rsid w:val="006D352F"/>
    <w:rsid w:val="006D4863"/>
    <w:rsid w:val="006D76E9"/>
    <w:rsid w:val="006E1D7C"/>
    <w:rsid w:val="006E1FFE"/>
    <w:rsid w:val="006E3053"/>
    <w:rsid w:val="006E372D"/>
    <w:rsid w:val="006E392D"/>
    <w:rsid w:val="006E6151"/>
    <w:rsid w:val="006E7A9B"/>
    <w:rsid w:val="006F3692"/>
    <w:rsid w:val="006F69CB"/>
    <w:rsid w:val="006F783B"/>
    <w:rsid w:val="007013BF"/>
    <w:rsid w:val="00703D47"/>
    <w:rsid w:val="0070428B"/>
    <w:rsid w:val="00706892"/>
    <w:rsid w:val="0071179F"/>
    <w:rsid w:val="00713445"/>
    <w:rsid w:val="0071361F"/>
    <w:rsid w:val="00716842"/>
    <w:rsid w:val="00716EA3"/>
    <w:rsid w:val="0072114D"/>
    <w:rsid w:val="0072181F"/>
    <w:rsid w:val="00721966"/>
    <w:rsid w:val="00721EA4"/>
    <w:rsid w:val="00724700"/>
    <w:rsid w:val="00724A41"/>
    <w:rsid w:val="00727213"/>
    <w:rsid w:val="00727299"/>
    <w:rsid w:val="00727383"/>
    <w:rsid w:val="00727849"/>
    <w:rsid w:val="00731874"/>
    <w:rsid w:val="00732992"/>
    <w:rsid w:val="0073358F"/>
    <w:rsid w:val="0073764E"/>
    <w:rsid w:val="00737F72"/>
    <w:rsid w:val="00743637"/>
    <w:rsid w:val="00747884"/>
    <w:rsid w:val="007508CD"/>
    <w:rsid w:val="007536B6"/>
    <w:rsid w:val="00756992"/>
    <w:rsid w:val="00756A93"/>
    <w:rsid w:val="007574A5"/>
    <w:rsid w:val="00757C02"/>
    <w:rsid w:val="0076521E"/>
    <w:rsid w:val="007656AD"/>
    <w:rsid w:val="00770503"/>
    <w:rsid w:val="00770E9E"/>
    <w:rsid w:val="00770F6D"/>
    <w:rsid w:val="007718A4"/>
    <w:rsid w:val="00772509"/>
    <w:rsid w:val="0077347F"/>
    <w:rsid w:val="00775AC4"/>
    <w:rsid w:val="00776F2C"/>
    <w:rsid w:val="00783FBF"/>
    <w:rsid w:val="00786147"/>
    <w:rsid w:val="00791883"/>
    <w:rsid w:val="007954F6"/>
    <w:rsid w:val="007966A1"/>
    <w:rsid w:val="0079681A"/>
    <w:rsid w:val="007A0933"/>
    <w:rsid w:val="007A1F3B"/>
    <w:rsid w:val="007A2542"/>
    <w:rsid w:val="007A2715"/>
    <w:rsid w:val="007A35DA"/>
    <w:rsid w:val="007A5963"/>
    <w:rsid w:val="007A5E0B"/>
    <w:rsid w:val="007A74E0"/>
    <w:rsid w:val="007B0CEA"/>
    <w:rsid w:val="007B19EE"/>
    <w:rsid w:val="007B1C26"/>
    <w:rsid w:val="007B2DFA"/>
    <w:rsid w:val="007B555E"/>
    <w:rsid w:val="007B5710"/>
    <w:rsid w:val="007C0FDE"/>
    <w:rsid w:val="007C2013"/>
    <w:rsid w:val="007C2748"/>
    <w:rsid w:val="007C31CC"/>
    <w:rsid w:val="007C507D"/>
    <w:rsid w:val="007C680B"/>
    <w:rsid w:val="007D2EEC"/>
    <w:rsid w:val="007D3BA1"/>
    <w:rsid w:val="007D3D7B"/>
    <w:rsid w:val="007D5822"/>
    <w:rsid w:val="007D6966"/>
    <w:rsid w:val="007E190B"/>
    <w:rsid w:val="007E31A6"/>
    <w:rsid w:val="007E41A0"/>
    <w:rsid w:val="007E50EC"/>
    <w:rsid w:val="007E6244"/>
    <w:rsid w:val="007E7603"/>
    <w:rsid w:val="007E7BA4"/>
    <w:rsid w:val="007F0684"/>
    <w:rsid w:val="007F2303"/>
    <w:rsid w:val="007F25F3"/>
    <w:rsid w:val="00802B47"/>
    <w:rsid w:val="008032E5"/>
    <w:rsid w:val="00803419"/>
    <w:rsid w:val="00810AA9"/>
    <w:rsid w:val="00812772"/>
    <w:rsid w:val="008133A0"/>
    <w:rsid w:val="00813A48"/>
    <w:rsid w:val="00816560"/>
    <w:rsid w:val="008206AC"/>
    <w:rsid w:val="008213AD"/>
    <w:rsid w:val="00826A21"/>
    <w:rsid w:val="008324D8"/>
    <w:rsid w:val="008358BE"/>
    <w:rsid w:val="00837CCB"/>
    <w:rsid w:val="00841E36"/>
    <w:rsid w:val="0084333F"/>
    <w:rsid w:val="00844D61"/>
    <w:rsid w:val="00844E67"/>
    <w:rsid w:val="00847170"/>
    <w:rsid w:val="0085096C"/>
    <w:rsid w:val="0085249D"/>
    <w:rsid w:val="008528A5"/>
    <w:rsid w:val="00865232"/>
    <w:rsid w:val="00865C75"/>
    <w:rsid w:val="00866C0B"/>
    <w:rsid w:val="00866D90"/>
    <w:rsid w:val="00870606"/>
    <w:rsid w:val="00873A93"/>
    <w:rsid w:val="00876E51"/>
    <w:rsid w:val="00884F89"/>
    <w:rsid w:val="00885CF3"/>
    <w:rsid w:val="008910A9"/>
    <w:rsid w:val="00891BF3"/>
    <w:rsid w:val="00896564"/>
    <w:rsid w:val="008A0A78"/>
    <w:rsid w:val="008A15C6"/>
    <w:rsid w:val="008A308C"/>
    <w:rsid w:val="008A35A6"/>
    <w:rsid w:val="008A3B5C"/>
    <w:rsid w:val="008A3F0A"/>
    <w:rsid w:val="008A446E"/>
    <w:rsid w:val="008B529F"/>
    <w:rsid w:val="008B619D"/>
    <w:rsid w:val="008B6FA4"/>
    <w:rsid w:val="008C038A"/>
    <w:rsid w:val="008C0E97"/>
    <w:rsid w:val="008C1073"/>
    <w:rsid w:val="008C31B9"/>
    <w:rsid w:val="008D02E7"/>
    <w:rsid w:val="008D048E"/>
    <w:rsid w:val="008D068D"/>
    <w:rsid w:val="008D0E11"/>
    <w:rsid w:val="008D1824"/>
    <w:rsid w:val="008D2F6F"/>
    <w:rsid w:val="008D30C5"/>
    <w:rsid w:val="008D46B2"/>
    <w:rsid w:val="008D5010"/>
    <w:rsid w:val="008D558F"/>
    <w:rsid w:val="008D6D95"/>
    <w:rsid w:val="008E0D7F"/>
    <w:rsid w:val="008E27D3"/>
    <w:rsid w:val="008E76B3"/>
    <w:rsid w:val="008F05B7"/>
    <w:rsid w:val="008F084A"/>
    <w:rsid w:val="008F088A"/>
    <w:rsid w:val="008F1A41"/>
    <w:rsid w:val="008F2F9D"/>
    <w:rsid w:val="008F37D5"/>
    <w:rsid w:val="008F5893"/>
    <w:rsid w:val="008F6F20"/>
    <w:rsid w:val="008F7B19"/>
    <w:rsid w:val="00900BC4"/>
    <w:rsid w:val="0090101A"/>
    <w:rsid w:val="009017C9"/>
    <w:rsid w:val="00904211"/>
    <w:rsid w:val="009106C9"/>
    <w:rsid w:val="00910851"/>
    <w:rsid w:val="00911DCB"/>
    <w:rsid w:val="009123D6"/>
    <w:rsid w:val="009130BC"/>
    <w:rsid w:val="00913919"/>
    <w:rsid w:val="009148FC"/>
    <w:rsid w:val="0091517E"/>
    <w:rsid w:val="0091622C"/>
    <w:rsid w:val="009164BF"/>
    <w:rsid w:val="00917827"/>
    <w:rsid w:val="00922763"/>
    <w:rsid w:val="00923537"/>
    <w:rsid w:val="00923CF8"/>
    <w:rsid w:val="00925A99"/>
    <w:rsid w:val="00925FB8"/>
    <w:rsid w:val="00927BF7"/>
    <w:rsid w:val="00927DA4"/>
    <w:rsid w:val="00933126"/>
    <w:rsid w:val="009332E9"/>
    <w:rsid w:val="00937127"/>
    <w:rsid w:val="00941BAF"/>
    <w:rsid w:val="00942BF3"/>
    <w:rsid w:val="00943C12"/>
    <w:rsid w:val="00947657"/>
    <w:rsid w:val="009528FD"/>
    <w:rsid w:val="00954741"/>
    <w:rsid w:val="00954766"/>
    <w:rsid w:val="00956F78"/>
    <w:rsid w:val="00957281"/>
    <w:rsid w:val="00957F0A"/>
    <w:rsid w:val="009648B0"/>
    <w:rsid w:val="00964D69"/>
    <w:rsid w:val="009653A4"/>
    <w:rsid w:val="00970B1A"/>
    <w:rsid w:val="00970E77"/>
    <w:rsid w:val="0097215E"/>
    <w:rsid w:val="009726CA"/>
    <w:rsid w:val="00973B8D"/>
    <w:rsid w:val="009748F9"/>
    <w:rsid w:val="00976CF9"/>
    <w:rsid w:val="00976E43"/>
    <w:rsid w:val="009776B0"/>
    <w:rsid w:val="0098157A"/>
    <w:rsid w:val="00982EB6"/>
    <w:rsid w:val="00984E9C"/>
    <w:rsid w:val="00986495"/>
    <w:rsid w:val="00987052"/>
    <w:rsid w:val="009908F0"/>
    <w:rsid w:val="00991D61"/>
    <w:rsid w:val="00991F4F"/>
    <w:rsid w:val="00995765"/>
    <w:rsid w:val="0099712C"/>
    <w:rsid w:val="0099741A"/>
    <w:rsid w:val="00997FB9"/>
    <w:rsid w:val="009A26E0"/>
    <w:rsid w:val="009A54B7"/>
    <w:rsid w:val="009A7971"/>
    <w:rsid w:val="009B28D3"/>
    <w:rsid w:val="009B3AA8"/>
    <w:rsid w:val="009B3FA7"/>
    <w:rsid w:val="009B43FC"/>
    <w:rsid w:val="009B4C84"/>
    <w:rsid w:val="009B50A1"/>
    <w:rsid w:val="009C0632"/>
    <w:rsid w:val="009C19B8"/>
    <w:rsid w:val="009C35B6"/>
    <w:rsid w:val="009C3DFB"/>
    <w:rsid w:val="009C75CB"/>
    <w:rsid w:val="009D10C4"/>
    <w:rsid w:val="009D13FD"/>
    <w:rsid w:val="009D4567"/>
    <w:rsid w:val="009E0086"/>
    <w:rsid w:val="009E0A1F"/>
    <w:rsid w:val="009E4152"/>
    <w:rsid w:val="009F003E"/>
    <w:rsid w:val="009F117A"/>
    <w:rsid w:val="009F2351"/>
    <w:rsid w:val="009F496F"/>
    <w:rsid w:val="009F4CAC"/>
    <w:rsid w:val="009F6728"/>
    <w:rsid w:val="009F6912"/>
    <w:rsid w:val="009F6ED7"/>
    <w:rsid w:val="009F7174"/>
    <w:rsid w:val="009F747E"/>
    <w:rsid w:val="00A022A1"/>
    <w:rsid w:val="00A0251D"/>
    <w:rsid w:val="00A12A5E"/>
    <w:rsid w:val="00A14370"/>
    <w:rsid w:val="00A15804"/>
    <w:rsid w:val="00A160A1"/>
    <w:rsid w:val="00A24AA3"/>
    <w:rsid w:val="00A25ACF"/>
    <w:rsid w:val="00A30512"/>
    <w:rsid w:val="00A330AF"/>
    <w:rsid w:val="00A33200"/>
    <w:rsid w:val="00A343B8"/>
    <w:rsid w:val="00A3495F"/>
    <w:rsid w:val="00A34E71"/>
    <w:rsid w:val="00A41E66"/>
    <w:rsid w:val="00A4284A"/>
    <w:rsid w:val="00A42D21"/>
    <w:rsid w:val="00A45115"/>
    <w:rsid w:val="00A45D23"/>
    <w:rsid w:val="00A45DD6"/>
    <w:rsid w:val="00A46F88"/>
    <w:rsid w:val="00A51147"/>
    <w:rsid w:val="00A53791"/>
    <w:rsid w:val="00A5542C"/>
    <w:rsid w:val="00A557E5"/>
    <w:rsid w:val="00A569BC"/>
    <w:rsid w:val="00A60231"/>
    <w:rsid w:val="00A630B5"/>
    <w:rsid w:val="00A65885"/>
    <w:rsid w:val="00A669F7"/>
    <w:rsid w:val="00A67995"/>
    <w:rsid w:val="00A73153"/>
    <w:rsid w:val="00A741DA"/>
    <w:rsid w:val="00A75E9F"/>
    <w:rsid w:val="00A77D70"/>
    <w:rsid w:val="00A8394F"/>
    <w:rsid w:val="00A83970"/>
    <w:rsid w:val="00A84AE1"/>
    <w:rsid w:val="00A85119"/>
    <w:rsid w:val="00A8540C"/>
    <w:rsid w:val="00A85B51"/>
    <w:rsid w:val="00A86E33"/>
    <w:rsid w:val="00A87587"/>
    <w:rsid w:val="00A875E9"/>
    <w:rsid w:val="00A90D51"/>
    <w:rsid w:val="00A90E0F"/>
    <w:rsid w:val="00A930F1"/>
    <w:rsid w:val="00A93394"/>
    <w:rsid w:val="00A933C7"/>
    <w:rsid w:val="00A93D64"/>
    <w:rsid w:val="00A9447F"/>
    <w:rsid w:val="00A9519C"/>
    <w:rsid w:val="00A966D5"/>
    <w:rsid w:val="00AA1CEA"/>
    <w:rsid w:val="00AA2388"/>
    <w:rsid w:val="00AA2C6B"/>
    <w:rsid w:val="00AA3548"/>
    <w:rsid w:val="00AA3C0D"/>
    <w:rsid w:val="00AA4EE0"/>
    <w:rsid w:val="00AA54C6"/>
    <w:rsid w:val="00AA652C"/>
    <w:rsid w:val="00AA6ADA"/>
    <w:rsid w:val="00AA7A98"/>
    <w:rsid w:val="00AB0810"/>
    <w:rsid w:val="00AB0BA5"/>
    <w:rsid w:val="00AB1A5D"/>
    <w:rsid w:val="00AB2176"/>
    <w:rsid w:val="00AB521D"/>
    <w:rsid w:val="00AB6C34"/>
    <w:rsid w:val="00AB711F"/>
    <w:rsid w:val="00AC0CC4"/>
    <w:rsid w:val="00AC1A67"/>
    <w:rsid w:val="00AC4ACC"/>
    <w:rsid w:val="00AC664A"/>
    <w:rsid w:val="00AD12F9"/>
    <w:rsid w:val="00AD3CF0"/>
    <w:rsid w:val="00AD4A1E"/>
    <w:rsid w:val="00AE21AF"/>
    <w:rsid w:val="00AE3D6A"/>
    <w:rsid w:val="00AE5364"/>
    <w:rsid w:val="00AE6845"/>
    <w:rsid w:val="00AF0442"/>
    <w:rsid w:val="00AF2436"/>
    <w:rsid w:val="00AF3052"/>
    <w:rsid w:val="00AF58CA"/>
    <w:rsid w:val="00AF729E"/>
    <w:rsid w:val="00B0151E"/>
    <w:rsid w:val="00B0356F"/>
    <w:rsid w:val="00B03855"/>
    <w:rsid w:val="00B0537F"/>
    <w:rsid w:val="00B072E5"/>
    <w:rsid w:val="00B10527"/>
    <w:rsid w:val="00B120FE"/>
    <w:rsid w:val="00B13F8F"/>
    <w:rsid w:val="00B1416B"/>
    <w:rsid w:val="00B20691"/>
    <w:rsid w:val="00B2071A"/>
    <w:rsid w:val="00B20E6F"/>
    <w:rsid w:val="00B217CF"/>
    <w:rsid w:val="00B21CCC"/>
    <w:rsid w:val="00B2312E"/>
    <w:rsid w:val="00B2773D"/>
    <w:rsid w:val="00B31A7A"/>
    <w:rsid w:val="00B31F91"/>
    <w:rsid w:val="00B33462"/>
    <w:rsid w:val="00B35C8F"/>
    <w:rsid w:val="00B360E9"/>
    <w:rsid w:val="00B374E6"/>
    <w:rsid w:val="00B37627"/>
    <w:rsid w:val="00B403F4"/>
    <w:rsid w:val="00B437CA"/>
    <w:rsid w:val="00B44629"/>
    <w:rsid w:val="00B464FA"/>
    <w:rsid w:val="00B530B9"/>
    <w:rsid w:val="00B557DE"/>
    <w:rsid w:val="00B55C84"/>
    <w:rsid w:val="00B567A4"/>
    <w:rsid w:val="00B571EF"/>
    <w:rsid w:val="00B6262A"/>
    <w:rsid w:val="00B634C4"/>
    <w:rsid w:val="00B63ACD"/>
    <w:rsid w:val="00B65D75"/>
    <w:rsid w:val="00B72777"/>
    <w:rsid w:val="00B747B9"/>
    <w:rsid w:val="00B76258"/>
    <w:rsid w:val="00B80875"/>
    <w:rsid w:val="00B80C97"/>
    <w:rsid w:val="00B81A2A"/>
    <w:rsid w:val="00B8245D"/>
    <w:rsid w:val="00B82B15"/>
    <w:rsid w:val="00B84AC4"/>
    <w:rsid w:val="00B87C13"/>
    <w:rsid w:val="00B87E2A"/>
    <w:rsid w:val="00B90E05"/>
    <w:rsid w:val="00BA46E5"/>
    <w:rsid w:val="00BB0856"/>
    <w:rsid w:val="00BB22D7"/>
    <w:rsid w:val="00BB3F43"/>
    <w:rsid w:val="00BB52EA"/>
    <w:rsid w:val="00BB7592"/>
    <w:rsid w:val="00BB772B"/>
    <w:rsid w:val="00BC0336"/>
    <w:rsid w:val="00BC0944"/>
    <w:rsid w:val="00BC6A6F"/>
    <w:rsid w:val="00BD058C"/>
    <w:rsid w:val="00BD0AC1"/>
    <w:rsid w:val="00BD23AA"/>
    <w:rsid w:val="00BD2A60"/>
    <w:rsid w:val="00BD3AE1"/>
    <w:rsid w:val="00BE2A1A"/>
    <w:rsid w:val="00BE47D3"/>
    <w:rsid w:val="00BE5855"/>
    <w:rsid w:val="00BE5F4B"/>
    <w:rsid w:val="00BE69F9"/>
    <w:rsid w:val="00BE6DC8"/>
    <w:rsid w:val="00BE7893"/>
    <w:rsid w:val="00BF1D87"/>
    <w:rsid w:val="00BF2E60"/>
    <w:rsid w:val="00BF4CBC"/>
    <w:rsid w:val="00BF53B7"/>
    <w:rsid w:val="00BF57CF"/>
    <w:rsid w:val="00BF5857"/>
    <w:rsid w:val="00BF7098"/>
    <w:rsid w:val="00C0019D"/>
    <w:rsid w:val="00C00BD1"/>
    <w:rsid w:val="00C0307D"/>
    <w:rsid w:val="00C06A5E"/>
    <w:rsid w:val="00C07F7A"/>
    <w:rsid w:val="00C129AD"/>
    <w:rsid w:val="00C130BE"/>
    <w:rsid w:val="00C14BB4"/>
    <w:rsid w:val="00C1682D"/>
    <w:rsid w:val="00C17FF9"/>
    <w:rsid w:val="00C20275"/>
    <w:rsid w:val="00C2030C"/>
    <w:rsid w:val="00C2135C"/>
    <w:rsid w:val="00C318BD"/>
    <w:rsid w:val="00C31B7C"/>
    <w:rsid w:val="00C31C62"/>
    <w:rsid w:val="00C33098"/>
    <w:rsid w:val="00C35D62"/>
    <w:rsid w:val="00C37809"/>
    <w:rsid w:val="00C40956"/>
    <w:rsid w:val="00C432B0"/>
    <w:rsid w:val="00C43537"/>
    <w:rsid w:val="00C436F7"/>
    <w:rsid w:val="00C46257"/>
    <w:rsid w:val="00C5156B"/>
    <w:rsid w:val="00C530D3"/>
    <w:rsid w:val="00C56417"/>
    <w:rsid w:val="00C6112B"/>
    <w:rsid w:val="00C61EC7"/>
    <w:rsid w:val="00C63EBB"/>
    <w:rsid w:val="00C64B32"/>
    <w:rsid w:val="00C659AB"/>
    <w:rsid w:val="00C70D06"/>
    <w:rsid w:val="00C7219F"/>
    <w:rsid w:val="00C72303"/>
    <w:rsid w:val="00C73054"/>
    <w:rsid w:val="00C81446"/>
    <w:rsid w:val="00C82382"/>
    <w:rsid w:val="00C83796"/>
    <w:rsid w:val="00C84932"/>
    <w:rsid w:val="00C8752B"/>
    <w:rsid w:val="00C9013C"/>
    <w:rsid w:val="00C91E42"/>
    <w:rsid w:val="00C92C53"/>
    <w:rsid w:val="00C9410A"/>
    <w:rsid w:val="00C95C4A"/>
    <w:rsid w:val="00C972DB"/>
    <w:rsid w:val="00CA177D"/>
    <w:rsid w:val="00CA1A24"/>
    <w:rsid w:val="00CA2904"/>
    <w:rsid w:val="00CA3E94"/>
    <w:rsid w:val="00CA720F"/>
    <w:rsid w:val="00CA7537"/>
    <w:rsid w:val="00CB2D74"/>
    <w:rsid w:val="00CB469E"/>
    <w:rsid w:val="00CB4AB1"/>
    <w:rsid w:val="00CB55FA"/>
    <w:rsid w:val="00CB6ACD"/>
    <w:rsid w:val="00CB7945"/>
    <w:rsid w:val="00CC24A3"/>
    <w:rsid w:val="00CC3CDC"/>
    <w:rsid w:val="00CC401B"/>
    <w:rsid w:val="00CC7479"/>
    <w:rsid w:val="00CD1311"/>
    <w:rsid w:val="00CD3F11"/>
    <w:rsid w:val="00CD65EC"/>
    <w:rsid w:val="00CE5665"/>
    <w:rsid w:val="00CF5107"/>
    <w:rsid w:val="00CF618B"/>
    <w:rsid w:val="00D01EB3"/>
    <w:rsid w:val="00D026AE"/>
    <w:rsid w:val="00D02A3A"/>
    <w:rsid w:val="00D0382F"/>
    <w:rsid w:val="00D062D9"/>
    <w:rsid w:val="00D10C3C"/>
    <w:rsid w:val="00D115A0"/>
    <w:rsid w:val="00D12195"/>
    <w:rsid w:val="00D1430F"/>
    <w:rsid w:val="00D15BFF"/>
    <w:rsid w:val="00D16B34"/>
    <w:rsid w:val="00D2011E"/>
    <w:rsid w:val="00D22FDF"/>
    <w:rsid w:val="00D23A94"/>
    <w:rsid w:val="00D23F7E"/>
    <w:rsid w:val="00D24FC1"/>
    <w:rsid w:val="00D30663"/>
    <w:rsid w:val="00D30C0C"/>
    <w:rsid w:val="00D31FE7"/>
    <w:rsid w:val="00D41E92"/>
    <w:rsid w:val="00D431F4"/>
    <w:rsid w:val="00D443DD"/>
    <w:rsid w:val="00D451D5"/>
    <w:rsid w:val="00D52999"/>
    <w:rsid w:val="00D54FB1"/>
    <w:rsid w:val="00D5556E"/>
    <w:rsid w:val="00D57C00"/>
    <w:rsid w:val="00D60071"/>
    <w:rsid w:val="00D60E65"/>
    <w:rsid w:val="00D615BF"/>
    <w:rsid w:val="00D61E0B"/>
    <w:rsid w:val="00D6210A"/>
    <w:rsid w:val="00D63264"/>
    <w:rsid w:val="00D67A3E"/>
    <w:rsid w:val="00D7147F"/>
    <w:rsid w:val="00D72A7D"/>
    <w:rsid w:val="00D75DAB"/>
    <w:rsid w:val="00D8006A"/>
    <w:rsid w:val="00D82AD6"/>
    <w:rsid w:val="00D84E02"/>
    <w:rsid w:val="00D856B8"/>
    <w:rsid w:val="00D8578C"/>
    <w:rsid w:val="00D85BCA"/>
    <w:rsid w:val="00D9048B"/>
    <w:rsid w:val="00D90F1A"/>
    <w:rsid w:val="00D914B5"/>
    <w:rsid w:val="00D93569"/>
    <w:rsid w:val="00DA193F"/>
    <w:rsid w:val="00DA3632"/>
    <w:rsid w:val="00DA66C0"/>
    <w:rsid w:val="00DB119B"/>
    <w:rsid w:val="00DB31BF"/>
    <w:rsid w:val="00DB3F55"/>
    <w:rsid w:val="00DC3DAF"/>
    <w:rsid w:val="00DC7802"/>
    <w:rsid w:val="00DD2D92"/>
    <w:rsid w:val="00DD3019"/>
    <w:rsid w:val="00DD3969"/>
    <w:rsid w:val="00DD4188"/>
    <w:rsid w:val="00DD5FE6"/>
    <w:rsid w:val="00DE4758"/>
    <w:rsid w:val="00DE7FDB"/>
    <w:rsid w:val="00DF0216"/>
    <w:rsid w:val="00DF1C2A"/>
    <w:rsid w:val="00DF2221"/>
    <w:rsid w:val="00DF2D2D"/>
    <w:rsid w:val="00E01986"/>
    <w:rsid w:val="00E01AF8"/>
    <w:rsid w:val="00E02350"/>
    <w:rsid w:val="00E02ACE"/>
    <w:rsid w:val="00E04046"/>
    <w:rsid w:val="00E05D9A"/>
    <w:rsid w:val="00E13F74"/>
    <w:rsid w:val="00E14491"/>
    <w:rsid w:val="00E21702"/>
    <w:rsid w:val="00E252A1"/>
    <w:rsid w:val="00E27794"/>
    <w:rsid w:val="00E3364C"/>
    <w:rsid w:val="00E35427"/>
    <w:rsid w:val="00E3680D"/>
    <w:rsid w:val="00E418B2"/>
    <w:rsid w:val="00E41CE5"/>
    <w:rsid w:val="00E4256B"/>
    <w:rsid w:val="00E42AEF"/>
    <w:rsid w:val="00E44AEA"/>
    <w:rsid w:val="00E45327"/>
    <w:rsid w:val="00E46264"/>
    <w:rsid w:val="00E50636"/>
    <w:rsid w:val="00E513C6"/>
    <w:rsid w:val="00E52735"/>
    <w:rsid w:val="00E57ACD"/>
    <w:rsid w:val="00E650A2"/>
    <w:rsid w:val="00E659C1"/>
    <w:rsid w:val="00E65C0E"/>
    <w:rsid w:val="00E66BD4"/>
    <w:rsid w:val="00E6796A"/>
    <w:rsid w:val="00E70CFE"/>
    <w:rsid w:val="00E71336"/>
    <w:rsid w:val="00E71522"/>
    <w:rsid w:val="00E742E0"/>
    <w:rsid w:val="00E74FAB"/>
    <w:rsid w:val="00E74FFD"/>
    <w:rsid w:val="00E76194"/>
    <w:rsid w:val="00E8039B"/>
    <w:rsid w:val="00E825A2"/>
    <w:rsid w:val="00E85472"/>
    <w:rsid w:val="00E8794B"/>
    <w:rsid w:val="00E87989"/>
    <w:rsid w:val="00E90235"/>
    <w:rsid w:val="00E9023D"/>
    <w:rsid w:val="00E9089E"/>
    <w:rsid w:val="00E93D15"/>
    <w:rsid w:val="00E94973"/>
    <w:rsid w:val="00E952FE"/>
    <w:rsid w:val="00E95CBC"/>
    <w:rsid w:val="00E960BB"/>
    <w:rsid w:val="00E97A6F"/>
    <w:rsid w:val="00EA3F2A"/>
    <w:rsid w:val="00EA4216"/>
    <w:rsid w:val="00EA541A"/>
    <w:rsid w:val="00EB3596"/>
    <w:rsid w:val="00EB35E2"/>
    <w:rsid w:val="00EB3C3B"/>
    <w:rsid w:val="00EB3E5B"/>
    <w:rsid w:val="00EB4C6F"/>
    <w:rsid w:val="00EB54A8"/>
    <w:rsid w:val="00EB6570"/>
    <w:rsid w:val="00EB7C7C"/>
    <w:rsid w:val="00EB7F52"/>
    <w:rsid w:val="00EC4E81"/>
    <w:rsid w:val="00EC6759"/>
    <w:rsid w:val="00EC71FB"/>
    <w:rsid w:val="00ED1445"/>
    <w:rsid w:val="00ED3F10"/>
    <w:rsid w:val="00ED4856"/>
    <w:rsid w:val="00ED53B3"/>
    <w:rsid w:val="00ED65C9"/>
    <w:rsid w:val="00EE24A9"/>
    <w:rsid w:val="00EE33DF"/>
    <w:rsid w:val="00EE37B8"/>
    <w:rsid w:val="00EE4B48"/>
    <w:rsid w:val="00EE4C46"/>
    <w:rsid w:val="00EE5836"/>
    <w:rsid w:val="00EE6CA8"/>
    <w:rsid w:val="00EF0327"/>
    <w:rsid w:val="00EF13BB"/>
    <w:rsid w:val="00EF4196"/>
    <w:rsid w:val="00F04DE2"/>
    <w:rsid w:val="00F06DC0"/>
    <w:rsid w:val="00F06F29"/>
    <w:rsid w:val="00F12C22"/>
    <w:rsid w:val="00F13339"/>
    <w:rsid w:val="00F13988"/>
    <w:rsid w:val="00F139FC"/>
    <w:rsid w:val="00F142CA"/>
    <w:rsid w:val="00F174E8"/>
    <w:rsid w:val="00F175A5"/>
    <w:rsid w:val="00F206F3"/>
    <w:rsid w:val="00F2356F"/>
    <w:rsid w:val="00F25F3A"/>
    <w:rsid w:val="00F262F6"/>
    <w:rsid w:val="00F31AFB"/>
    <w:rsid w:val="00F32925"/>
    <w:rsid w:val="00F3386C"/>
    <w:rsid w:val="00F3414B"/>
    <w:rsid w:val="00F343B5"/>
    <w:rsid w:val="00F35C0D"/>
    <w:rsid w:val="00F40221"/>
    <w:rsid w:val="00F43D24"/>
    <w:rsid w:val="00F459FD"/>
    <w:rsid w:val="00F51BD1"/>
    <w:rsid w:val="00F5631F"/>
    <w:rsid w:val="00F57402"/>
    <w:rsid w:val="00F63030"/>
    <w:rsid w:val="00F6402C"/>
    <w:rsid w:val="00F656F6"/>
    <w:rsid w:val="00F66578"/>
    <w:rsid w:val="00F74688"/>
    <w:rsid w:val="00F77676"/>
    <w:rsid w:val="00F807A0"/>
    <w:rsid w:val="00F80DC2"/>
    <w:rsid w:val="00F8138A"/>
    <w:rsid w:val="00F81906"/>
    <w:rsid w:val="00F82EBB"/>
    <w:rsid w:val="00F83396"/>
    <w:rsid w:val="00F839D5"/>
    <w:rsid w:val="00F83ABA"/>
    <w:rsid w:val="00F8621A"/>
    <w:rsid w:val="00F9157A"/>
    <w:rsid w:val="00F9364A"/>
    <w:rsid w:val="00F93CDD"/>
    <w:rsid w:val="00F95D0A"/>
    <w:rsid w:val="00F969E6"/>
    <w:rsid w:val="00F97AEE"/>
    <w:rsid w:val="00FA095A"/>
    <w:rsid w:val="00FA0B8E"/>
    <w:rsid w:val="00FA211A"/>
    <w:rsid w:val="00FA34F8"/>
    <w:rsid w:val="00FA3B97"/>
    <w:rsid w:val="00FA56F3"/>
    <w:rsid w:val="00FA64E6"/>
    <w:rsid w:val="00FA6788"/>
    <w:rsid w:val="00FA70FF"/>
    <w:rsid w:val="00FA7EF6"/>
    <w:rsid w:val="00FB0E0A"/>
    <w:rsid w:val="00FB1A8E"/>
    <w:rsid w:val="00FB4722"/>
    <w:rsid w:val="00FB5035"/>
    <w:rsid w:val="00FB6C07"/>
    <w:rsid w:val="00FC3009"/>
    <w:rsid w:val="00FC3FF3"/>
    <w:rsid w:val="00FD42DF"/>
    <w:rsid w:val="00FD505C"/>
    <w:rsid w:val="00FD7153"/>
    <w:rsid w:val="00FE4E7D"/>
    <w:rsid w:val="00FE6280"/>
    <w:rsid w:val="00FE6B18"/>
    <w:rsid w:val="00FE6DEC"/>
    <w:rsid w:val="00FE7592"/>
    <w:rsid w:val="00FE7834"/>
    <w:rsid w:val="00FF1563"/>
    <w:rsid w:val="00FF1B85"/>
    <w:rsid w:val="00FF1C4E"/>
    <w:rsid w:val="00FF1D9C"/>
    <w:rsid w:val="00FF2609"/>
    <w:rsid w:val="00FF2CC6"/>
    <w:rsid w:val="00FF3C26"/>
    <w:rsid w:val="00FF40D7"/>
    <w:rsid w:val="00FF5214"/>
    <w:rsid w:val="00FF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213379-6342-49FF-A673-423A95BD4F40}"/>
</file>

<file path=customXml/itemProps2.xml><?xml version="1.0" encoding="utf-8"?>
<ds:datastoreItem xmlns:ds="http://schemas.openxmlformats.org/officeDocument/2006/customXml" ds:itemID="{30978ACE-B63D-4CB6-A5BA-7E8758DF0D3B}"/>
</file>

<file path=customXml/itemProps3.xml><?xml version="1.0" encoding="utf-8"?>
<ds:datastoreItem xmlns:ds="http://schemas.openxmlformats.org/officeDocument/2006/customXml" ds:itemID="{7681785E-A62F-48CF-8A21-68B72158BDC3}"/>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3849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Mosa</dc:creator>
  <cp:lastModifiedBy>Maria Cristina N. Mejia</cp:lastModifiedBy>
  <cp:revision>5</cp:revision>
  <cp:lastPrinted>2013-01-29T12:20:00Z</cp:lastPrinted>
  <dcterms:created xsi:type="dcterms:W3CDTF">2013-01-29T12:17:00Z</dcterms:created>
  <dcterms:modified xsi:type="dcterms:W3CDTF">2013-01-29T12:20:00Z</dcterms:modified>
</cp:coreProperties>
</file>