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End w:id="0"/>
      <w:r>
        <w:rPr/>
        <w:drawing>
          <wp:inline distB="0" distL="0" distR="0" distT="0">
            <wp:extent cx="3447415" cy="1021080"/>
            <wp:effectExtent b="0" l="0" r="0" t="0"/>
            <wp:docPr descr="This image shows different scenes such as green fields, water, and people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This image shows different scenes such as green fields, water, and people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rFonts w:ascii="Calibri" w:cs="Calibri" w:hAnsi="Calibri"/>
          <w:b/>
          <w:color w:val="365F91"/>
          <w:spacing w:val="5"/>
          <w:sz w:val="28"/>
          <w:szCs w:val="28"/>
          <w:lang w:bidi="ar-SA" w:eastAsia="en-US" w:val="en-US"/>
        </w:rPr>
        <w:t>The World Bank</w:t>
      </w:r>
    </w:p>
    <w:p>
      <w:pPr>
        <w:pStyle w:val="style0"/>
        <w:jc w:val="center"/>
      </w:pPr>
      <w:r>
        <w:rPr>
          <w:rFonts w:ascii="Calibri" w:cs="Calibri" w:hAnsi="Calibri"/>
          <w:b/>
          <w:color w:val="365F91"/>
          <w:sz w:val="28"/>
          <w:szCs w:val="28"/>
        </w:rPr>
        <w:t>Review and Update of theWorldBank’sEnvironmental and Social SafeguardPolicies</w:t>
      </w:r>
    </w:p>
    <w:p>
      <w:pPr>
        <w:pStyle w:val="style50"/>
        <w:jc w:val="center"/>
      </w:pPr>
      <w:r>
        <w:rPr>
          <w:rFonts w:ascii="Calibri" w:cs="Calibri" w:hAnsi="Calibri"/>
          <w:b/>
          <w:color w:val="365F91"/>
          <w:sz w:val="28"/>
          <w:szCs w:val="28"/>
        </w:rPr>
        <w:t>Consultation Meeting – Participant List</w:t>
      </w:r>
    </w:p>
    <w:p>
      <w:pPr>
        <w:pStyle w:val="style39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  <w:jc w:val="left"/>
      </w:pPr>
      <w:r>
        <w:rPr>
          <w:rFonts w:ascii="Calibri" w:cs="Calibri" w:hAnsi="Calibri"/>
          <w:b/>
          <w:bCs/>
          <w:sz w:val="24"/>
          <w:szCs w:val="24"/>
          <w:lang w:val="en-US"/>
        </w:rPr>
        <w:t xml:space="preserve">Date: </w:t>
      </w:r>
      <w:r>
        <w:rPr>
          <w:rFonts w:ascii="Calibri" w:cs="Calibri" w:hAnsi="Calibri"/>
          <w:bCs/>
          <w:sz w:val="24"/>
          <w:szCs w:val="24"/>
          <w:lang w:val="en-US"/>
        </w:rPr>
        <w:t>MARCH 25, 2013</w:t>
      </w:r>
    </w:p>
    <w:p>
      <w:pPr>
        <w:pStyle w:val="style39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  <w:jc w:val="left"/>
      </w:pPr>
      <w:r>
        <w:rPr>
          <w:rFonts w:ascii="Calibri" w:cs="Calibri" w:hAnsi="Calibri"/>
          <w:b/>
          <w:sz w:val="24"/>
          <w:szCs w:val="24"/>
          <w:lang w:val="en-US"/>
        </w:rPr>
      </w:r>
    </w:p>
    <w:p>
      <w:pPr>
        <w:pStyle w:val="style39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  <w:jc w:val="left"/>
      </w:pPr>
      <w:r>
        <w:rPr>
          <w:rFonts w:ascii="Calibri" w:cs="Calibri" w:hAnsi="Calibri"/>
          <w:b/>
          <w:bCs/>
          <w:sz w:val="24"/>
          <w:szCs w:val="24"/>
          <w:lang w:val="en-US"/>
        </w:rPr>
        <w:t xml:space="preserve">Venue: </w:t>
      </w:r>
      <w:r>
        <w:rPr>
          <w:rFonts w:ascii="Calibri" w:cs="Calibri" w:hAnsi="Calibri"/>
          <w:bCs/>
          <w:sz w:val="24"/>
          <w:szCs w:val="24"/>
          <w:lang w:val="en-US"/>
        </w:rPr>
        <w:t>ANKARA, TURKEY</w:t>
      </w:r>
    </w:p>
    <w:p>
      <w:pPr>
        <w:pStyle w:val="style39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  <w:jc w:val="left"/>
      </w:pPr>
      <w:r>
        <w:rPr>
          <w:rFonts w:ascii="Calibri" w:cs="Calibri" w:hAnsi="Calibri"/>
          <w:b/>
          <w:sz w:val="24"/>
          <w:szCs w:val="24"/>
          <w:lang w:val="en-US"/>
        </w:rPr>
      </w:r>
    </w:p>
    <w:p>
      <w:pPr>
        <w:pStyle w:val="style39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  <w:jc w:val="left"/>
      </w:pPr>
      <w:r>
        <w:rPr>
          <w:rFonts w:ascii="Calibri" w:cs="Calibri" w:hAnsi="Calibri"/>
          <w:b/>
          <w:bCs/>
          <w:sz w:val="24"/>
          <w:szCs w:val="24"/>
          <w:lang w:val="en-US"/>
        </w:rPr>
        <w:t>Total Number of Participants</w:t>
      </w:r>
      <w:r>
        <w:rPr>
          <w:rFonts w:ascii="Calibri" w:cs="Calibri" w:hAnsi="Calibri"/>
          <w:b/>
          <w:sz w:val="24"/>
          <w:szCs w:val="24"/>
          <w:lang w:val="en-US"/>
        </w:rPr>
        <w:t>:</w:t>
      </w:r>
      <w:r>
        <w:rPr>
          <w:rFonts w:ascii="Calibri" w:cs="Calibri" w:hAnsi="Calibri"/>
          <w:sz w:val="24"/>
          <w:szCs w:val="24"/>
          <w:lang w:val="en-US"/>
        </w:rPr>
        <w:t xml:space="preserve"> 37</w:t>
      </w:r>
    </w:p>
    <w:p>
      <w:pPr>
        <w:pStyle w:val="style39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  <w:jc w:val="left"/>
      </w:pPr>
      <w:r>
        <w:rPr>
          <w:rFonts w:ascii="Calibri" w:cs="Calibri" w:hAnsi="Calibri"/>
          <w:b/>
          <w:sz w:val="24"/>
          <w:szCs w:val="24"/>
        </w:rPr>
      </w:r>
    </w:p>
    <w:tbl>
      <w:tblPr>
        <w:jc w:val="left"/>
        <w:tblInd w:type="dxa" w:w="1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96"/>
        <w:gridCol w:w="3276"/>
        <w:gridCol w:w="3456"/>
        <w:gridCol w:w="3069"/>
        <w:gridCol w:w="2898"/>
      </w:tblGrid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0" w:left="0" w:right="0"/>
              <w:jc w:val="left"/>
            </w:pPr>
            <w:r>
              <w:rPr>
                <w:rFonts w:ascii="Calibri" w:cs="Calibri" w:hAnsi="Calibri"/>
                <w:b/>
                <w:sz w:val="24"/>
                <w:szCs w:val="24"/>
              </w:rPr>
              <w:t>No.</w:t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b/>
                <w:sz w:val="24"/>
                <w:szCs w:val="24"/>
              </w:rPr>
              <w:t>Participant Name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b/>
                <w:sz w:val="24"/>
                <w:szCs w:val="24"/>
              </w:rPr>
              <w:t>Organization Represented [NAME]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b/>
                <w:sz w:val="24"/>
                <w:szCs w:val="24"/>
              </w:rPr>
              <w:t>Organization Type</w:t>
            </w:r>
          </w:p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b/>
                <w:sz w:val="24"/>
                <w:szCs w:val="24"/>
              </w:rPr>
              <w:t>[Gov’t, private sector, foundation, ngo, union, association, think tank, academia, multilateral, IFI, bilateral agency]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BE5F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b/>
                <w:sz w:val="24"/>
                <w:szCs w:val="24"/>
              </w:rPr>
              <w:t>Country</w:t>
            </w:r>
          </w:p>
        </w:tc>
      </w:tr>
      <w:tr>
        <w:trPr>
          <w:trHeight w:hRule="atLeast" w:val="266"/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Nevin Ertürk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Türkiye Elektrik İletim A.Ş./ Turkish Electricity Transmission Company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Ayşegül Arslan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Türkiye Elektrik İletim A.Ş./ Turkish Electricity Transmission Company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Abdullah Bilal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Türkiye Elektrik İletim A.Ş./ Turkish Electricity Transmission Company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Gül Mısırlı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Türkiye Elektrik İletim A.Ş./ Turkish Electricity Transmission Company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Songül Karataş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Türkiye Elektrik İletim A.Ş./ Turkish Electricity Transmission Company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Selin Türkmen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Türkiye Elektrik İletim A.Ş./ Turkish Electricity Transmission Company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Burcu Barut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Türkiye Elektrik İletim A.Ş./ Turkish Electricity Transmission Company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trHeight w:hRule="atLeast" w:val="443"/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Çiğdem Arda Meral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Vakıfbank/Vakifbank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trHeight w:hRule="atLeast" w:val="497"/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Necla Akça</w:t>
            </w:r>
            <w:r>
              <w:rPr/>
              <w:t xml:space="preserve"> 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 xml:space="preserve">İlbank A.Ş/Ilbank Inc. Co. 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Mehmet Yafesoğlu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Milli Eğitim Bakanlığı/Ministry of National Education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>
                <w:rFonts w:ascii="Calibri" w:cs="Calibri" w:hAnsi="Calibri"/>
                <w:sz w:val="24"/>
                <w:szCs w:val="24"/>
              </w:rPr>
              <w:t>Metin Karaca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Milli Eğitim Bakanlığı/Ministry of National Education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Anıl Yılmaz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Bilim Sanayi ve Teknoloji Bakanlığı/</w:t>
            </w:r>
            <w:r>
              <w:rPr/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Ministry of Science, Industry and Technology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M.Hürol Mete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Bilim Sanayi ve Teknoloji Bakanlığı/</w:t>
            </w:r>
            <w:r>
              <w:rPr/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Ministry of Science, Industry and Technology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trHeight w:hRule="atLeast" w:val="380"/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Onur Bilgin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Halkbank/Halkbank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trHeight w:hRule="atLeast" w:val="533"/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Şenay Gökdemir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Halkbank/Halkbank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trHeight w:hRule="atLeast" w:val="533"/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Meltem Yüce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Halkbank/Halkbank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Dilek Güler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Devlet Su İşleri Genel Müdürlüğü/</w:t>
            </w:r>
            <w:r>
              <w:rPr/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General Directorate of State Hydraulic Works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S.Pelin Çilesiz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Devlet Su İşleri Genel Müdürlüğü/</w:t>
            </w:r>
            <w:r>
              <w:rPr/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General Directorate of State Hydraulic Works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Mustafa Karataş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Devlet Su İşleri Genel Müdürlüğü/</w:t>
            </w:r>
            <w:r>
              <w:rPr/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General Directorate of State Hydraulic Works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Dr. Ali Kılıç Özbek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Devlet Su İşleri Genel Müdürlüğü/</w:t>
            </w:r>
            <w:r>
              <w:rPr/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General Directorate of State Hydraulic Works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Önder Özkan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Devlet Su İşleri Genel Müdürlüğü/</w:t>
            </w:r>
            <w:r>
              <w:rPr/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General Directorate of State Hydraulic Works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Nuray Toprakkarıştıran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Çevre ve Şehircilik Bakanlığı/</w:t>
            </w:r>
            <w:r>
              <w:rPr/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Ministry of Environment and Urban Planning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Gökçe Ertürk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Çevre ve Şehircilik Bakanlığı/</w:t>
            </w:r>
            <w:r>
              <w:rPr/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Ministry of Environment and Urban Planning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Sevinç Demir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Çevre ve Şehircilik Bakanlığı/</w:t>
            </w:r>
            <w:r>
              <w:rPr/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Ministry of Environment and Urban Planning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>
                <w:rFonts w:ascii="Calibri" w:cs="Calibri" w:hAnsi="Calibri"/>
                <w:sz w:val="24"/>
                <w:szCs w:val="24"/>
              </w:rPr>
              <w:t>Pınar Zoral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Çevre ve Şehircilik Bakanlığı/</w:t>
            </w:r>
            <w:r>
              <w:rPr/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Ministry of Environment and Urban Planning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Dilşad Koşar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Kalkınma Bakanlığı/Ministry of Development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Satı Balcı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Kalkınma Bakanlığı/Ministry of Development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Damla Yazar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Kalkınma Bakanlığı/Ministry of Development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Arzu Bayrak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Tapu Kadastro Genel Müdürlüğü/</w:t>
            </w:r>
            <w:r>
              <w:rPr/>
              <w:t xml:space="preserve"> </w:t>
            </w:r>
            <w:r>
              <w:rPr>
                <w:rFonts w:ascii="Calibri" w:cs="Calibri" w:hAnsi="Calibri"/>
                <w:sz w:val="24"/>
                <w:szCs w:val="24"/>
              </w:rPr>
              <w:t>General Directorate of Land Registry and Cadastre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trHeight w:hRule="atLeast" w:val="488"/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Sevil Uysal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İller Bankası/Ilbank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trHeight w:hRule="atLeast" w:val="533"/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Gönül Ejderoğlu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İller Bankası/Ilbank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Ender Dinçer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Türkiye Kalkınma Bankası/ Development Bank of Turkey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uppressAutoHyphens w:val="true"/>
              <w:spacing w:after="120" w:before="0" w:line="100" w:lineRule="atLeast"/>
              <w:contextualSpacing w:val="false"/>
              <w:jc w:val="both"/>
            </w:pPr>
            <w:r>
              <w:rPr>
                <w:rFonts w:ascii="Calibri" w:cs="Calibri" w:hAnsi="Calibri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Serkan Özdemir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Türkiye Kalkınma Bankası/ Development Bank of Turkey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uppressAutoHyphens w:val="true"/>
              <w:spacing w:after="120" w:before="0" w:line="100" w:lineRule="atLeast"/>
              <w:contextualSpacing w:val="false"/>
              <w:jc w:val="both"/>
            </w:pPr>
            <w:r>
              <w:rPr>
                <w:rFonts w:ascii="Calibri" w:cs="Calibri" w:hAnsi="Calibri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Serçil Tokoğlu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Türkiye Kalkınma Bankası/ Development Bank of Turkey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uppressAutoHyphens w:val="true"/>
              <w:spacing w:after="120" w:before="0" w:line="100" w:lineRule="atLeast"/>
              <w:contextualSpacing w:val="false"/>
              <w:jc w:val="both"/>
            </w:pPr>
            <w:r>
              <w:rPr>
                <w:rFonts w:ascii="Calibri" w:cs="Calibri" w:hAnsi="Calibri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>
                <w:rFonts w:ascii="Calibri" w:cs="Calibri" w:hAnsi="Calibri"/>
                <w:sz w:val="24"/>
                <w:szCs w:val="24"/>
              </w:rPr>
              <w:t>İlker Özata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Türkiye Kalkınma Bankası/ Development Bank of Turkey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uppressAutoHyphens w:val="true"/>
              <w:spacing w:after="120" w:before="0" w:line="100" w:lineRule="atLeast"/>
              <w:contextualSpacing w:val="false"/>
              <w:jc w:val="both"/>
            </w:pPr>
            <w:r>
              <w:rPr>
                <w:rFonts w:ascii="Calibri" w:cs="Calibri" w:hAnsi="Calibri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Esin Eren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Türkiye Kalkınma Bankası/ Development Bank of Turkey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uppressAutoHyphens w:val="true"/>
              <w:spacing w:after="120" w:before="0" w:line="100" w:lineRule="atLeast"/>
              <w:contextualSpacing w:val="false"/>
              <w:jc w:val="both"/>
            </w:pPr>
            <w:r>
              <w:rPr>
                <w:rFonts w:ascii="Calibri" w:cs="Calibri" w:hAnsi="Calibri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  <w:tr>
        <w:trPr>
          <w:cantSplit w:val="false"/>
        </w:trPr>
        <w:tc>
          <w:tcPr>
            <w:tcW w:type="dxa" w:w="6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spacing w:line="100" w:lineRule="atLeast"/>
              <w:ind w:hanging="360" w:left="0" w:right="0"/>
            </w:pPr>
            <w:r>
              <w:rPr>
                <w:rFonts w:ascii="Calibri" w:cs="Calibri" w:hAnsi="Calibri"/>
                <w:sz w:val="24"/>
                <w:szCs w:val="24"/>
              </w:rPr>
            </w:r>
          </w:p>
        </w:tc>
        <w:tc>
          <w:tcPr>
            <w:tcW w:type="dxa" w:w="32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</w:pPr>
            <w:r>
              <w:rPr>
                <w:rFonts w:ascii="Calibri" w:cs="Calibri" w:hAnsi="Calibri"/>
                <w:sz w:val="24"/>
                <w:szCs w:val="24"/>
              </w:rPr>
              <w:t>Hamdi Akbıyık</w:t>
            </w:r>
          </w:p>
        </w:tc>
        <w:tc>
          <w:tcPr>
            <w:tcW w:type="dxa" w:w="34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Orman Genel Müdürlüğü/ General Directorate of Forestry</w:t>
            </w:r>
          </w:p>
        </w:tc>
        <w:tc>
          <w:tcPr>
            <w:tcW w:type="dxa" w:w="306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  <w:jc w:val="left"/>
            </w:pPr>
            <w:r>
              <w:rPr>
                <w:rFonts w:ascii="Calibri" w:cs="Calibri" w:hAnsi="Calibri"/>
                <w:sz w:val="24"/>
                <w:szCs w:val="24"/>
              </w:rPr>
              <w:t>Public sector</w:t>
            </w:r>
          </w:p>
        </w:tc>
        <w:tc>
          <w:tcPr>
            <w:tcW w:type="dxa" w:w="2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320" w:val="left"/>
                <w:tab w:leader="none" w:pos="5040" w:val="left"/>
                <w:tab w:leader="none" w:pos="5760" w:val="left"/>
                <w:tab w:leader="none" w:pos="6480" w:val="left"/>
                <w:tab w:leader="none" w:pos="7684" w:val="left"/>
              </w:tabs>
            </w:pPr>
            <w:r>
              <w:rPr>
                <w:rFonts w:ascii="Calibri" w:cs="Calibri" w:hAnsi="Calibri"/>
                <w:sz w:val="24"/>
                <w:szCs w:val="24"/>
              </w:rPr>
              <w:t>Turkey</w:t>
            </w:r>
          </w:p>
        </w:tc>
      </w:tr>
    </w:tbl>
    <w:p>
      <w:pPr>
        <w:pStyle w:val="style39"/>
        <w:tabs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5040" w:val="left"/>
          <w:tab w:leader="none" w:pos="5760" w:val="left"/>
          <w:tab w:leader="none" w:pos="6480" w:val="left"/>
          <w:tab w:leader="none" w:pos="7684" w:val="left"/>
        </w:tabs>
      </w:pPr>
      <w:r>
        <w:rPr/>
      </w:r>
    </w:p>
    <w:sectPr>
      <w:headerReference r:id="rId3" w:type="default"/>
      <w:footerReference r:id="rId4" w:type="default"/>
      <w:type w:val="nextPage"/>
      <w:pgSz w:h="12240" w:orient="landscape" w:w="15840"/>
      <w:pgMar w:bottom="777" w:footer="720" w:gutter="0" w:header="90" w:left="1134" w:right="1418" w:top="330"/>
      <w:pgNumType w:fmt="decimal"/>
      <w:formProt w:val="false"/>
      <w:textDirection w:val="lrTb"/>
      <w:docGrid w:charSpace="32768" w:linePitch="40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0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40"/>
      <w:jc w:val="right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40"/>
      <w:ind w:hanging="0" w:left="0" w:right="36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2"/>
    </w:pPr>
    <w:r>
      <w:rPr>
        <w:sz w:val="18"/>
        <w:szCs w:val="18"/>
      </w:rPr>
    </w:r>
  </w:p>
  <w:p>
    <w:pPr>
      <w:pStyle w:val="style42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120" w:before="0" w:line="100" w:lineRule="atLeast"/>
      <w:contextualSpacing w:val="false"/>
      <w:jc w:val="both"/>
    </w:pPr>
    <w:rPr>
      <w:rFonts w:ascii="Times New Roman" w:cs="Times New Roman" w:eastAsia="Times New Roman" w:hAnsi="Times New Roman"/>
      <w:color w:val="auto"/>
      <w:sz w:val="24"/>
      <w:szCs w:val="24"/>
      <w:lang w:bidi="hi-IN" w:eastAsia="hi-IN" w:val="es-CO"/>
    </w:rPr>
  </w:style>
  <w:style w:styleId="style1" w:type="paragraph">
    <w:name w:val="Heading 1"/>
    <w:basedOn w:val="style0"/>
    <w:next w:val="style34"/>
    <w:pPr>
      <w:keepNext/>
      <w:spacing w:after="0" w:before="0"/>
      <w:contextualSpacing w:val="false"/>
      <w:jc w:val="left"/>
    </w:pPr>
    <w:rPr>
      <w:b/>
      <w:bCs/>
      <w:lang w:val="en-US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Body Text 2 Char"/>
    <w:basedOn w:val="style15"/>
    <w:next w:val="style19"/>
    <w:rPr>
      <w:rFonts w:ascii="Arial" w:cs="Arial" w:eastAsia="Times New Roman" w:hAnsi="Arial"/>
      <w:color w:val="000000"/>
      <w:sz w:val="24"/>
      <w:szCs w:val="20"/>
      <w:lang w:val="en-GB"/>
    </w:rPr>
  </w:style>
  <w:style w:styleId="style20" w:type="character">
    <w:name w:val="Footer Char"/>
    <w:basedOn w:val="style15"/>
    <w:next w:val="style20"/>
    <w:rPr>
      <w:rFonts w:ascii="Times New Roman" w:cs="Times New Roman" w:eastAsia="Times New Roman" w:hAnsi="Times New Roman"/>
      <w:sz w:val="24"/>
      <w:szCs w:val="24"/>
      <w:lang w:val="en-GB"/>
    </w:rPr>
  </w:style>
  <w:style w:styleId="style21" w:type="character">
    <w:name w:val="Page Number1"/>
    <w:basedOn w:val="style15"/>
    <w:next w:val="style21"/>
    <w:rPr/>
  </w:style>
  <w:style w:styleId="style22" w:type="character">
    <w:name w:val="Heading 1 Char"/>
    <w:basedOn w:val="style15"/>
    <w:next w:val="style22"/>
    <w:rPr>
      <w:rFonts w:ascii="Times New Roman" w:cs="Times New Roman" w:eastAsia="Times New Roman" w:hAnsi="Times New Roman"/>
      <w:b/>
      <w:bCs/>
      <w:sz w:val="24"/>
      <w:szCs w:val="24"/>
    </w:rPr>
  </w:style>
  <w:style w:styleId="style23" w:type="character">
    <w:name w:val="Emphasis"/>
    <w:basedOn w:val="style15"/>
    <w:next w:val="style23"/>
    <w:rPr>
      <w:i/>
      <w:iCs/>
    </w:rPr>
  </w:style>
  <w:style w:styleId="style24" w:type="character">
    <w:name w:val="Balloon Text Char"/>
    <w:basedOn w:val="style15"/>
    <w:next w:val="style24"/>
    <w:rPr>
      <w:rFonts w:ascii="Tahoma" w:cs="Tahoma" w:eastAsia="Times New Roman" w:hAnsi="Tahoma"/>
      <w:sz w:val="16"/>
      <w:szCs w:val="16"/>
      <w:lang w:val="es-CO"/>
    </w:rPr>
  </w:style>
  <w:style w:styleId="style25" w:type="character">
    <w:name w:val="Header Char"/>
    <w:basedOn w:val="style15"/>
    <w:next w:val="style25"/>
    <w:rPr>
      <w:rFonts w:ascii="Times New Roman" w:cs="Times New Roman" w:eastAsia="Times New Roman" w:hAnsi="Times New Roman"/>
      <w:sz w:val="24"/>
      <w:szCs w:val="24"/>
      <w:lang w:val="es-CO"/>
    </w:rPr>
  </w:style>
  <w:style w:styleId="style26" w:type="character">
    <w:name w:val="ListLabel 1"/>
    <w:next w:val="style26"/>
    <w:rPr>
      <w:b/>
    </w:rPr>
  </w:style>
  <w:style w:styleId="style27" w:type="character">
    <w:name w:val="Internet Link"/>
    <w:basedOn w:val="style15"/>
    <w:next w:val="style27"/>
    <w:rPr>
      <w:color w:val="0000FF"/>
      <w:u w:val="single"/>
      <w:lang w:bidi="en-US" w:eastAsia="en-US" w:val="en-US"/>
    </w:rPr>
  </w:style>
  <w:style w:styleId="style28" w:type="character">
    <w:name w:val="FollowedHyperlink"/>
    <w:basedOn w:val="style15"/>
    <w:next w:val="style28"/>
    <w:rPr>
      <w:color w:val="800080"/>
      <w:u w:val="single"/>
    </w:rPr>
  </w:style>
  <w:style w:styleId="style29" w:type="character">
    <w:name w:val="notranslate"/>
    <w:basedOn w:val="style15"/>
    <w:next w:val="style29"/>
    <w:rPr/>
  </w:style>
  <w:style w:styleId="style30" w:type="character">
    <w:name w:val="Title Char"/>
    <w:basedOn w:val="style15"/>
    <w:next w:val="style30"/>
    <w:rPr>
      <w:rFonts w:ascii="Cambria" w:hAnsi="Cambria"/>
      <w:color w:val="17365D"/>
      <w:spacing w:val="5"/>
      <w:sz w:val="52"/>
      <w:szCs w:val="52"/>
    </w:rPr>
  </w:style>
  <w:style w:styleId="style31" w:type="character">
    <w:name w:val="ListLabel 2"/>
    <w:next w:val="style31"/>
    <w:rPr>
      <w:rFonts w:cs="Courier New"/>
    </w:rPr>
  </w:style>
  <w:style w:styleId="style32" w:type="character">
    <w:name w:val="ListLabel 3"/>
    <w:next w:val="style32"/>
    <w:rPr>
      <w:rFonts w:cs="Calibri"/>
    </w:rPr>
  </w:style>
  <w:style w:styleId="style33" w:type="paragraph">
    <w:name w:val="Heading"/>
    <w:basedOn w:val="style0"/>
    <w:next w:val="style3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4" w:type="paragraph">
    <w:name w:val="Text body"/>
    <w:basedOn w:val="style0"/>
    <w:next w:val="style34"/>
    <w:pPr/>
    <w:rPr/>
  </w:style>
  <w:style w:styleId="style35" w:type="paragraph">
    <w:name w:val="List"/>
    <w:basedOn w:val="style34"/>
    <w:next w:val="style35"/>
    <w:pPr/>
    <w:rPr>
      <w:rFonts w:cs="Mangal"/>
    </w:rPr>
  </w:style>
  <w:style w:styleId="style36" w:type="paragraph">
    <w:name w:val="Caption"/>
    <w:basedOn w:val="style0"/>
    <w:next w:val="style36"/>
    <w:pPr>
      <w:suppressLineNumbers/>
      <w:spacing w:after="120" w:before="120"/>
      <w:contextualSpacing w:val="false"/>
    </w:pPr>
    <w:rPr>
      <w:rFonts w:cs="Lohit Devanagari"/>
      <w:i/>
      <w:iCs/>
      <w:sz w:val="24"/>
      <w:szCs w:val="24"/>
    </w:rPr>
  </w:style>
  <w:style w:styleId="style37" w:type="paragraph">
    <w:name w:val="Index"/>
    <w:basedOn w:val="style0"/>
    <w:next w:val="style37"/>
    <w:pPr>
      <w:suppressLineNumbers/>
    </w:pPr>
    <w:rPr>
      <w:rFonts w:cs="Mangal"/>
    </w:rPr>
  </w:style>
  <w:style w:styleId="style38" w:type="paragraph">
    <w:name w:val="caption"/>
    <w:basedOn w:val="style0"/>
    <w:next w:val="style38"/>
    <w:pPr>
      <w:suppressLineNumbers/>
      <w:spacing w:after="120" w:before="120"/>
      <w:contextualSpacing w:val="false"/>
    </w:pPr>
    <w:rPr>
      <w:rFonts w:cs="Mangal"/>
      <w:i/>
      <w:iCs/>
    </w:rPr>
  </w:style>
  <w:style w:styleId="style39" w:type="paragraph">
    <w:name w:val="Body Text 2"/>
    <w:basedOn w:val="style0"/>
    <w:next w:val="style39"/>
    <w:pPr>
      <w:spacing w:after="0" w:before="0" w:line="280" w:lineRule="atLeast"/>
      <w:ind w:hanging="0" w:left="0" w:right="-12"/>
      <w:contextualSpacing w:val="false"/>
    </w:pPr>
    <w:rPr>
      <w:rFonts w:ascii="Arial" w:cs="Arial" w:hAnsi="Arial"/>
      <w:color w:val="000000"/>
      <w:sz w:val="20"/>
      <w:szCs w:val="20"/>
      <w:lang w:val="en-GB"/>
    </w:rPr>
  </w:style>
  <w:style w:styleId="style40" w:type="paragraph">
    <w:name w:val="Footer"/>
    <w:basedOn w:val="style0"/>
    <w:next w:val="style40"/>
    <w:pPr>
      <w:suppressLineNumbers/>
      <w:tabs>
        <w:tab w:leader="none" w:pos="4153" w:val="center"/>
        <w:tab w:leader="none" w:pos="8306" w:val="right"/>
      </w:tabs>
      <w:spacing w:after="0" w:before="0"/>
      <w:contextualSpacing w:val="false"/>
      <w:jc w:val="left"/>
    </w:pPr>
    <w:rPr>
      <w:lang w:val="en-GB"/>
    </w:rPr>
  </w:style>
  <w:style w:styleId="style41" w:type="paragraph">
    <w:name w:val="Balloon Text"/>
    <w:basedOn w:val="style0"/>
    <w:next w:val="style41"/>
    <w:pPr>
      <w:spacing w:after="0" w:before="0"/>
      <w:contextualSpacing w:val="false"/>
    </w:pPr>
    <w:rPr>
      <w:rFonts w:ascii="Tahoma" w:cs="Tahoma" w:hAnsi="Tahoma"/>
      <w:sz w:val="16"/>
      <w:szCs w:val="16"/>
    </w:rPr>
  </w:style>
  <w:style w:styleId="style42" w:type="paragraph">
    <w:name w:val="Header"/>
    <w:basedOn w:val="style0"/>
    <w:next w:val="style42"/>
    <w:pPr>
      <w:suppressLineNumbers/>
      <w:tabs>
        <w:tab w:leader="none" w:pos="4680" w:val="center"/>
        <w:tab w:leader="none" w:pos="9360" w:val="right"/>
      </w:tabs>
      <w:spacing w:after="0" w:before="0"/>
      <w:contextualSpacing w:val="false"/>
    </w:pPr>
    <w:rPr/>
  </w:style>
  <w:style w:styleId="style43" w:type="paragraph">
    <w:name w:val="Char Char Char Char"/>
    <w:basedOn w:val="style0"/>
    <w:next w:val="style43"/>
    <w:pPr>
      <w:spacing w:after="160" w:before="0" w:line="240" w:lineRule="exact"/>
      <w:contextualSpacing w:val="false"/>
      <w:jc w:val="left"/>
    </w:pPr>
    <w:rPr>
      <w:rFonts w:ascii="Tahoma" w:hAnsi="Tahoma"/>
      <w:sz w:val="20"/>
      <w:szCs w:val="20"/>
      <w:lang w:val="en-US"/>
    </w:rPr>
  </w:style>
  <w:style w:styleId="style44" w:type="paragraph">
    <w:name w:val="Frame contents"/>
    <w:basedOn w:val="style34"/>
    <w:next w:val="style44"/>
    <w:pPr/>
    <w:rPr/>
  </w:style>
  <w:style w:styleId="style45" w:type="paragraph">
    <w:name w:val="Enter information here"/>
    <w:basedOn w:val="style0"/>
    <w:next w:val="style45"/>
    <w:pPr>
      <w:spacing w:after="0" w:before="0"/>
      <w:contextualSpacing w:val="false"/>
    </w:pPr>
    <w:rPr/>
  </w:style>
  <w:style w:styleId="style46" w:type="paragraph">
    <w:name w:val="Table Contents"/>
    <w:basedOn w:val="style0"/>
    <w:next w:val="style46"/>
    <w:pPr>
      <w:suppressLineNumbers/>
    </w:pPr>
    <w:rPr/>
  </w:style>
  <w:style w:styleId="style47" w:type="paragraph">
    <w:name w:val="Table Heading"/>
    <w:basedOn w:val="style46"/>
    <w:next w:val="style47"/>
    <w:pPr>
      <w:suppressLineNumbers/>
      <w:jc w:val="center"/>
    </w:pPr>
    <w:rPr>
      <w:b/>
      <w:bCs/>
    </w:rPr>
  </w:style>
  <w:style w:styleId="style48" w:type="paragraph">
    <w:name w:val="No Spacing"/>
    <w:next w:val="style48"/>
    <w:pPr>
      <w:widowControl/>
      <w:tabs/>
      <w:suppressAutoHyphens w:val="true"/>
      <w:spacing w:line="100" w:lineRule="atLeast"/>
    </w:pPr>
    <w:rPr>
      <w:rFonts w:ascii="Times New Roman" w:cs="Mangal" w:eastAsia="SimSun" w:hAnsi="Times New Roman"/>
      <w:color w:val="auto"/>
      <w:sz w:val="18"/>
      <w:szCs w:val="18"/>
      <w:lang w:bidi="hi-IN" w:eastAsia="hi-IN" w:val="en-PH"/>
    </w:rPr>
  </w:style>
  <w:style w:styleId="style49" w:type="paragraph">
    <w:name w:val="List Paragraph"/>
    <w:basedOn w:val="style0"/>
    <w:next w:val="style49"/>
    <w:pPr>
      <w:spacing w:after="120" w:before="0"/>
      <w:ind w:hanging="0" w:left="720" w:right="0"/>
      <w:contextualSpacing/>
    </w:pPr>
    <w:rPr>
      <w:rFonts w:cs="Mangal"/>
      <w:sz w:val="21"/>
      <w:szCs w:val="21"/>
    </w:rPr>
  </w:style>
  <w:style w:styleId="style50" w:type="paragraph">
    <w:name w:val="Title"/>
    <w:basedOn w:val="style0"/>
    <w:next w:val="style51"/>
    <w:pPr>
      <w:pBdr>
        <w:bottom w:color="4F81BD" w:space="0" w:sz="8" w:val="single"/>
      </w:pBdr>
      <w:suppressAutoHyphens w:val="false"/>
      <w:spacing w:after="300" w:before="0" w:line="100" w:lineRule="atLeast"/>
      <w:contextualSpacing/>
      <w:jc w:val="left"/>
    </w:pPr>
    <w:rPr>
      <w:rFonts w:ascii="Cambria" w:hAnsi="Cambria"/>
      <w:b/>
      <w:bCs/>
      <w:color w:val="17365D"/>
      <w:spacing w:val="5"/>
      <w:sz w:val="52"/>
      <w:szCs w:val="52"/>
      <w:lang w:bidi="ar-SA" w:eastAsia="en-US" w:val="en-US"/>
    </w:rPr>
  </w:style>
  <w:style w:styleId="style51" w:type="paragraph">
    <w:name w:val="Subtitle"/>
    <w:basedOn w:val="style33"/>
    <w:next w:val="style34"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2013-04-01T10:55:00.00Z</dcterms:created>
  <dc:creator>wb216390</dc:creator>
  <cp:lastModifiedBy>Ida Mori</cp:lastModifiedBy>
  <cp:lastPrinted>2012-10-16T15:58:00.00Z</cp:lastPrinted>
  <dcterms:modified xsi:type="dcterms:W3CDTF">2013-05-29T21:45:00.00Z</dcterms:modified>
  <cp:revision>7</cp:revision>
</cp:coreProperties>
</file>