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C1" w:rsidRPr="009707F4" w:rsidRDefault="004815C1" w:rsidP="004815C1">
      <w:pPr>
        <w:pStyle w:val="Title"/>
        <w:jc w:val="center"/>
        <w:rPr>
          <w:rFonts w:asciiTheme="minorHAnsi" w:hAnsiTheme="minorHAnsi" w:cs="Arial"/>
          <w:color w:val="323E4F" w:themeColor="text2" w:themeShade="BF"/>
          <w:sz w:val="28"/>
          <w:szCs w:val="28"/>
        </w:rPr>
      </w:pPr>
      <w:r w:rsidRPr="009707F4">
        <w:rPr>
          <w:rFonts w:asciiTheme="minorHAnsi" w:hAnsiTheme="minorHAnsi" w:cs="Arial"/>
          <w:noProof/>
          <w:color w:val="000000"/>
          <w:sz w:val="28"/>
          <w:szCs w:val="28"/>
        </w:rPr>
        <w:drawing>
          <wp:inline distT="0" distB="0" distL="0" distR="0" wp14:anchorId="20F3E2EC" wp14:editId="47552DD5">
            <wp:extent cx="3000375" cy="888572"/>
            <wp:effectExtent l="0" t="0" r="0" b="0"/>
            <wp:docPr id="3" name="Picture 3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C1" w:rsidRPr="009707F4" w:rsidRDefault="004815C1" w:rsidP="004815C1">
      <w:pPr>
        <w:spacing w:after="0"/>
        <w:jc w:val="center"/>
        <w:rPr>
          <w:rFonts w:asciiTheme="minorHAnsi" w:hAnsiTheme="minorHAnsi" w:cs="Arial"/>
          <w:b/>
          <w:color w:val="2E74B5" w:themeColor="accent1" w:themeShade="BF"/>
          <w:sz w:val="28"/>
          <w:szCs w:val="28"/>
          <w:lang w:val="en-US"/>
        </w:rPr>
      </w:pPr>
      <w:r w:rsidRPr="009707F4">
        <w:rPr>
          <w:rFonts w:asciiTheme="minorHAnsi" w:hAnsiTheme="minorHAnsi" w:cs="Arial"/>
          <w:b/>
          <w:color w:val="2E74B5" w:themeColor="accent1" w:themeShade="BF"/>
          <w:sz w:val="28"/>
          <w:szCs w:val="28"/>
          <w:lang w:val="en-US"/>
        </w:rPr>
        <w:t>Review and Update of the World Bank’s Environmental and Social Safeguard Policies</w:t>
      </w:r>
    </w:p>
    <w:p w:rsidR="007D3B26" w:rsidRPr="009707F4" w:rsidRDefault="007D3B26" w:rsidP="004815C1">
      <w:pPr>
        <w:spacing w:after="0"/>
        <w:jc w:val="center"/>
        <w:rPr>
          <w:rFonts w:asciiTheme="minorHAnsi" w:hAnsiTheme="minorHAnsi" w:cs="Arial"/>
          <w:b/>
          <w:color w:val="2E74B5" w:themeColor="accent1" w:themeShade="BF"/>
          <w:sz w:val="28"/>
          <w:szCs w:val="28"/>
          <w:lang w:val="en-US"/>
        </w:rPr>
      </w:pPr>
      <w:r w:rsidRPr="009707F4">
        <w:rPr>
          <w:rFonts w:asciiTheme="minorHAnsi" w:hAnsiTheme="minorHAnsi" w:cs="Arial"/>
          <w:b/>
          <w:color w:val="2E74B5" w:themeColor="accent1" w:themeShade="BF"/>
          <w:sz w:val="28"/>
          <w:szCs w:val="28"/>
          <w:lang w:val="en-US"/>
        </w:rPr>
        <w:t>Phase 3</w:t>
      </w:r>
    </w:p>
    <w:p w:rsidR="00FF36E0" w:rsidRPr="009707F4" w:rsidRDefault="00D50C82" w:rsidP="004815C1">
      <w:pPr>
        <w:pStyle w:val="Title"/>
        <w:spacing w:after="0"/>
        <w:jc w:val="center"/>
        <w:rPr>
          <w:rFonts w:asciiTheme="minorHAnsi" w:hAnsiTheme="minorHAnsi" w:cs="Arial"/>
          <w:b/>
          <w:color w:val="2E74B5" w:themeColor="accent1" w:themeShade="BF"/>
          <w:sz w:val="28"/>
          <w:szCs w:val="28"/>
        </w:rPr>
      </w:pPr>
      <w:r w:rsidRPr="009707F4">
        <w:rPr>
          <w:rFonts w:asciiTheme="minorHAnsi" w:hAnsiTheme="minorHAnsi" w:cs="Arial"/>
          <w:b/>
          <w:color w:val="2E74B5" w:themeColor="accent1" w:themeShade="BF"/>
          <w:sz w:val="28"/>
          <w:szCs w:val="28"/>
        </w:rPr>
        <w:t>Expert Focus Group on Non-Discrimination</w:t>
      </w:r>
    </w:p>
    <w:p w:rsidR="004815C1" w:rsidRPr="009707F4" w:rsidRDefault="004815C1" w:rsidP="004815C1">
      <w:pPr>
        <w:pStyle w:val="Title"/>
        <w:spacing w:after="0"/>
        <w:jc w:val="center"/>
        <w:rPr>
          <w:rFonts w:asciiTheme="minorHAnsi" w:hAnsiTheme="minorHAnsi" w:cs="Arial"/>
          <w:b/>
          <w:color w:val="2E74B5" w:themeColor="accent1" w:themeShade="BF"/>
          <w:sz w:val="28"/>
          <w:szCs w:val="28"/>
        </w:rPr>
      </w:pPr>
      <w:r w:rsidRPr="009707F4">
        <w:rPr>
          <w:rFonts w:asciiTheme="minorHAnsi" w:hAnsiTheme="minorHAnsi" w:cs="Arial"/>
          <w:b/>
          <w:color w:val="2E74B5" w:themeColor="accent1" w:themeShade="BF"/>
          <w:sz w:val="28"/>
          <w:szCs w:val="28"/>
        </w:rPr>
        <w:t>Participant List</w:t>
      </w:r>
    </w:p>
    <w:p w:rsidR="00670B89" w:rsidRPr="009707F4" w:rsidRDefault="00670B89" w:rsidP="00E94A9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/>
          <w:b/>
          <w:bCs/>
          <w:sz w:val="22"/>
          <w:szCs w:val="22"/>
          <w:lang w:val="en-US"/>
        </w:rPr>
      </w:pPr>
    </w:p>
    <w:p w:rsidR="00E94A9C" w:rsidRPr="009707F4" w:rsidRDefault="00E94A9C" w:rsidP="000840CC">
      <w:pPr>
        <w:pStyle w:val="BodyText2"/>
        <w:spacing w:line="240" w:lineRule="auto"/>
        <w:rPr>
          <w:rFonts w:asciiTheme="minorHAnsi" w:hAnsiTheme="minorHAnsi"/>
          <w:b/>
          <w:sz w:val="22"/>
          <w:szCs w:val="22"/>
          <w:lang w:val="en-US"/>
        </w:rPr>
      </w:pPr>
      <w:bookmarkStart w:id="0" w:name="_GoBack"/>
      <w:bookmarkEnd w:id="0"/>
      <w:r w:rsidRPr="009707F4">
        <w:rPr>
          <w:rFonts w:asciiTheme="minorHAnsi" w:hAnsiTheme="minorHAnsi"/>
          <w:b/>
          <w:bCs/>
          <w:sz w:val="22"/>
          <w:szCs w:val="22"/>
          <w:lang w:val="en-US"/>
        </w:rPr>
        <w:t xml:space="preserve">Date: </w:t>
      </w:r>
      <w:r w:rsidR="00D50C82" w:rsidRPr="009707F4">
        <w:rPr>
          <w:rFonts w:asciiTheme="minorHAnsi" w:hAnsiTheme="minorHAnsi"/>
          <w:b/>
          <w:bCs/>
          <w:sz w:val="22"/>
          <w:szCs w:val="22"/>
          <w:lang w:val="en-US"/>
        </w:rPr>
        <w:t>February</w:t>
      </w:r>
      <w:r w:rsidR="002F41A0" w:rsidRPr="009707F4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r w:rsidR="00D50C82" w:rsidRPr="009707F4">
        <w:rPr>
          <w:rFonts w:asciiTheme="minorHAnsi" w:hAnsiTheme="minorHAnsi"/>
          <w:b/>
          <w:bCs/>
          <w:sz w:val="22"/>
          <w:szCs w:val="22"/>
          <w:lang w:val="en-US"/>
        </w:rPr>
        <w:t>4</w:t>
      </w:r>
      <w:r w:rsidR="00AB348D" w:rsidRPr="009707F4">
        <w:rPr>
          <w:rFonts w:asciiTheme="minorHAnsi" w:hAnsiTheme="minorHAnsi"/>
          <w:b/>
          <w:bCs/>
          <w:sz w:val="22"/>
          <w:szCs w:val="22"/>
          <w:lang w:val="en-US"/>
        </w:rPr>
        <w:t>, 201</w:t>
      </w:r>
      <w:r w:rsidR="00D50C82" w:rsidRPr="009707F4">
        <w:rPr>
          <w:rFonts w:asciiTheme="minorHAnsi" w:hAnsiTheme="minorHAnsi"/>
          <w:b/>
          <w:bCs/>
          <w:sz w:val="22"/>
          <w:szCs w:val="22"/>
          <w:lang w:val="en-US"/>
        </w:rPr>
        <w:t>6</w:t>
      </w:r>
    </w:p>
    <w:p w:rsidR="00E94A9C" w:rsidRPr="009707F4" w:rsidRDefault="00E94A9C" w:rsidP="000840CC">
      <w:pPr>
        <w:pStyle w:val="BodyText2"/>
        <w:spacing w:line="240" w:lineRule="auto"/>
        <w:rPr>
          <w:rFonts w:asciiTheme="minorHAnsi" w:hAnsiTheme="minorHAnsi"/>
          <w:bCs/>
          <w:sz w:val="22"/>
          <w:szCs w:val="22"/>
          <w:lang w:val="en-US"/>
        </w:rPr>
      </w:pPr>
      <w:r w:rsidRPr="009707F4">
        <w:rPr>
          <w:rFonts w:asciiTheme="minorHAnsi" w:hAnsiTheme="minorHAnsi"/>
          <w:b/>
          <w:bCs/>
          <w:sz w:val="22"/>
          <w:szCs w:val="22"/>
          <w:lang w:val="en-US"/>
        </w:rPr>
        <w:t>Location:</w:t>
      </w:r>
      <w:r w:rsidR="00AB348D" w:rsidRPr="009707F4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r w:rsidR="00D50C82" w:rsidRPr="009707F4">
        <w:rPr>
          <w:rFonts w:asciiTheme="minorHAnsi" w:hAnsiTheme="minorHAnsi"/>
          <w:b/>
          <w:bCs/>
          <w:sz w:val="22"/>
          <w:szCs w:val="22"/>
          <w:lang w:val="en-US"/>
        </w:rPr>
        <w:t>Tokyo, Japan</w:t>
      </w:r>
    </w:p>
    <w:p w:rsidR="00E94A9C" w:rsidRPr="009707F4" w:rsidRDefault="00E94A9C" w:rsidP="000840CC">
      <w:pPr>
        <w:pStyle w:val="BodyText2"/>
        <w:spacing w:line="240" w:lineRule="auto"/>
        <w:rPr>
          <w:rFonts w:asciiTheme="minorHAnsi" w:hAnsiTheme="minorHAnsi"/>
          <w:b/>
          <w:bCs/>
          <w:sz w:val="22"/>
          <w:szCs w:val="22"/>
          <w:lang w:val="en-US"/>
        </w:rPr>
      </w:pPr>
      <w:r w:rsidRPr="009707F4">
        <w:rPr>
          <w:rFonts w:asciiTheme="minorHAnsi" w:hAnsiTheme="minorHAnsi"/>
          <w:b/>
          <w:bCs/>
          <w:sz w:val="22"/>
          <w:szCs w:val="22"/>
          <w:lang w:val="en-US"/>
        </w:rPr>
        <w:t>Audience:</w:t>
      </w:r>
      <w:r w:rsidR="00AB348D" w:rsidRPr="009707F4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r w:rsidR="002F41A0" w:rsidRPr="009707F4">
        <w:rPr>
          <w:rFonts w:asciiTheme="minorHAnsi" w:hAnsiTheme="minorHAnsi"/>
          <w:b/>
          <w:bCs/>
          <w:sz w:val="22"/>
          <w:szCs w:val="22"/>
          <w:lang w:val="en-US"/>
        </w:rPr>
        <w:t>Expert Focus Group</w:t>
      </w:r>
    </w:p>
    <w:p w:rsidR="00E94A9C" w:rsidRPr="009707F4" w:rsidRDefault="00E94A9C" w:rsidP="000840CC">
      <w:pPr>
        <w:pStyle w:val="BodyText2"/>
        <w:spacing w:line="240" w:lineRule="auto"/>
        <w:jc w:val="left"/>
        <w:rPr>
          <w:rFonts w:asciiTheme="minorHAnsi" w:hAnsiTheme="minorHAnsi"/>
          <w:b/>
          <w:sz w:val="22"/>
          <w:szCs w:val="22"/>
          <w:lang w:val="en-US"/>
        </w:rPr>
      </w:pPr>
      <w:r w:rsidRPr="009707F4">
        <w:rPr>
          <w:rFonts w:asciiTheme="minorHAnsi" w:hAnsiTheme="minorHAnsi"/>
          <w:b/>
          <w:bCs/>
          <w:sz w:val="22"/>
          <w:szCs w:val="22"/>
          <w:lang w:val="en-US"/>
        </w:rPr>
        <w:t>Total Number of Participants</w:t>
      </w:r>
      <w:r w:rsidRPr="009707F4">
        <w:rPr>
          <w:rFonts w:asciiTheme="minorHAnsi" w:hAnsiTheme="minorHAnsi"/>
          <w:b/>
          <w:sz w:val="22"/>
          <w:szCs w:val="22"/>
          <w:lang w:val="en-US"/>
        </w:rPr>
        <w:t>:</w:t>
      </w:r>
      <w:r w:rsidR="000F0B32" w:rsidRPr="009707F4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871F46" w:rsidRPr="009707F4">
        <w:rPr>
          <w:rFonts w:asciiTheme="minorHAnsi" w:hAnsiTheme="minorHAnsi"/>
          <w:b/>
          <w:sz w:val="22"/>
          <w:szCs w:val="22"/>
          <w:lang w:val="en-US"/>
        </w:rPr>
        <w:t>25</w:t>
      </w:r>
    </w:p>
    <w:p w:rsidR="00E94A9C" w:rsidRPr="009707F4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/>
          <w:b/>
          <w:sz w:val="22"/>
          <w:szCs w:val="22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"/>
        <w:gridCol w:w="2515"/>
        <w:gridCol w:w="3925"/>
        <w:gridCol w:w="4963"/>
        <w:gridCol w:w="1336"/>
      </w:tblGrid>
      <w:tr w:rsidR="009707F4" w:rsidRPr="009707F4" w:rsidTr="002C5DDF">
        <w:trPr>
          <w:tblHeader/>
        </w:trPr>
        <w:tc>
          <w:tcPr>
            <w:tcW w:w="203" w:type="pct"/>
            <w:shd w:val="clear" w:color="auto" w:fill="DEEAF6" w:themeFill="accent1" w:themeFillTint="33"/>
          </w:tcPr>
          <w:p w:rsidR="00F074EC" w:rsidRPr="009707F4" w:rsidRDefault="00F074EC" w:rsidP="009707F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No.</w:t>
            </w:r>
          </w:p>
        </w:tc>
        <w:tc>
          <w:tcPr>
            <w:tcW w:w="947" w:type="pct"/>
            <w:shd w:val="clear" w:color="auto" w:fill="DEEAF6" w:themeFill="accent1" w:themeFillTint="33"/>
          </w:tcPr>
          <w:p w:rsidR="00F074EC" w:rsidRPr="009707F4" w:rsidRDefault="00F074EC" w:rsidP="009707F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Participant Name</w:t>
            </w:r>
          </w:p>
        </w:tc>
        <w:tc>
          <w:tcPr>
            <w:tcW w:w="1478" w:type="pct"/>
            <w:shd w:val="clear" w:color="auto" w:fill="DEEAF6" w:themeFill="accent1" w:themeFillTint="33"/>
          </w:tcPr>
          <w:p w:rsidR="00F074EC" w:rsidRPr="009707F4" w:rsidRDefault="00234A33" w:rsidP="009707F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1869" w:type="pct"/>
            <w:shd w:val="clear" w:color="auto" w:fill="DEEAF6" w:themeFill="accent1" w:themeFillTint="33"/>
          </w:tcPr>
          <w:p w:rsidR="00F074EC" w:rsidRPr="009707F4" w:rsidRDefault="00F074EC" w:rsidP="009707F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Organization</w:t>
            </w:r>
          </w:p>
        </w:tc>
        <w:tc>
          <w:tcPr>
            <w:tcW w:w="503" w:type="pct"/>
            <w:shd w:val="clear" w:color="auto" w:fill="DEEAF6" w:themeFill="accent1" w:themeFillTint="33"/>
          </w:tcPr>
          <w:p w:rsidR="00F074EC" w:rsidRPr="009707F4" w:rsidRDefault="00F074EC" w:rsidP="009707F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Country</w:t>
            </w:r>
          </w:p>
        </w:tc>
      </w:tr>
      <w:tr w:rsidR="009707F4" w:rsidRPr="009707F4" w:rsidTr="002C5DDF">
        <w:tc>
          <w:tcPr>
            <w:tcW w:w="203" w:type="pct"/>
          </w:tcPr>
          <w:p w:rsidR="005201A3" w:rsidRPr="009707F4" w:rsidRDefault="005201A3" w:rsidP="009707F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947" w:type="pct"/>
          </w:tcPr>
          <w:p w:rsidR="005201A3" w:rsidRPr="009707F4" w:rsidRDefault="005201A3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>Ninpaseuth Xayaphonesy</w:t>
            </w:r>
          </w:p>
        </w:tc>
        <w:tc>
          <w:tcPr>
            <w:tcW w:w="1478" w:type="pct"/>
          </w:tcPr>
          <w:p w:rsidR="005201A3" w:rsidRPr="009707F4" w:rsidRDefault="005201A3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>Acting Director General</w:t>
            </w:r>
            <w:r w:rsidR="003E2256">
              <w:rPr>
                <w:rFonts w:asciiTheme="minorHAnsi" w:hAnsiTheme="minorHAnsi"/>
                <w:sz w:val="22"/>
                <w:szCs w:val="22"/>
                <w:lang w:val="en-US"/>
              </w:rPr>
              <w:t>,</w:t>
            </w: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Department of Women in Development</w:t>
            </w:r>
          </w:p>
        </w:tc>
        <w:tc>
          <w:tcPr>
            <w:tcW w:w="1869" w:type="pct"/>
          </w:tcPr>
          <w:p w:rsidR="005201A3" w:rsidRPr="009707F4" w:rsidRDefault="005201A3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>Lao Women Union (LWU)</w:t>
            </w:r>
          </w:p>
        </w:tc>
        <w:tc>
          <w:tcPr>
            <w:tcW w:w="503" w:type="pct"/>
          </w:tcPr>
          <w:p w:rsidR="005201A3" w:rsidRPr="009707F4" w:rsidRDefault="005201A3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>Laos</w:t>
            </w:r>
          </w:p>
        </w:tc>
      </w:tr>
      <w:tr w:rsidR="009707F4" w:rsidRPr="009707F4" w:rsidTr="002C5DDF">
        <w:tc>
          <w:tcPr>
            <w:tcW w:w="203" w:type="pct"/>
          </w:tcPr>
          <w:p w:rsidR="005201A3" w:rsidRPr="009707F4" w:rsidRDefault="005201A3" w:rsidP="009707F4">
            <w:pPr>
              <w:pStyle w:val="BodyText2"/>
              <w:spacing w:line="240" w:lineRule="auto"/>
              <w:contextualSpacing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947" w:type="pct"/>
          </w:tcPr>
          <w:p w:rsidR="005201A3" w:rsidRPr="009707F4" w:rsidRDefault="005201A3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>Somsouk Sananikone</w:t>
            </w:r>
          </w:p>
        </w:tc>
        <w:tc>
          <w:tcPr>
            <w:tcW w:w="1478" w:type="pct"/>
          </w:tcPr>
          <w:p w:rsidR="005201A3" w:rsidRPr="009707F4" w:rsidRDefault="005201A3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PhD, researcher on Gender </w:t>
            </w:r>
          </w:p>
        </w:tc>
        <w:tc>
          <w:tcPr>
            <w:tcW w:w="1869" w:type="pct"/>
          </w:tcPr>
          <w:p w:rsidR="005201A3" w:rsidRPr="009707F4" w:rsidRDefault="005201A3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Independent </w:t>
            </w:r>
          </w:p>
        </w:tc>
        <w:tc>
          <w:tcPr>
            <w:tcW w:w="503" w:type="pct"/>
          </w:tcPr>
          <w:p w:rsidR="005201A3" w:rsidRPr="009707F4" w:rsidRDefault="005201A3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>Laos</w:t>
            </w:r>
          </w:p>
        </w:tc>
      </w:tr>
      <w:tr w:rsidR="009707F4" w:rsidRPr="009707F4" w:rsidTr="002C5DDF">
        <w:tc>
          <w:tcPr>
            <w:tcW w:w="203" w:type="pct"/>
          </w:tcPr>
          <w:p w:rsidR="005201A3" w:rsidRPr="009707F4" w:rsidRDefault="005201A3" w:rsidP="009707F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947" w:type="pct"/>
          </w:tcPr>
          <w:p w:rsidR="005201A3" w:rsidRPr="009707F4" w:rsidRDefault="005201A3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>Brenda Batistiana</w:t>
            </w:r>
          </w:p>
        </w:tc>
        <w:tc>
          <w:tcPr>
            <w:tcW w:w="1478" w:type="pct"/>
          </w:tcPr>
          <w:p w:rsidR="005201A3" w:rsidRPr="009707F4" w:rsidRDefault="005201A3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>Gender Specialist</w:t>
            </w:r>
          </w:p>
        </w:tc>
        <w:tc>
          <w:tcPr>
            <w:tcW w:w="1869" w:type="pct"/>
          </w:tcPr>
          <w:p w:rsidR="005201A3" w:rsidRPr="009707F4" w:rsidRDefault="005201A3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>Independent Consultant</w:t>
            </w:r>
          </w:p>
        </w:tc>
        <w:tc>
          <w:tcPr>
            <w:tcW w:w="503" w:type="pct"/>
          </w:tcPr>
          <w:p w:rsidR="005201A3" w:rsidRPr="009707F4" w:rsidRDefault="005201A3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>Philippines</w:t>
            </w:r>
          </w:p>
        </w:tc>
      </w:tr>
      <w:tr w:rsidR="009707F4" w:rsidRPr="009707F4" w:rsidTr="002C5DDF">
        <w:tc>
          <w:tcPr>
            <w:tcW w:w="203" w:type="pct"/>
          </w:tcPr>
          <w:p w:rsidR="005201A3" w:rsidRPr="009707F4" w:rsidRDefault="005201A3" w:rsidP="009707F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947" w:type="pct"/>
          </w:tcPr>
          <w:p w:rsidR="005201A3" w:rsidRPr="009707F4" w:rsidRDefault="005201A3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>Tracey Newbury</w:t>
            </w:r>
          </w:p>
        </w:tc>
        <w:tc>
          <w:tcPr>
            <w:tcW w:w="1478" w:type="pct"/>
          </w:tcPr>
          <w:p w:rsidR="005201A3" w:rsidRPr="009707F4" w:rsidRDefault="005201A3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>Director</w:t>
            </w:r>
          </w:p>
        </w:tc>
        <w:tc>
          <w:tcPr>
            <w:tcW w:w="1869" w:type="pct"/>
          </w:tcPr>
          <w:p w:rsidR="005201A3" w:rsidRPr="009707F4" w:rsidRDefault="005201A3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>Gender Equality and Disability Inclusiveness Section; Pacific Division, DFAT</w:t>
            </w:r>
          </w:p>
        </w:tc>
        <w:tc>
          <w:tcPr>
            <w:tcW w:w="503" w:type="pct"/>
          </w:tcPr>
          <w:p w:rsidR="005201A3" w:rsidRPr="009707F4" w:rsidRDefault="005D35A9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Australia</w:t>
            </w:r>
          </w:p>
        </w:tc>
      </w:tr>
      <w:tr w:rsidR="009707F4" w:rsidRPr="009707F4" w:rsidTr="002C5DDF">
        <w:tc>
          <w:tcPr>
            <w:tcW w:w="203" w:type="pct"/>
          </w:tcPr>
          <w:p w:rsidR="005201A3" w:rsidRPr="009707F4" w:rsidRDefault="005201A3" w:rsidP="009707F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947" w:type="pct"/>
          </w:tcPr>
          <w:p w:rsidR="005201A3" w:rsidRPr="009707F4" w:rsidRDefault="005201A3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>JIA Yunzhu</w:t>
            </w:r>
          </w:p>
        </w:tc>
        <w:tc>
          <w:tcPr>
            <w:tcW w:w="1478" w:type="pct"/>
          </w:tcPr>
          <w:p w:rsidR="005201A3" w:rsidRPr="009707F4" w:rsidRDefault="005201A3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69" w:type="pct"/>
          </w:tcPr>
          <w:p w:rsidR="005201A3" w:rsidRPr="009707F4" w:rsidRDefault="005201A3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>Women's Studies Institute of China</w:t>
            </w:r>
          </w:p>
        </w:tc>
        <w:tc>
          <w:tcPr>
            <w:tcW w:w="503" w:type="pct"/>
          </w:tcPr>
          <w:p w:rsidR="005201A3" w:rsidRPr="009707F4" w:rsidRDefault="005201A3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>China</w:t>
            </w:r>
          </w:p>
        </w:tc>
      </w:tr>
      <w:tr w:rsidR="009707F4" w:rsidRPr="009707F4" w:rsidTr="002C5DDF">
        <w:tc>
          <w:tcPr>
            <w:tcW w:w="203" w:type="pct"/>
          </w:tcPr>
          <w:p w:rsidR="005201A3" w:rsidRPr="009707F4" w:rsidRDefault="005201A3" w:rsidP="009707F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947" w:type="pct"/>
          </w:tcPr>
          <w:p w:rsidR="005201A3" w:rsidRPr="009707F4" w:rsidRDefault="005201A3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Valy Vetsaphong </w:t>
            </w:r>
          </w:p>
        </w:tc>
        <w:tc>
          <w:tcPr>
            <w:tcW w:w="1478" w:type="pct"/>
          </w:tcPr>
          <w:p w:rsidR="005201A3" w:rsidRPr="009707F4" w:rsidRDefault="005201A3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Vice </w:t>
            </w:r>
            <w:r w:rsidR="001D2E4E" w:rsidRPr="009707F4">
              <w:rPr>
                <w:rFonts w:asciiTheme="minorHAnsi" w:hAnsiTheme="minorHAnsi"/>
                <w:sz w:val="22"/>
                <w:szCs w:val="22"/>
                <w:lang w:val="en-US"/>
              </w:rPr>
              <w:t>P</w:t>
            </w: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resident of Lao National Chamber of Commerce </w:t>
            </w:r>
          </w:p>
        </w:tc>
        <w:tc>
          <w:tcPr>
            <w:tcW w:w="1869" w:type="pct"/>
          </w:tcPr>
          <w:p w:rsidR="005201A3" w:rsidRPr="009707F4" w:rsidRDefault="005201A3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>Lao National Chamber of Commerce (LNCC)</w:t>
            </w:r>
          </w:p>
        </w:tc>
        <w:tc>
          <w:tcPr>
            <w:tcW w:w="503" w:type="pct"/>
          </w:tcPr>
          <w:p w:rsidR="005201A3" w:rsidRPr="009707F4" w:rsidRDefault="005201A3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>Laos</w:t>
            </w:r>
          </w:p>
        </w:tc>
      </w:tr>
      <w:tr w:rsidR="009707F4" w:rsidRPr="009707F4" w:rsidTr="002C5DDF">
        <w:tc>
          <w:tcPr>
            <w:tcW w:w="203" w:type="pct"/>
          </w:tcPr>
          <w:p w:rsidR="005201A3" w:rsidRPr="009707F4" w:rsidRDefault="005201A3" w:rsidP="009707F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7</w:t>
            </w:r>
          </w:p>
        </w:tc>
        <w:tc>
          <w:tcPr>
            <w:tcW w:w="947" w:type="pct"/>
          </w:tcPr>
          <w:p w:rsidR="005201A3" w:rsidRPr="009707F4" w:rsidRDefault="005201A3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>Inthana Bouphasavanh</w:t>
            </w:r>
          </w:p>
        </w:tc>
        <w:tc>
          <w:tcPr>
            <w:tcW w:w="1478" w:type="pct"/>
          </w:tcPr>
          <w:p w:rsidR="005201A3" w:rsidRPr="009707F4" w:rsidRDefault="005201A3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Director </w:t>
            </w:r>
          </w:p>
        </w:tc>
        <w:tc>
          <w:tcPr>
            <w:tcW w:w="1869" w:type="pct"/>
          </w:tcPr>
          <w:p w:rsidR="005201A3" w:rsidRPr="009707F4" w:rsidRDefault="005201A3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>Association for Development of Women and Legal Education</w:t>
            </w:r>
          </w:p>
        </w:tc>
        <w:tc>
          <w:tcPr>
            <w:tcW w:w="503" w:type="pct"/>
          </w:tcPr>
          <w:p w:rsidR="005201A3" w:rsidRPr="009707F4" w:rsidRDefault="005201A3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>Laos</w:t>
            </w:r>
          </w:p>
        </w:tc>
      </w:tr>
      <w:tr w:rsidR="009707F4" w:rsidRPr="009707F4" w:rsidTr="002C5DDF">
        <w:tc>
          <w:tcPr>
            <w:tcW w:w="203" w:type="pct"/>
          </w:tcPr>
          <w:p w:rsidR="00116244" w:rsidRPr="009707F4" w:rsidRDefault="00116244" w:rsidP="009707F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947" w:type="pct"/>
          </w:tcPr>
          <w:p w:rsidR="00116244" w:rsidRPr="009707F4" w:rsidRDefault="00116244" w:rsidP="009707F4">
            <w:pPr>
              <w:tabs>
                <w:tab w:val="left" w:pos="1323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Marita Castro Guevara</w:t>
            </w:r>
          </w:p>
        </w:tc>
        <w:tc>
          <w:tcPr>
            <w:tcW w:w="1478" w:type="pct"/>
          </w:tcPr>
          <w:p w:rsidR="00116244" w:rsidRPr="009707F4" w:rsidRDefault="00116244" w:rsidP="009707F4">
            <w:pPr>
              <w:tabs>
                <w:tab w:val="left" w:pos="1323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Director</w:t>
            </w:r>
          </w:p>
        </w:tc>
        <w:tc>
          <w:tcPr>
            <w:tcW w:w="1869" w:type="pct"/>
          </w:tcPr>
          <w:p w:rsidR="00116244" w:rsidRPr="009707F4" w:rsidRDefault="00116244" w:rsidP="009707F4">
            <w:pPr>
              <w:tabs>
                <w:tab w:val="left" w:pos="1323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ADMU Institute of Philippine Culture (IPC)</w:t>
            </w:r>
          </w:p>
        </w:tc>
        <w:tc>
          <w:tcPr>
            <w:tcW w:w="503" w:type="pct"/>
          </w:tcPr>
          <w:p w:rsidR="00116244" w:rsidRPr="009707F4" w:rsidRDefault="00116244" w:rsidP="009707F4">
            <w:pPr>
              <w:tabs>
                <w:tab w:val="left" w:pos="1323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Philippines</w:t>
            </w:r>
          </w:p>
        </w:tc>
      </w:tr>
      <w:tr w:rsidR="009707F4" w:rsidRPr="009707F4" w:rsidTr="002C5DDF">
        <w:tc>
          <w:tcPr>
            <w:tcW w:w="203" w:type="pct"/>
          </w:tcPr>
          <w:p w:rsidR="002A4BD2" w:rsidRPr="009707F4" w:rsidRDefault="002A4BD2" w:rsidP="009707F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9</w:t>
            </w:r>
          </w:p>
        </w:tc>
        <w:tc>
          <w:tcPr>
            <w:tcW w:w="947" w:type="pct"/>
          </w:tcPr>
          <w:p w:rsidR="002A4BD2" w:rsidRPr="009707F4" w:rsidRDefault="002A4BD2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>Chansoda Phonethip</w:t>
            </w:r>
          </w:p>
        </w:tc>
        <w:tc>
          <w:tcPr>
            <w:tcW w:w="1478" w:type="pct"/>
          </w:tcPr>
          <w:p w:rsidR="002A4BD2" w:rsidRPr="009707F4" w:rsidRDefault="002A4BD2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>General Director of NCAW Secretariat Office</w:t>
            </w:r>
          </w:p>
        </w:tc>
        <w:tc>
          <w:tcPr>
            <w:tcW w:w="1869" w:type="pct"/>
          </w:tcPr>
          <w:p w:rsidR="002A4BD2" w:rsidRPr="009707F4" w:rsidRDefault="002A4BD2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>Lao National Committee for Advancement of Women (LNCAW)</w:t>
            </w:r>
          </w:p>
        </w:tc>
        <w:tc>
          <w:tcPr>
            <w:tcW w:w="503" w:type="pct"/>
          </w:tcPr>
          <w:p w:rsidR="002A4BD2" w:rsidRPr="009707F4" w:rsidRDefault="002A4BD2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>Laos</w:t>
            </w:r>
          </w:p>
        </w:tc>
      </w:tr>
      <w:tr w:rsidR="009707F4" w:rsidRPr="009707F4" w:rsidTr="002C5DDF">
        <w:tc>
          <w:tcPr>
            <w:tcW w:w="203" w:type="pct"/>
          </w:tcPr>
          <w:p w:rsidR="002A4BD2" w:rsidRPr="009707F4" w:rsidRDefault="002A4BD2" w:rsidP="009707F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lastRenderedPageBreak/>
              <w:t>10</w:t>
            </w:r>
          </w:p>
        </w:tc>
        <w:tc>
          <w:tcPr>
            <w:tcW w:w="947" w:type="pct"/>
          </w:tcPr>
          <w:p w:rsidR="002A4BD2" w:rsidRPr="009707F4" w:rsidRDefault="002A4BD2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>Tatsufumi Yamagata</w:t>
            </w:r>
          </w:p>
        </w:tc>
        <w:tc>
          <w:tcPr>
            <w:tcW w:w="1478" w:type="pct"/>
          </w:tcPr>
          <w:p w:rsidR="002A4BD2" w:rsidRPr="009707F4" w:rsidRDefault="002A4BD2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>Director-General, International Exchange and Training Department Secretary-General</w:t>
            </w:r>
          </w:p>
        </w:tc>
        <w:tc>
          <w:tcPr>
            <w:tcW w:w="1869" w:type="pct"/>
          </w:tcPr>
          <w:p w:rsidR="002A4BD2" w:rsidRPr="009707F4" w:rsidRDefault="002A4BD2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>Institute of Developing Economies Advanced School</w:t>
            </w:r>
          </w:p>
        </w:tc>
        <w:tc>
          <w:tcPr>
            <w:tcW w:w="503" w:type="pct"/>
          </w:tcPr>
          <w:p w:rsidR="002A4BD2" w:rsidRPr="009707F4" w:rsidRDefault="002A4BD2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>Japan</w:t>
            </w:r>
          </w:p>
        </w:tc>
      </w:tr>
      <w:tr w:rsidR="009707F4" w:rsidRPr="009707F4" w:rsidTr="002C5DDF">
        <w:tc>
          <w:tcPr>
            <w:tcW w:w="203" w:type="pct"/>
          </w:tcPr>
          <w:p w:rsidR="002A4BD2" w:rsidRPr="009707F4" w:rsidRDefault="002A4BD2" w:rsidP="009707F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11</w:t>
            </w:r>
          </w:p>
        </w:tc>
        <w:tc>
          <w:tcPr>
            <w:tcW w:w="947" w:type="pct"/>
          </w:tcPr>
          <w:p w:rsidR="002A4BD2" w:rsidRPr="009707F4" w:rsidRDefault="002A4BD2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>Chisa Hara</w:t>
            </w:r>
          </w:p>
        </w:tc>
        <w:tc>
          <w:tcPr>
            <w:tcW w:w="1478" w:type="pct"/>
          </w:tcPr>
          <w:p w:rsidR="002A4BD2" w:rsidRPr="009707F4" w:rsidRDefault="002A4BD2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>Director,</w:t>
            </w: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>Office for Gender Equality and Poverty Reduction, Infrastructure and Peacebuilding Department</w:t>
            </w:r>
          </w:p>
        </w:tc>
        <w:tc>
          <w:tcPr>
            <w:tcW w:w="1869" w:type="pct"/>
          </w:tcPr>
          <w:p w:rsidR="002A4BD2" w:rsidRPr="009707F4" w:rsidRDefault="002A4BD2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>Japan International Cooperation Agency (JICA)</w:t>
            </w:r>
          </w:p>
        </w:tc>
        <w:tc>
          <w:tcPr>
            <w:tcW w:w="503" w:type="pct"/>
          </w:tcPr>
          <w:p w:rsidR="002A4BD2" w:rsidRPr="009707F4" w:rsidRDefault="002A4BD2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>Japan</w:t>
            </w:r>
          </w:p>
        </w:tc>
      </w:tr>
      <w:tr w:rsidR="009707F4" w:rsidRPr="009707F4" w:rsidTr="002C5DDF">
        <w:tc>
          <w:tcPr>
            <w:tcW w:w="203" w:type="pct"/>
          </w:tcPr>
          <w:p w:rsidR="00940FE3" w:rsidRPr="009707F4" w:rsidRDefault="00940FE3" w:rsidP="009707F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12</w:t>
            </w:r>
          </w:p>
        </w:tc>
        <w:tc>
          <w:tcPr>
            <w:tcW w:w="947" w:type="pct"/>
          </w:tcPr>
          <w:p w:rsidR="00940FE3" w:rsidRPr="009707F4" w:rsidRDefault="00940FE3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>Kamal Lamichhane*</w:t>
            </w:r>
          </w:p>
        </w:tc>
        <w:tc>
          <w:tcPr>
            <w:tcW w:w="1478" w:type="pct"/>
          </w:tcPr>
          <w:p w:rsidR="00940FE3" w:rsidRPr="009707F4" w:rsidRDefault="00940FE3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>Professor</w:t>
            </w:r>
          </w:p>
        </w:tc>
        <w:tc>
          <w:tcPr>
            <w:tcW w:w="1869" w:type="pct"/>
          </w:tcPr>
          <w:p w:rsidR="00940FE3" w:rsidRPr="009707F4" w:rsidRDefault="00940FE3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University of Tsukuba, Japan </w:t>
            </w:r>
          </w:p>
        </w:tc>
        <w:tc>
          <w:tcPr>
            <w:tcW w:w="503" w:type="pct"/>
          </w:tcPr>
          <w:p w:rsidR="00940FE3" w:rsidRPr="009707F4" w:rsidRDefault="00940FE3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>Japan/Nepal</w:t>
            </w:r>
          </w:p>
        </w:tc>
      </w:tr>
      <w:tr w:rsidR="009707F4" w:rsidRPr="009707F4" w:rsidTr="002C5DDF">
        <w:tc>
          <w:tcPr>
            <w:tcW w:w="203" w:type="pct"/>
          </w:tcPr>
          <w:p w:rsidR="00986454" w:rsidRPr="009707F4" w:rsidRDefault="00986454" w:rsidP="009707F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13</w:t>
            </w:r>
          </w:p>
        </w:tc>
        <w:tc>
          <w:tcPr>
            <w:tcW w:w="947" w:type="pct"/>
          </w:tcPr>
          <w:p w:rsidR="00986454" w:rsidRPr="009707F4" w:rsidRDefault="00986454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>Abner Manlapaz</w:t>
            </w:r>
          </w:p>
        </w:tc>
        <w:tc>
          <w:tcPr>
            <w:tcW w:w="1478" w:type="pct"/>
          </w:tcPr>
          <w:p w:rsidR="00986454" w:rsidRPr="009707F4" w:rsidRDefault="00986454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>Core Member</w:t>
            </w:r>
          </w:p>
        </w:tc>
        <w:tc>
          <w:tcPr>
            <w:tcW w:w="1869" w:type="pct"/>
          </w:tcPr>
          <w:p w:rsidR="00986454" w:rsidRPr="009707F4" w:rsidRDefault="00986454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>Philippine coalition on the UN CRPD</w:t>
            </w:r>
          </w:p>
        </w:tc>
        <w:tc>
          <w:tcPr>
            <w:tcW w:w="503" w:type="pct"/>
          </w:tcPr>
          <w:p w:rsidR="00986454" w:rsidRPr="009707F4" w:rsidRDefault="00986454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>Philippines</w:t>
            </w:r>
          </w:p>
        </w:tc>
      </w:tr>
      <w:tr w:rsidR="009707F4" w:rsidRPr="009707F4" w:rsidTr="002C5DDF">
        <w:tc>
          <w:tcPr>
            <w:tcW w:w="203" w:type="pct"/>
          </w:tcPr>
          <w:p w:rsidR="00986454" w:rsidRPr="009707F4" w:rsidRDefault="00986454" w:rsidP="009707F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14</w:t>
            </w:r>
          </w:p>
        </w:tc>
        <w:tc>
          <w:tcPr>
            <w:tcW w:w="947" w:type="pct"/>
          </w:tcPr>
          <w:p w:rsidR="00986454" w:rsidRPr="009707F4" w:rsidRDefault="00986454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Maulani Rotinsulu </w:t>
            </w:r>
          </w:p>
        </w:tc>
        <w:tc>
          <w:tcPr>
            <w:tcW w:w="1478" w:type="pct"/>
          </w:tcPr>
          <w:p w:rsidR="00986454" w:rsidRPr="009707F4" w:rsidRDefault="00986454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69" w:type="pct"/>
          </w:tcPr>
          <w:p w:rsidR="00986454" w:rsidRPr="009707F4" w:rsidRDefault="00986454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>ASEAN Disability Forum</w:t>
            </w:r>
          </w:p>
        </w:tc>
        <w:tc>
          <w:tcPr>
            <w:tcW w:w="503" w:type="pct"/>
          </w:tcPr>
          <w:p w:rsidR="00986454" w:rsidRPr="009707F4" w:rsidRDefault="00986454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>Indonesia</w:t>
            </w:r>
          </w:p>
        </w:tc>
      </w:tr>
      <w:tr w:rsidR="009707F4" w:rsidRPr="009707F4" w:rsidTr="002C5DDF">
        <w:tc>
          <w:tcPr>
            <w:tcW w:w="203" w:type="pct"/>
          </w:tcPr>
          <w:p w:rsidR="00940FE3" w:rsidRPr="009707F4" w:rsidRDefault="00940FE3" w:rsidP="009707F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15</w:t>
            </w:r>
          </w:p>
        </w:tc>
        <w:tc>
          <w:tcPr>
            <w:tcW w:w="947" w:type="pct"/>
          </w:tcPr>
          <w:p w:rsidR="00940FE3" w:rsidRPr="009707F4" w:rsidRDefault="004A6E74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>Abdul Khaliq Zazai</w:t>
            </w:r>
          </w:p>
        </w:tc>
        <w:tc>
          <w:tcPr>
            <w:tcW w:w="1478" w:type="pct"/>
          </w:tcPr>
          <w:p w:rsidR="00940FE3" w:rsidRPr="009707F4" w:rsidRDefault="004A6E74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>Executive Director and Founder of AOAD</w:t>
            </w:r>
          </w:p>
        </w:tc>
        <w:tc>
          <w:tcPr>
            <w:tcW w:w="1869" w:type="pct"/>
          </w:tcPr>
          <w:p w:rsidR="00940FE3" w:rsidRPr="009707F4" w:rsidRDefault="004A6E74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>Country Rep. of GAATES for Afghanistan</w:t>
            </w:r>
          </w:p>
        </w:tc>
        <w:tc>
          <w:tcPr>
            <w:tcW w:w="503" w:type="pct"/>
          </w:tcPr>
          <w:p w:rsidR="00940FE3" w:rsidRPr="009707F4" w:rsidRDefault="004A6E74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>Afghanistan</w:t>
            </w:r>
          </w:p>
        </w:tc>
      </w:tr>
      <w:tr w:rsidR="009707F4" w:rsidRPr="009707F4" w:rsidTr="002C5DDF">
        <w:tc>
          <w:tcPr>
            <w:tcW w:w="203" w:type="pct"/>
          </w:tcPr>
          <w:p w:rsidR="0089271D" w:rsidRPr="009707F4" w:rsidRDefault="0089271D" w:rsidP="009707F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16</w:t>
            </w:r>
          </w:p>
        </w:tc>
        <w:tc>
          <w:tcPr>
            <w:tcW w:w="947" w:type="pct"/>
          </w:tcPr>
          <w:p w:rsidR="0089271D" w:rsidRPr="009707F4" w:rsidRDefault="0089271D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>Albert Mollah</w:t>
            </w:r>
          </w:p>
        </w:tc>
        <w:tc>
          <w:tcPr>
            <w:tcW w:w="1478" w:type="pct"/>
          </w:tcPr>
          <w:p w:rsidR="0089271D" w:rsidRPr="009707F4" w:rsidRDefault="0052313D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>Executive Director</w:t>
            </w:r>
          </w:p>
        </w:tc>
        <w:tc>
          <w:tcPr>
            <w:tcW w:w="1869" w:type="pct"/>
          </w:tcPr>
          <w:p w:rsidR="0089271D" w:rsidRPr="009707F4" w:rsidRDefault="0052313D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>Access Bangladesh Foundation</w:t>
            </w:r>
          </w:p>
        </w:tc>
        <w:tc>
          <w:tcPr>
            <w:tcW w:w="503" w:type="pct"/>
          </w:tcPr>
          <w:p w:rsidR="0089271D" w:rsidRPr="009707F4" w:rsidRDefault="0052313D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9707F4" w:rsidRPr="009707F4" w:rsidTr="002C5DDF">
        <w:tc>
          <w:tcPr>
            <w:tcW w:w="203" w:type="pct"/>
          </w:tcPr>
          <w:p w:rsidR="0052313D" w:rsidRPr="009707F4" w:rsidRDefault="0052313D" w:rsidP="009707F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17</w:t>
            </w:r>
          </w:p>
        </w:tc>
        <w:tc>
          <w:tcPr>
            <w:tcW w:w="947" w:type="pct"/>
          </w:tcPr>
          <w:p w:rsidR="0052313D" w:rsidRPr="009707F4" w:rsidRDefault="0052313D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>Chanhpheng Sivila</w:t>
            </w:r>
          </w:p>
        </w:tc>
        <w:tc>
          <w:tcPr>
            <w:tcW w:w="1478" w:type="pct"/>
          </w:tcPr>
          <w:p w:rsidR="0052313D" w:rsidRPr="009707F4" w:rsidRDefault="0052313D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Director </w:t>
            </w:r>
          </w:p>
        </w:tc>
        <w:tc>
          <w:tcPr>
            <w:tcW w:w="1869" w:type="pct"/>
          </w:tcPr>
          <w:p w:rsidR="0052313D" w:rsidRPr="009707F4" w:rsidRDefault="0052313D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>Women Disabled Association</w:t>
            </w:r>
          </w:p>
        </w:tc>
        <w:tc>
          <w:tcPr>
            <w:tcW w:w="503" w:type="pct"/>
          </w:tcPr>
          <w:p w:rsidR="0052313D" w:rsidRPr="009707F4" w:rsidRDefault="0052313D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>Laos</w:t>
            </w:r>
          </w:p>
        </w:tc>
      </w:tr>
      <w:tr w:rsidR="009707F4" w:rsidRPr="009707F4" w:rsidTr="002C5DDF">
        <w:tc>
          <w:tcPr>
            <w:tcW w:w="203" w:type="pct"/>
          </w:tcPr>
          <w:p w:rsidR="0052313D" w:rsidRPr="009707F4" w:rsidRDefault="0052313D" w:rsidP="009707F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18</w:t>
            </w:r>
          </w:p>
        </w:tc>
        <w:tc>
          <w:tcPr>
            <w:tcW w:w="947" w:type="pct"/>
          </w:tcPr>
          <w:p w:rsidR="0052313D" w:rsidRPr="009707F4" w:rsidRDefault="0052313D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>Motoo Kusakabe</w:t>
            </w:r>
          </w:p>
        </w:tc>
        <w:tc>
          <w:tcPr>
            <w:tcW w:w="1478" w:type="pct"/>
          </w:tcPr>
          <w:p w:rsidR="0052313D" w:rsidRPr="009707F4" w:rsidRDefault="0052313D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>President, Visiting Professor, Ritsumeikan Asia Pacific University Advisor</w:t>
            </w:r>
          </w:p>
        </w:tc>
        <w:tc>
          <w:tcPr>
            <w:tcW w:w="1869" w:type="pct"/>
          </w:tcPr>
          <w:p w:rsidR="0052313D" w:rsidRPr="009707F4" w:rsidRDefault="0052313D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>Open City Institute, Co. Ltd.</w:t>
            </w:r>
          </w:p>
        </w:tc>
        <w:tc>
          <w:tcPr>
            <w:tcW w:w="503" w:type="pct"/>
          </w:tcPr>
          <w:p w:rsidR="0052313D" w:rsidRPr="009707F4" w:rsidRDefault="0052313D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>Japan</w:t>
            </w:r>
          </w:p>
        </w:tc>
      </w:tr>
      <w:tr w:rsidR="009707F4" w:rsidRPr="009707F4" w:rsidTr="002C5DDF">
        <w:tc>
          <w:tcPr>
            <w:tcW w:w="203" w:type="pct"/>
          </w:tcPr>
          <w:p w:rsidR="00EE6752" w:rsidRPr="009707F4" w:rsidRDefault="00EE6752" w:rsidP="009707F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19</w:t>
            </w:r>
          </w:p>
        </w:tc>
        <w:tc>
          <w:tcPr>
            <w:tcW w:w="947" w:type="pct"/>
          </w:tcPr>
          <w:p w:rsidR="00EE6752" w:rsidRPr="009707F4" w:rsidRDefault="00EE6752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>Emiko Kusakabe</w:t>
            </w:r>
          </w:p>
        </w:tc>
        <w:tc>
          <w:tcPr>
            <w:tcW w:w="1478" w:type="pct"/>
          </w:tcPr>
          <w:p w:rsidR="00EE6752" w:rsidRPr="009707F4" w:rsidRDefault="00EE6752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>Doctor</w:t>
            </w:r>
          </w:p>
        </w:tc>
        <w:tc>
          <w:tcPr>
            <w:tcW w:w="1869" w:type="pct"/>
          </w:tcPr>
          <w:p w:rsidR="00EE6752" w:rsidRPr="009707F4" w:rsidRDefault="00EE6752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>Open City Institute, Co. Ltd.</w:t>
            </w:r>
          </w:p>
        </w:tc>
        <w:tc>
          <w:tcPr>
            <w:tcW w:w="503" w:type="pct"/>
          </w:tcPr>
          <w:p w:rsidR="00EE6752" w:rsidRPr="009707F4" w:rsidRDefault="00EE6752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>Japan</w:t>
            </w:r>
          </w:p>
        </w:tc>
      </w:tr>
      <w:tr w:rsidR="009707F4" w:rsidRPr="009707F4" w:rsidTr="002C5DDF">
        <w:tc>
          <w:tcPr>
            <w:tcW w:w="203" w:type="pct"/>
          </w:tcPr>
          <w:p w:rsidR="0089271D" w:rsidRPr="009707F4" w:rsidRDefault="0089271D" w:rsidP="009707F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20</w:t>
            </w:r>
          </w:p>
        </w:tc>
        <w:tc>
          <w:tcPr>
            <w:tcW w:w="947" w:type="pct"/>
          </w:tcPr>
          <w:p w:rsidR="0089271D" w:rsidRPr="009707F4" w:rsidRDefault="007312E8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>Soya Mori</w:t>
            </w:r>
          </w:p>
        </w:tc>
        <w:tc>
          <w:tcPr>
            <w:tcW w:w="1478" w:type="pct"/>
          </w:tcPr>
          <w:p w:rsidR="0089271D" w:rsidRPr="009707F4" w:rsidRDefault="007312E8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>Researcher and Professor of Disability and Development</w:t>
            </w:r>
          </w:p>
        </w:tc>
        <w:tc>
          <w:tcPr>
            <w:tcW w:w="1869" w:type="pct"/>
          </w:tcPr>
          <w:p w:rsidR="0089271D" w:rsidRPr="009707F4" w:rsidRDefault="007312E8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>Institute of Developing Economies Advanced School</w:t>
            </w:r>
          </w:p>
        </w:tc>
        <w:tc>
          <w:tcPr>
            <w:tcW w:w="503" w:type="pct"/>
          </w:tcPr>
          <w:p w:rsidR="0089271D" w:rsidRPr="009707F4" w:rsidRDefault="007312E8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>Japan</w:t>
            </w:r>
          </w:p>
        </w:tc>
      </w:tr>
      <w:tr w:rsidR="009707F4" w:rsidRPr="009707F4" w:rsidTr="002C5DDF">
        <w:tc>
          <w:tcPr>
            <w:tcW w:w="203" w:type="pct"/>
          </w:tcPr>
          <w:p w:rsidR="0089271D" w:rsidRPr="009707F4" w:rsidRDefault="0089271D" w:rsidP="009707F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21</w:t>
            </w:r>
          </w:p>
        </w:tc>
        <w:tc>
          <w:tcPr>
            <w:tcW w:w="947" w:type="pct"/>
          </w:tcPr>
          <w:p w:rsidR="0089271D" w:rsidRPr="009707F4" w:rsidRDefault="007312E8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>Emi Aizawa</w:t>
            </w:r>
          </w:p>
        </w:tc>
        <w:tc>
          <w:tcPr>
            <w:tcW w:w="1478" w:type="pct"/>
          </w:tcPr>
          <w:p w:rsidR="0089271D" w:rsidRPr="009707F4" w:rsidRDefault="007312E8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>Director, Social Security Division, Higher Education and Social Security Group, Human Development Department</w:t>
            </w:r>
          </w:p>
        </w:tc>
        <w:tc>
          <w:tcPr>
            <w:tcW w:w="1869" w:type="pct"/>
          </w:tcPr>
          <w:p w:rsidR="0089271D" w:rsidRPr="009707F4" w:rsidRDefault="00740808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>Japan International Cooperation Agency (JICA)</w:t>
            </w:r>
          </w:p>
        </w:tc>
        <w:tc>
          <w:tcPr>
            <w:tcW w:w="503" w:type="pct"/>
          </w:tcPr>
          <w:p w:rsidR="0089271D" w:rsidRPr="009707F4" w:rsidRDefault="00740808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>Japan</w:t>
            </w:r>
          </w:p>
        </w:tc>
      </w:tr>
      <w:tr w:rsidR="009707F4" w:rsidRPr="009707F4" w:rsidTr="002C5DDF">
        <w:tc>
          <w:tcPr>
            <w:tcW w:w="203" w:type="pct"/>
          </w:tcPr>
          <w:p w:rsidR="00F074EC" w:rsidRPr="009707F4" w:rsidRDefault="00F074EC" w:rsidP="009707F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22</w:t>
            </w:r>
          </w:p>
        </w:tc>
        <w:tc>
          <w:tcPr>
            <w:tcW w:w="947" w:type="pct"/>
          </w:tcPr>
          <w:p w:rsidR="00F074EC" w:rsidRPr="009707F4" w:rsidRDefault="003332D8" w:rsidP="009707F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Yukiko Imanaka</w:t>
            </w:r>
          </w:p>
        </w:tc>
        <w:tc>
          <w:tcPr>
            <w:tcW w:w="1478" w:type="pct"/>
          </w:tcPr>
          <w:p w:rsidR="00F074EC" w:rsidRPr="009707F4" w:rsidRDefault="003332D8" w:rsidP="009707F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Environmental and Social Considerations Review Division</w:t>
            </w:r>
            <w:r w:rsidR="00197137" w:rsidRPr="009707F4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, </w:t>
            </w:r>
            <w:r w:rsidRPr="009707F4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Credit Risk Analysis and Environmental Review Department</w:t>
            </w:r>
          </w:p>
        </w:tc>
        <w:tc>
          <w:tcPr>
            <w:tcW w:w="1869" w:type="pct"/>
          </w:tcPr>
          <w:p w:rsidR="00F074EC" w:rsidRPr="009707F4" w:rsidRDefault="00197137" w:rsidP="009707F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Japan International Cooperation Agency (JICA)</w:t>
            </w:r>
          </w:p>
        </w:tc>
        <w:tc>
          <w:tcPr>
            <w:tcW w:w="503" w:type="pct"/>
          </w:tcPr>
          <w:p w:rsidR="00F074EC" w:rsidRPr="009707F4" w:rsidRDefault="00197137" w:rsidP="009707F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Japan</w:t>
            </w:r>
          </w:p>
        </w:tc>
      </w:tr>
      <w:tr w:rsidR="009707F4" w:rsidRPr="009707F4" w:rsidTr="002C5DDF">
        <w:tc>
          <w:tcPr>
            <w:tcW w:w="203" w:type="pct"/>
          </w:tcPr>
          <w:p w:rsidR="00860911" w:rsidRPr="009707F4" w:rsidRDefault="00860911" w:rsidP="009707F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23</w:t>
            </w:r>
          </w:p>
        </w:tc>
        <w:tc>
          <w:tcPr>
            <w:tcW w:w="947" w:type="pct"/>
          </w:tcPr>
          <w:p w:rsidR="00860911" w:rsidRPr="009707F4" w:rsidRDefault="00860911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>Keiichiro Tamaru</w:t>
            </w:r>
          </w:p>
        </w:tc>
        <w:tc>
          <w:tcPr>
            <w:tcW w:w="1478" w:type="pct"/>
          </w:tcPr>
          <w:p w:rsidR="00860911" w:rsidRPr="009707F4" w:rsidRDefault="00860911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69" w:type="pct"/>
          </w:tcPr>
          <w:p w:rsidR="00860911" w:rsidRPr="009707F4" w:rsidRDefault="00860911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>Japan National Assembly of Disabled People’s International (DPI-Japan)</w:t>
            </w:r>
          </w:p>
        </w:tc>
        <w:tc>
          <w:tcPr>
            <w:tcW w:w="503" w:type="pct"/>
          </w:tcPr>
          <w:p w:rsidR="00860911" w:rsidRPr="009707F4" w:rsidRDefault="00860911" w:rsidP="009707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sz w:val="22"/>
                <w:szCs w:val="22"/>
                <w:lang w:val="en-US"/>
              </w:rPr>
              <w:t>Japan</w:t>
            </w:r>
          </w:p>
        </w:tc>
      </w:tr>
      <w:tr w:rsidR="009707F4" w:rsidRPr="009707F4" w:rsidTr="002C5DDF">
        <w:tc>
          <w:tcPr>
            <w:tcW w:w="203" w:type="pct"/>
          </w:tcPr>
          <w:p w:rsidR="00F074EC" w:rsidRPr="009707F4" w:rsidRDefault="00F074EC" w:rsidP="009707F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24</w:t>
            </w:r>
          </w:p>
        </w:tc>
        <w:tc>
          <w:tcPr>
            <w:tcW w:w="947" w:type="pct"/>
          </w:tcPr>
          <w:p w:rsidR="00F074EC" w:rsidRPr="009707F4" w:rsidRDefault="00871F46" w:rsidP="009707F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Sachiko Ochiai</w:t>
            </w:r>
          </w:p>
        </w:tc>
        <w:tc>
          <w:tcPr>
            <w:tcW w:w="1478" w:type="pct"/>
          </w:tcPr>
          <w:p w:rsidR="00F074EC" w:rsidRPr="009707F4" w:rsidRDefault="00F074EC" w:rsidP="009707F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69" w:type="pct"/>
          </w:tcPr>
          <w:p w:rsidR="00F074EC" w:rsidRPr="009707F4" w:rsidRDefault="00871F46" w:rsidP="009707F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Japan National Assembly of Disabled People’s International (DPI-Japan)</w:t>
            </w:r>
          </w:p>
        </w:tc>
        <w:tc>
          <w:tcPr>
            <w:tcW w:w="503" w:type="pct"/>
          </w:tcPr>
          <w:p w:rsidR="00F074EC" w:rsidRPr="009707F4" w:rsidRDefault="00871F46" w:rsidP="009707F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9707F4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Japan</w:t>
            </w:r>
          </w:p>
        </w:tc>
      </w:tr>
    </w:tbl>
    <w:p w:rsidR="00D62032" w:rsidRPr="009707F4" w:rsidRDefault="00D62032" w:rsidP="00514D5A">
      <w:pPr>
        <w:spacing w:after="0" w:line="240" w:lineRule="auto"/>
        <w:rPr>
          <w:rFonts w:ascii="Arial" w:hAnsi="Arial" w:cs="Arial"/>
          <w:lang w:val="en-US"/>
        </w:rPr>
      </w:pPr>
    </w:p>
    <w:p w:rsidR="009707F4" w:rsidRPr="009707F4" w:rsidRDefault="009707F4" w:rsidP="00514D5A">
      <w:pPr>
        <w:spacing w:after="0" w:line="240" w:lineRule="auto"/>
        <w:rPr>
          <w:rFonts w:asciiTheme="minorHAnsi" w:hAnsiTheme="minorHAnsi" w:cs="Arial"/>
          <w:sz w:val="22"/>
          <w:szCs w:val="22"/>
          <w:lang w:val="en-US"/>
        </w:rPr>
      </w:pPr>
      <w:r w:rsidRPr="009707F4">
        <w:rPr>
          <w:rFonts w:asciiTheme="minorHAnsi" w:hAnsiTheme="minorHAnsi" w:cs="Arial"/>
          <w:sz w:val="22"/>
          <w:szCs w:val="22"/>
          <w:lang w:val="en-US"/>
        </w:rPr>
        <w:t xml:space="preserve">* </w:t>
      </w:r>
      <w:r w:rsidR="005B16CC">
        <w:rPr>
          <w:rFonts w:asciiTheme="minorHAnsi" w:hAnsiTheme="minorHAnsi" w:cs="Arial"/>
          <w:sz w:val="22"/>
          <w:szCs w:val="22"/>
          <w:lang w:val="en-US"/>
        </w:rPr>
        <w:t xml:space="preserve">25. </w:t>
      </w:r>
      <w:r w:rsidRPr="009707F4">
        <w:rPr>
          <w:rFonts w:asciiTheme="minorHAnsi" w:hAnsiTheme="minorHAnsi" w:cs="Arial"/>
          <w:sz w:val="22"/>
          <w:szCs w:val="22"/>
          <w:lang w:val="en-US"/>
        </w:rPr>
        <w:t>Mr. Lamichhane will be accompanied by his assistant (Ms. Anuradha Bhattarai).</w:t>
      </w:r>
    </w:p>
    <w:sectPr w:rsidR="009707F4" w:rsidRPr="009707F4" w:rsidSect="00E62F90">
      <w:headerReference w:type="default" r:id="rId7"/>
      <w:footerReference w:type="even" r:id="rId8"/>
      <w:footerReference w:type="default" r:id="rId9"/>
      <w:pgSz w:w="15840" w:h="12240" w:orient="landscape"/>
      <w:pgMar w:top="90" w:right="1418" w:bottom="540" w:left="1134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DF3" w:rsidRDefault="001E7DF3">
      <w:pPr>
        <w:spacing w:after="0" w:line="240" w:lineRule="auto"/>
      </w:pPr>
      <w:r>
        <w:separator/>
      </w:r>
    </w:p>
  </w:endnote>
  <w:endnote w:type="continuationSeparator" w:id="0">
    <w:p w:rsidR="001E7DF3" w:rsidRDefault="001E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07" w:rsidRDefault="00514D5A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87D07" w:rsidRDefault="001E7D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  <w:szCs w:val="22"/>
      </w:rPr>
      <w:id w:val="-3625924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7836" w:rsidRPr="00D27836" w:rsidRDefault="00D27836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D27836">
          <w:rPr>
            <w:rFonts w:asciiTheme="minorHAnsi" w:hAnsiTheme="minorHAnsi"/>
            <w:sz w:val="22"/>
            <w:szCs w:val="22"/>
          </w:rPr>
          <w:fldChar w:fldCharType="begin"/>
        </w:r>
        <w:r w:rsidRPr="00D27836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D27836">
          <w:rPr>
            <w:rFonts w:asciiTheme="minorHAnsi" w:hAnsiTheme="minorHAnsi"/>
            <w:sz w:val="22"/>
            <w:szCs w:val="22"/>
          </w:rPr>
          <w:fldChar w:fldCharType="separate"/>
        </w:r>
        <w:r w:rsidR="00B36C60">
          <w:rPr>
            <w:rFonts w:asciiTheme="minorHAnsi" w:hAnsiTheme="minorHAnsi"/>
            <w:noProof/>
            <w:sz w:val="22"/>
            <w:szCs w:val="22"/>
          </w:rPr>
          <w:t>2</w:t>
        </w:r>
        <w:r w:rsidRPr="00D27836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D87D07" w:rsidRDefault="001E7D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DF3" w:rsidRDefault="001E7DF3">
      <w:pPr>
        <w:spacing w:after="0" w:line="240" w:lineRule="auto"/>
      </w:pPr>
      <w:r>
        <w:separator/>
      </w:r>
    </w:p>
  </w:footnote>
  <w:footnote w:type="continuationSeparator" w:id="0">
    <w:p w:rsidR="001E7DF3" w:rsidRDefault="001E7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836" w:rsidRDefault="00D27836">
    <w:pPr>
      <w:pStyle w:val="Header"/>
    </w:pPr>
  </w:p>
  <w:p w:rsidR="00D87D07" w:rsidRPr="00ED2123" w:rsidRDefault="001E7DF3">
    <w:pPr>
      <w:pStyle w:val="Head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9C"/>
    <w:rsid w:val="00040233"/>
    <w:rsid w:val="00042C6B"/>
    <w:rsid w:val="000840CC"/>
    <w:rsid w:val="000E327A"/>
    <w:rsid w:val="000F0B32"/>
    <w:rsid w:val="00116244"/>
    <w:rsid w:val="00155CF4"/>
    <w:rsid w:val="00197137"/>
    <w:rsid w:val="001D0E41"/>
    <w:rsid w:val="001D2E4E"/>
    <w:rsid w:val="001E7DF3"/>
    <w:rsid w:val="00211DAF"/>
    <w:rsid w:val="00222AE1"/>
    <w:rsid w:val="00234A33"/>
    <w:rsid w:val="00246764"/>
    <w:rsid w:val="00271605"/>
    <w:rsid w:val="00276DE4"/>
    <w:rsid w:val="002868C7"/>
    <w:rsid w:val="002A4BD2"/>
    <w:rsid w:val="002C5DDF"/>
    <w:rsid w:val="002D4F1A"/>
    <w:rsid w:val="002D7D61"/>
    <w:rsid w:val="002F41A0"/>
    <w:rsid w:val="00327F00"/>
    <w:rsid w:val="003332D8"/>
    <w:rsid w:val="0036651F"/>
    <w:rsid w:val="003C0ECD"/>
    <w:rsid w:val="003E2256"/>
    <w:rsid w:val="00400CEA"/>
    <w:rsid w:val="00402682"/>
    <w:rsid w:val="00404303"/>
    <w:rsid w:val="004302EA"/>
    <w:rsid w:val="004815C1"/>
    <w:rsid w:val="004943A1"/>
    <w:rsid w:val="004A6E74"/>
    <w:rsid w:val="00514D5A"/>
    <w:rsid w:val="005201A3"/>
    <w:rsid w:val="0052313D"/>
    <w:rsid w:val="005B16CC"/>
    <w:rsid w:val="005D35A9"/>
    <w:rsid w:val="00670B89"/>
    <w:rsid w:val="006B5413"/>
    <w:rsid w:val="006D2A3F"/>
    <w:rsid w:val="006E7946"/>
    <w:rsid w:val="006F329E"/>
    <w:rsid w:val="00730DA1"/>
    <w:rsid w:val="007312E8"/>
    <w:rsid w:val="00740808"/>
    <w:rsid w:val="007C68B2"/>
    <w:rsid w:val="007D3B26"/>
    <w:rsid w:val="007E2F8F"/>
    <w:rsid w:val="008221F0"/>
    <w:rsid w:val="008322DD"/>
    <w:rsid w:val="00860911"/>
    <w:rsid w:val="00871F46"/>
    <w:rsid w:val="0089271D"/>
    <w:rsid w:val="008B747A"/>
    <w:rsid w:val="008F4E46"/>
    <w:rsid w:val="00940FE3"/>
    <w:rsid w:val="009707F4"/>
    <w:rsid w:val="00986454"/>
    <w:rsid w:val="00994AC4"/>
    <w:rsid w:val="009D4D2F"/>
    <w:rsid w:val="009D4F9A"/>
    <w:rsid w:val="00A05DC7"/>
    <w:rsid w:val="00A51D3D"/>
    <w:rsid w:val="00AB348D"/>
    <w:rsid w:val="00AC576B"/>
    <w:rsid w:val="00AE4BFE"/>
    <w:rsid w:val="00B01039"/>
    <w:rsid w:val="00B33944"/>
    <w:rsid w:val="00B36C60"/>
    <w:rsid w:val="00BD6434"/>
    <w:rsid w:val="00C00151"/>
    <w:rsid w:val="00C3233C"/>
    <w:rsid w:val="00C61233"/>
    <w:rsid w:val="00CE6CF3"/>
    <w:rsid w:val="00CF4391"/>
    <w:rsid w:val="00D27836"/>
    <w:rsid w:val="00D33B65"/>
    <w:rsid w:val="00D40411"/>
    <w:rsid w:val="00D50C82"/>
    <w:rsid w:val="00D61CCC"/>
    <w:rsid w:val="00D62032"/>
    <w:rsid w:val="00E52B97"/>
    <w:rsid w:val="00E94A9C"/>
    <w:rsid w:val="00E95EE4"/>
    <w:rsid w:val="00EE244A"/>
    <w:rsid w:val="00EE6752"/>
    <w:rsid w:val="00EF4B49"/>
    <w:rsid w:val="00F074EC"/>
    <w:rsid w:val="00F51182"/>
    <w:rsid w:val="00F77403"/>
    <w:rsid w:val="00FB672E"/>
    <w:rsid w:val="00FF2289"/>
    <w:rsid w:val="00FF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2BAC0-53E0-4215-964A-95AA3DF0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A9C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iPriority w:val="99"/>
    <w:rsid w:val="00E94A9C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uiPriority w:val="99"/>
    <w:semiHidden/>
    <w:rsid w:val="00E94A9C"/>
    <w:rPr>
      <w:rFonts w:ascii="Times New Roman" w:eastAsia="Times New Roman" w:hAnsi="Times New Roman" w:cs="Mangal"/>
      <w:kern w:val="1"/>
      <w:sz w:val="24"/>
      <w:szCs w:val="21"/>
      <w:lang w:val="es-CO" w:eastAsia="hi-IN" w:bidi="hi-IN"/>
    </w:rPr>
  </w:style>
  <w:style w:type="paragraph" w:styleId="Footer">
    <w:name w:val="footer"/>
    <w:basedOn w:val="Normal"/>
    <w:link w:val="FooterChar"/>
    <w:uiPriority w:val="99"/>
    <w:rsid w:val="00E94A9C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rsid w:val="00E94A9C"/>
    <w:pPr>
      <w:suppressLineNumbers/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E94A9C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E94A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9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E94A9C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styleId="Hyperlink">
    <w:name w:val="Hyperlink"/>
    <w:basedOn w:val="DefaultParagraphFont"/>
    <w:uiPriority w:val="99"/>
    <w:unhideWhenUsed/>
    <w:rsid w:val="002D4F1A"/>
    <w:rPr>
      <w:color w:val="0563C1" w:themeColor="hyperlink"/>
      <w:u w:val="single"/>
    </w:rPr>
  </w:style>
  <w:style w:type="character" w:customStyle="1" w:styleId="p2">
    <w:name w:val="p2"/>
    <w:basedOn w:val="DefaultParagraphFont"/>
    <w:rsid w:val="00C61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Anne-Katrin Arnold</dc:creator>
  <cp:keywords/>
  <dc:description/>
  <cp:lastModifiedBy>Jennifer Chato</cp:lastModifiedBy>
  <cp:revision>35</cp:revision>
  <dcterms:created xsi:type="dcterms:W3CDTF">2016-03-09T20:44:00Z</dcterms:created>
  <dcterms:modified xsi:type="dcterms:W3CDTF">2016-03-10T18:21:00Z</dcterms:modified>
</cp:coreProperties>
</file>