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BE76" w14:textId="5498966A" w:rsidR="00944F46" w:rsidRPr="00071885" w:rsidRDefault="00043E0C" w:rsidP="00944F46">
      <w:pPr>
        <w:spacing w:after="0"/>
        <w:jc w:val="center"/>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 xml:space="preserve"> </w:t>
      </w:r>
      <w:r w:rsidR="00944F46" w:rsidRPr="00071885">
        <w:rPr>
          <w:rFonts w:asciiTheme="majorBidi" w:hAnsiTheme="majorBidi" w:cstheme="majorBidi"/>
          <w:b/>
          <w:bCs/>
          <w:sz w:val="32"/>
          <w:szCs w:val="32"/>
        </w:rPr>
        <w:t>Review and Update of the World Bank’s Environmental and Social Safeguard Policies</w:t>
      </w:r>
    </w:p>
    <w:p w14:paraId="362C9A2C" w14:textId="3F8016A3"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14:paraId="682353A3" w14:textId="77777777"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14:paraId="2E4C8343" w14:textId="06DE8F78" w:rsidR="00944F46" w:rsidRPr="00944F46" w:rsidRDefault="00944F46"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5169FE">
        <w:rPr>
          <w:rFonts w:asciiTheme="majorBidi" w:hAnsiTheme="majorBidi" w:cstheme="majorBidi"/>
          <w:sz w:val="22"/>
          <w:szCs w:val="22"/>
          <w:lang w:val="en-US"/>
        </w:rPr>
        <w:t>February 2</w:t>
      </w:r>
      <w:r w:rsidR="003F256C">
        <w:rPr>
          <w:rFonts w:asciiTheme="majorBidi" w:hAnsiTheme="majorBidi" w:cstheme="majorBidi"/>
          <w:sz w:val="22"/>
          <w:szCs w:val="22"/>
          <w:lang w:val="en-US"/>
        </w:rPr>
        <w:t>, 2016</w:t>
      </w:r>
    </w:p>
    <w:p w14:paraId="48545C29" w14:textId="10C6E82D" w:rsidR="00944F46" w:rsidRPr="00944F46" w:rsidRDefault="003F256C" w:rsidP="005169FE">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 xml:space="preserve">Location (City, Country): </w:t>
      </w:r>
      <w:r w:rsidR="005169FE">
        <w:rPr>
          <w:rFonts w:asciiTheme="majorBidi" w:hAnsiTheme="majorBidi" w:cstheme="majorBidi"/>
          <w:sz w:val="22"/>
          <w:szCs w:val="22"/>
          <w:lang w:val="en-US"/>
        </w:rPr>
        <w:t>Tokyo, Japan</w:t>
      </w:r>
    </w:p>
    <w:p w14:paraId="67605AEC" w14:textId="62BCCCFE" w:rsidR="00944F46" w:rsidRDefault="003F256C" w:rsidP="003F256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w:t>
      </w:r>
      <w:r w:rsidR="00944F46" w:rsidRPr="00944F46">
        <w:rPr>
          <w:rFonts w:asciiTheme="majorBidi" w:hAnsiTheme="majorBidi" w:cstheme="majorBidi"/>
          <w:b/>
          <w:bCs/>
          <w:sz w:val="22"/>
          <w:szCs w:val="22"/>
          <w:lang w:val="en-US"/>
        </w:rPr>
        <w:t xml:space="preserve"> </w:t>
      </w:r>
      <w:r w:rsidR="0088465A">
        <w:rPr>
          <w:rFonts w:asciiTheme="majorBidi" w:hAnsiTheme="majorBidi" w:cstheme="majorBidi"/>
          <w:sz w:val="22"/>
          <w:szCs w:val="22"/>
          <w:lang w:val="en-US"/>
        </w:rPr>
        <w:t>Japan International Cooperation Agency (J</w:t>
      </w:r>
      <w:r w:rsidR="005169FE">
        <w:rPr>
          <w:rFonts w:asciiTheme="majorBidi" w:hAnsiTheme="majorBidi" w:cstheme="majorBidi"/>
          <w:sz w:val="22"/>
          <w:szCs w:val="22"/>
          <w:lang w:val="en-US"/>
        </w:rPr>
        <w:t>ICA</w:t>
      </w:r>
      <w:r w:rsidR="0088465A">
        <w:rPr>
          <w:rFonts w:asciiTheme="majorBidi" w:hAnsiTheme="majorBidi" w:cstheme="majorBidi"/>
          <w:sz w:val="22"/>
          <w:szCs w:val="22"/>
          <w:lang w:val="en-US"/>
        </w:rPr>
        <w:t>)</w:t>
      </w:r>
    </w:p>
    <w:p w14:paraId="1D9FEFE8" w14:textId="77777777"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14:paraId="173BD96C" w14:textId="0E5B63C5" w:rsidTr="00041D08">
        <w:trPr>
          <w:tblHeader/>
        </w:trPr>
        <w:tc>
          <w:tcPr>
            <w:tcW w:w="985" w:type="dxa"/>
            <w:shd w:val="clear" w:color="auto" w:fill="D9D9D9" w:themeFill="background1" w:themeFillShade="D9"/>
          </w:tcPr>
          <w:p w14:paraId="35CB31F0" w14:textId="77777777"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14:paraId="4F4783F3"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14:paraId="059DF139" w14:textId="77777777" w:rsidR="00944F46" w:rsidRPr="00F248C2" w:rsidRDefault="00944F46" w:rsidP="00957827">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14:paraId="630F331D" w14:textId="0F747EC8" w:rsidR="00944F46" w:rsidRPr="00F248C2" w:rsidRDefault="00944F46" w:rsidP="00957827">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14:paraId="7C0BA5A1" w14:textId="5928C25D" w:rsidTr="00944F46">
        <w:tc>
          <w:tcPr>
            <w:tcW w:w="985" w:type="dxa"/>
            <w:shd w:val="clear" w:color="auto" w:fill="E7E6E6" w:themeFill="background2"/>
          </w:tcPr>
          <w:p w14:paraId="6E10C32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14:paraId="141C5F01"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14:paraId="77A7D10C" w14:textId="1130BEE8" w:rsidR="00944F46" w:rsidRPr="00944F46" w:rsidRDefault="00944F46" w:rsidP="00957827">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14:paraId="12BBE8BB" w14:textId="4BEFC5C3" w:rsidR="00340C8C" w:rsidRPr="007374D7" w:rsidRDefault="00340C8C" w:rsidP="007374D7">
            <w:pPr>
              <w:pStyle w:val="ListParagraph"/>
              <w:numPr>
                <w:ilvl w:val="0"/>
                <w:numId w:val="20"/>
              </w:numPr>
              <w:ind w:left="342"/>
              <w:rPr>
                <w:rFonts w:ascii="Times New Roman" w:hAnsi="Times New Roman"/>
                <w:color w:val="000000"/>
                <w:sz w:val="24"/>
                <w:szCs w:val="24"/>
              </w:rPr>
            </w:pPr>
            <w:r w:rsidRPr="007374D7">
              <w:rPr>
                <w:rFonts w:ascii="Times New Roman" w:hAnsi="Times New Roman"/>
                <w:color w:val="000000"/>
                <w:sz w:val="24"/>
                <w:szCs w:val="24"/>
              </w:rPr>
              <w:t xml:space="preserve">JICA is aware of the importance of giving attention to </w:t>
            </w:r>
            <w:r w:rsidRPr="007374D7">
              <w:rPr>
                <w:rFonts w:ascii="Times New Roman" w:hAnsi="Times New Roman"/>
                <w:b/>
                <w:bCs/>
                <w:color w:val="000000"/>
                <w:sz w:val="24"/>
                <w:szCs w:val="24"/>
              </w:rPr>
              <w:t>human rights</w:t>
            </w:r>
            <w:r w:rsidRPr="007374D7">
              <w:rPr>
                <w:rFonts w:ascii="Times New Roman" w:hAnsi="Times New Roman"/>
                <w:color w:val="000000"/>
                <w:sz w:val="24"/>
                <w:szCs w:val="24"/>
              </w:rPr>
              <w:t>, but there are practical limitations in assessing and responding</w:t>
            </w:r>
            <w:r w:rsidR="00964C5E">
              <w:rPr>
                <w:rFonts w:ascii="Times New Roman" w:hAnsi="Times New Roman"/>
                <w:color w:val="000000"/>
                <w:sz w:val="24"/>
                <w:szCs w:val="24"/>
              </w:rPr>
              <w:t xml:space="preserve"> to human rights safeguards at the</w:t>
            </w:r>
            <w:r w:rsidRPr="007374D7">
              <w:rPr>
                <w:rFonts w:ascii="Times New Roman" w:hAnsi="Times New Roman"/>
                <w:color w:val="000000"/>
                <w:sz w:val="24"/>
                <w:szCs w:val="24"/>
              </w:rPr>
              <w:t xml:space="preserve"> project level, bearing in mind the nature of the issues and the challenges in information collection.</w:t>
            </w:r>
            <w:r w:rsidR="007374D7" w:rsidRPr="007374D7">
              <w:rPr>
                <w:rFonts w:ascii="Times New Roman" w:hAnsi="Times New Roman"/>
                <w:color w:val="000000"/>
                <w:sz w:val="24"/>
                <w:szCs w:val="24"/>
              </w:rPr>
              <w:t xml:space="preserve"> </w:t>
            </w:r>
            <w:r w:rsidR="00F72E58" w:rsidRPr="007374D7">
              <w:rPr>
                <w:rFonts w:ascii="Times New Roman" w:hAnsi="Times New Roman"/>
                <w:color w:val="000000"/>
                <w:sz w:val="24"/>
                <w:szCs w:val="24"/>
              </w:rPr>
              <w:t xml:space="preserve">Under the current draft stipulation, </w:t>
            </w:r>
            <w:r w:rsidR="007374D7">
              <w:rPr>
                <w:rFonts w:ascii="Times New Roman" w:hAnsi="Times New Roman"/>
                <w:color w:val="000000"/>
                <w:sz w:val="24"/>
                <w:szCs w:val="24"/>
              </w:rPr>
              <w:t>it should be clarified how</w:t>
            </w:r>
            <w:r w:rsidR="00F72E58" w:rsidRPr="007374D7">
              <w:rPr>
                <w:rFonts w:ascii="Times New Roman" w:hAnsi="Times New Roman"/>
                <w:color w:val="000000"/>
                <w:sz w:val="24"/>
                <w:szCs w:val="24"/>
              </w:rPr>
              <w:t xml:space="preserve"> the World Bank </w:t>
            </w:r>
            <w:r w:rsidR="007374D7">
              <w:rPr>
                <w:rFonts w:ascii="Times New Roman" w:hAnsi="Times New Roman"/>
                <w:color w:val="000000"/>
                <w:sz w:val="24"/>
                <w:szCs w:val="24"/>
              </w:rPr>
              <w:t xml:space="preserve">will </w:t>
            </w:r>
            <w:r w:rsidR="00F72E58" w:rsidRPr="007374D7">
              <w:rPr>
                <w:rFonts w:ascii="Times New Roman" w:hAnsi="Times New Roman"/>
                <w:color w:val="000000"/>
                <w:sz w:val="24"/>
                <w:szCs w:val="24"/>
              </w:rPr>
              <w:t>ensure respect for human rights in the safeguard p</w:t>
            </w:r>
            <w:r w:rsidR="007374D7">
              <w:rPr>
                <w:rFonts w:ascii="Times New Roman" w:hAnsi="Times New Roman"/>
                <w:color w:val="000000"/>
                <w:sz w:val="24"/>
                <w:szCs w:val="24"/>
              </w:rPr>
              <w:t xml:space="preserve">rocedures, and whether </w:t>
            </w:r>
            <w:r w:rsidR="00F72E58" w:rsidRPr="007374D7">
              <w:rPr>
                <w:rFonts w:ascii="Times New Roman" w:hAnsi="Times New Roman"/>
                <w:color w:val="000000"/>
                <w:sz w:val="24"/>
                <w:szCs w:val="24"/>
              </w:rPr>
              <w:t>the World Bank assume</w:t>
            </w:r>
            <w:r w:rsidR="00964C5E">
              <w:rPr>
                <w:rFonts w:ascii="Times New Roman" w:hAnsi="Times New Roman"/>
                <w:color w:val="000000"/>
                <w:sz w:val="24"/>
                <w:szCs w:val="24"/>
              </w:rPr>
              <w:t>s</w:t>
            </w:r>
            <w:r w:rsidR="00F72E58" w:rsidRPr="007374D7">
              <w:rPr>
                <w:rFonts w:ascii="Times New Roman" w:hAnsi="Times New Roman"/>
                <w:color w:val="000000"/>
                <w:sz w:val="24"/>
                <w:szCs w:val="24"/>
              </w:rPr>
              <w:t xml:space="preserve"> any changes to the current operat</w:t>
            </w:r>
            <w:r w:rsidR="007374D7">
              <w:rPr>
                <w:rFonts w:ascii="Times New Roman" w:hAnsi="Times New Roman"/>
                <w:color w:val="000000"/>
                <w:sz w:val="24"/>
                <w:szCs w:val="24"/>
              </w:rPr>
              <w:t>ional procedures on this matter.</w:t>
            </w:r>
          </w:p>
          <w:p w14:paraId="0BB55A08" w14:textId="46DCB2A1" w:rsidR="00F72E58" w:rsidRDefault="00F72E58" w:rsidP="007374D7">
            <w:pPr>
              <w:pStyle w:val="ListParagraph"/>
              <w:ind w:left="342"/>
              <w:rPr>
                <w:rFonts w:ascii="Times New Roman" w:hAnsi="Times New Roman"/>
                <w:color w:val="000000"/>
                <w:sz w:val="24"/>
                <w:szCs w:val="24"/>
              </w:rPr>
            </w:pPr>
          </w:p>
        </w:tc>
      </w:tr>
      <w:tr w:rsidR="00944F46" w:rsidRPr="00F248C2" w14:paraId="425B2BBC" w14:textId="474B9C21" w:rsidTr="00944F46">
        <w:tc>
          <w:tcPr>
            <w:tcW w:w="985" w:type="dxa"/>
            <w:vMerge w:val="restart"/>
            <w:shd w:val="clear" w:color="auto" w:fill="E7E6E6" w:themeFill="background2"/>
          </w:tcPr>
          <w:p w14:paraId="65DDFD75" w14:textId="3890DD28"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ESP/</w:t>
            </w:r>
          </w:p>
          <w:p w14:paraId="10516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1E0E4F3E"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602AF3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14:paraId="500821C6" w14:textId="085FB2CC"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14:paraId="6304987F" w14:textId="5DC43EA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groups </w:t>
            </w:r>
            <w:r w:rsidRPr="00944F46">
              <w:rPr>
                <w:rFonts w:ascii="Times New Roman" w:hAnsi="Times New Roman"/>
                <w:sz w:val="24"/>
                <w:szCs w:val="24"/>
              </w:rPr>
              <w:lastRenderedPageBreak/>
              <w:t>is not in accordance with national law</w:t>
            </w:r>
          </w:p>
        </w:tc>
        <w:tc>
          <w:tcPr>
            <w:tcW w:w="7650" w:type="dxa"/>
          </w:tcPr>
          <w:p w14:paraId="72E0A5E8" w14:textId="4AA06664" w:rsidR="00F72E58" w:rsidRPr="007374D7" w:rsidRDefault="00F72E58" w:rsidP="002E4C3F">
            <w:pPr>
              <w:pStyle w:val="ListParagraph"/>
              <w:numPr>
                <w:ilvl w:val="0"/>
                <w:numId w:val="15"/>
              </w:numPr>
              <w:ind w:left="342"/>
              <w:rPr>
                <w:rFonts w:ascii="Times New Roman" w:hAnsi="Times New Roman"/>
                <w:sz w:val="24"/>
                <w:szCs w:val="24"/>
              </w:rPr>
            </w:pPr>
            <w:r w:rsidRPr="007374D7">
              <w:rPr>
                <w:rFonts w:ascii="Times New Roman" w:hAnsi="Times New Roman"/>
                <w:sz w:val="24"/>
                <w:szCs w:val="24"/>
              </w:rPr>
              <w:lastRenderedPageBreak/>
              <w:t>JIC</w:t>
            </w:r>
            <w:r w:rsidR="002E4C3F">
              <w:rPr>
                <w:rFonts w:ascii="Times New Roman" w:hAnsi="Times New Roman"/>
                <w:sz w:val="24"/>
                <w:szCs w:val="24"/>
              </w:rPr>
              <w:t>A gives special attention to</w:t>
            </w:r>
            <w:r w:rsidRPr="007374D7">
              <w:rPr>
                <w:rFonts w:ascii="Times New Roman" w:hAnsi="Times New Roman"/>
                <w:sz w:val="24"/>
                <w:szCs w:val="24"/>
              </w:rPr>
              <w:t xml:space="preserve"> </w:t>
            </w:r>
            <w:r w:rsidRPr="007374D7">
              <w:rPr>
                <w:rFonts w:ascii="Times New Roman" w:hAnsi="Times New Roman"/>
                <w:b/>
                <w:bCs/>
                <w:sz w:val="24"/>
                <w:szCs w:val="24"/>
              </w:rPr>
              <w:t>vulnerable social groups</w:t>
            </w:r>
            <w:r w:rsidRPr="007374D7">
              <w:rPr>
                <w:rFonts w:ascii="Times New Roman" w:hAnsi="Times New Roman"/>
                <w:sz w:val="24"/>
                <w:szCs w:val="24"/>
              </w:rPr>
              <w:t xml:space="preserve"> including women and indigenous people when implementing cooperation projects. JICA understands that the draft ESF addresses mental disability, health status, sexual orientation and gender identity for the disadvantaged and vulnerable. JICA, however, assumes challenges in appropriately caring for the vulnerable groups under these categories due to the difficulties in identifying them in some borrowing countries, for example, where their free expression of sexual orientation is not socially accepted.</w:t>
            </w:r>
            <w:r w:rsidR="007374D7" w:rsidRPr="007374D7">
              <w:rPr>
                <w:rFonts w:ascii="Times New Roman" w:hAnsi="Times New Roman"/>
                <w:sz w:val="24"/>
                <w:szCs w:val="24"/>
              </w:rPr>
              <w:t xml:space="preserve"> </w:t>
            </w:r>
            <w:r w:rsidR="002E4C3F">
              <w:rPr>
                <w:rFonts w:ascii="Times New Roman" w:hAnsi="Times New Roman"/>
                <w:sz w:val="24"/>
                <w:szCs w:val="24"/>
              </w:rPr>
              <w:t>W</w:t>
            </w:r>
            <w:r w:rsidRPr="007374D7">
              <w:rPr>
                <w:rFonts w:ascii="Times New Roman" w:hAnsi="Times New Roman"/>
                <w:sz w:val="24"/>
                <w:szCs w:val="24"/>
              </w:rPr>
              <w:t>hat the World Bank recommend</w:t>
            </w:r>
            <w:r w:rsidR="007374D7">
              <w:rPr>
                <w:rFonts w:ascii="Times New Roman" w:hAnsi="Times New Roman"/>
                <w:sz w:val="24"/>
                <w:szCs w:val="24"/>
              </w:rPr>
              <w:t>s</w:t>
            </w:r>
            <w:r w:rsidRPr="007374D7">
              <w:rPr>
                <w:rFonts w:ascii="Times New Roman" w:hAnsi="Times New Roman"/>
                <w:sz w:val="24"/>
                <w:szCs w:val="24"/>
              </w:rPr>
              <w:t xml:space="preserve"> as a practical method to identify the disadvantaged and vulnerable</w:t>
            </w:r>
            <w:r w:rsidR="002E4C3F">
              <w:rPr>
                <w:rFonts w:ascii="Times New Roman" w:hAnsi="Times New Roman"/>
                <w:sz w:val="24"/>
                <w:szCs w:val="24"/>
              </w:rPr>
              <w:t xml:space="preserve"> should be clarified</w:t>
            </w:r>
            <w:r w:rsidRPr="007374D7">
              <w:rPr>
                <w:rFonts w:ascii="Times New Roman" w:hAnsi="Times New Roman"/>
                <w:sz w:val="24"/>
                <w:szCs w:val="24"/>
              </w:rPr>
              <w:t xml:space="preserve">, in particular concerning </w:t>
            </w:r>
            <w:r w:rsidRPr="007374D7">
              <w:rPr>
                <w:rFonts w:ascii="Times New Roman" w:hAnsi="Times New Roman"/>
                <w:b/>
                <w:bCs/>
                <w:sz w:val="24"/>
                <w:szCs w:val="24"/>
              </w:rPr>
              <w:t>SOGIE</w:t>
            </w:r>
            <w:r w:rsidRPr="007374D7">
              <w:rPr>
                <w:rFonts w:ascii="Times New Roman" w:hAnsi="Times New Roman"/>
                <w:sz w:val="24"/>
                <w:szCs w:val="24"/>
              </w:rPr>
              <w:t xml:space="preserve">, and </w:t>
            </w:r>
            <w:r w:rsidR="007374D7">
              <w:rPr>
                <w:rFonts w:ascii="Times New Roman" w:hAnsi="Times New Roman"/>
                <w:sz w:val="24"/>
                <w:szCs w:val="24"/>
              </w:rPr>
              <w:t>how it</w:t>
            </w:r>
            <w:r w:rsidRPr="007374D7">
              <w:rPr>
                <w:rFonts w:ascii="Times New Roman" w:hAnsi="Times New Roman"/>
                <w:sz w:val="24"/>
                <w:szCs w:val="24"/>
              </w:rPr>
              <w:t xml:space="preserve"> consider</w:t>
            </w:r>
            <w:r w:rsidR="007374D7">
              <w:rPr>
                <w:rFonts w:ascii="Times New Roman" w:hAnsi="Times New Roman"/>
                <w:sz w:val="24"/>
                <w:szCs w:val="24"/>
              </w:rPr>
              <w:t>s</w:t>
            </w:r>
            <w:r w:rsidRPr="007374D7">
              <w:rPr>
                <w:rFonts w:ascii="Times New Roman" w:hAnsi="Times New Roman"/>
                <w:sz w:val="24"/>
                <w:szCs w:val="24"/>
              </w:rPr>
              <w:t xml:space="preserve"> suffici</w:t>
            </w:r>
            <w:r w:rsidR="007374D7">
              <w:rPr>
                <w:rFonts w:ascii="Times New Roman" w:hAnsi="Times New Roman"/>
                <w:sz w:val="24"/>
                <w:szCs w:val="24"/>
              </w:rPr>
              <w:t>ent support mechanisms for them.</w:t>
            </w:r>
          </w:p>
          <w:p w14:paraId="3AB172CF" w14:textId="1A0F217E" w:rsidR="002B6AEF" w:rsidRPr="001C1312" w:rsidRDefault="002B6AEF" w:rsidP="001C1312">
            <w:pPr>
              <w:pStyle w:val="ListParagraph"/>
              <w:ind w:left="342"/>
              <w:rPr>
                <w:rFonts w:ascii="Times New Roman" w:hAnsi="Times New Roman"/>
                <w:sz w:val="24"/>
                <w:szCs w:val="24"/>
              </w:rPr>
            </w:pPr>
          </w:p>
        </w:tc>
      </w:tr>
      <w:tr w:rsidR="00944F46" w:rsidRPr="00F248C2" w14:paraId="54EB9644" w14:textId="448E3A5A" w:rsidTr="00944F46">
        <w:tc>
          <w:tcPr>
            <w:tcW w:w="985" w:type="dxa"/>
            <w:vMerge/>
            <w:shd w:val="clear" w:color="auto" w:fill="E7E6E6" w:themeFill="background2"/>
          </w:tcPr>
          <w:p w14:paraId="3EA99ED8" w14:textId="1CC54E09"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C3F8C4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14:paraId="7CF44D89"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14:paraId="434F7C40" w14:textId="44DC8A4E"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14:paraId="5B5E8A4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14:paraId="47F56585" w14:textId="437837D1" w:rsidR="00340C8C" w:rsidRPr="007374D7" w:rsidRDefault="00F72E58" w:rsidP="002E4C3F">
            <w:pPr>
              <w:pStyle w:val="ListParagraph"/>
              <w:numPr>
                <w:ilvl w:val="0"/>
                <w:numId w:val="21"/>
              </w:numPr>
              <w:ind w:left="342"/>
              <w:rPr>
                <w:rFonts w:ascii="Times New Roman" w:hAnsi="Times New Roman"/>
                <w:sz w:val="24"/>
                <w:szCs w:val="24"/>
              </w:rPr>
            </w:pPr>
            <w:r w:rsidRPr="007374D7">
              <w:rPr>
                <w:rFonts w:ascii="Times New Roman" w:hAnsi="Times New Roman"/>
                <w:sz w:val="24"/>
                <w:szCs w:val="24"/>
              </w:rPr>
              <w:t>JICA generally supports the conc</w:t>
            </w:r>
            <w:r w:rsidR="007374D7" w:rsidRPr="007374D7">
              <w:rPr>
                <w:rFonts w:ascii="Times New Roman" w:hAnsi="Times New Roman"/>
                <w:sz w:val="24"/>
                <w:szCs w:val="24"/>
              </w:rPr>
              <w:t>ept of applying a borrower’s ES framework</w:t>
            </w:r>
            <w:r w:rsidRPr="007374D7">
              <w:rPr>
                <w:rFonts w:ascii="Times New Roman" w:hAnsi="Times New Roman"/>
                <w:sz w:val="24"/>
                <w:szCs w:val="24"/>
              </w:rPr>
              <w:t xml:space="preserve"> as a project safeguard, and intends to coordinate with the World Bank and other donors especially in terms of capacity building of the borrowing countries. JICA, however, also recognizes the practical challenges that will arise in terms of donors’ accountability and the difficulty of achieving short-term results through technical cooperation for capacity building.</w:t>
            </w:r>
            <w:r w:rsidR="007374D7">
              <w:rPr>
                <w:rFonts w:ascii="Times New Roman" w:hAnsi="Times New Roman"/>
                <w:sz w:val="24"/>
                <w:szCs w:val="24"/>
              </w:rPr>
              <w:t xml:space="preserve"> The Bank should clarify w</w:t>
            </w:r>
            <w:r w:rsidRPr="007374D7">
              <w:rPr>
                <w:rFonts w:ascii="Times New Roman" w:hAnsi="Times New Roman"/>
                <w:sz w:val="24"/>
                <w:szCs w:val="24"/>
              </w:rPr>
              <w:t xml:space="preserve">hat </w:t>
            </w:r>
            <w:r w:rsidR="007374D7" w:rsidRPr="007374D7">
              <w:rPr>
                <w:rFonts w:ascii="Times New Roman" w:hAnsi="Times New Roman"/>
                <w:b/>
                <w:bCs/>
                <w:sz w:val="24"/>
                <w:szCs w:val="24"/>
              </w:rPr>
              <w:t>the criteria would be f</w:t>
            </w:r>
            <w:r w:rsidRPr="007374D7">
              <w:rPr>
                <w:rFonts w:ascii="Times New Roman" w:hAnsi="Times New Roman"/>
                <w:b/>
                <w:bCs/>
                <w:sz w:val="24"/>
                <w:szCs w:val="24"/>
              </w:rPr>
              <w:t xml:space="preserve">or determining the use of the Borrower’s Environmental and Social </w:t>
            </w:r>
            <w:r w:rsidR="007374D7" w:rsidRPr="007374D7">
              <w:rPr>
                <w:rFonts w:ascii="Times New Roman" w:hAnsi="Times New Roman"/>
                <w:b/>
                <w:bCs/>
                <w:sz w:val="24"/>
                <w:szCs w:val="24"/>
              </w:rPr>
              <w:t>Framework</w:t>
            </w:r>
            <w:r w:rsidR="007374D7">
              <w:rPr>
                <w:rFonts w:ascii="Times New Roman" w:hAnsi="Times New Roman"/>
                <w:sz w:val="24"/>
                <w:szCs w:val="24"/>
              </w:rPr>
              <w:t xml:space="preserve">, </w:t>
            </w:r>
            <w:r w:rsidR="002E4C3F">
              <w:rPr>
                <w:rFonts w:ascii="Times New Roman" w:hAnsi="Times New Roman"/>
                <w:sz w:val="24"/>
                <w:szCs w:val="24"/>
              </w:rPr>
              <w:t xml:space="preserve">and </w:t>
            </w:r>
            <w:r w:rsidR="007374D7">
              <w:rPr>
                <w:rFonts w:ascii="Times New Roman" w:hAnsi="Times New Roman"/>
                <w:sz w:val="24"/>
                <w:szCs w:val="24"/>
              </w:rPr>
              <w:t>f</w:t>
            </w:r>
            <w:r w:rsidRPr="007374D7">
              <w:rPr>
                <w:rFonts w:ascii="Times New Roman" w:hAnsi="Times New Roman"/>
                <w:sz w:val="24"/>
                <w:szCs w:val="24"/>
              </w:rPr>
              <w:t xml:space="preserve">or </w:t>
            </w:r>
            <w:r w:rsidRPr="007374D7">
              <w:rPr>
                <w:rFonts w:ascii="Times New Roman" w:hAnsi="Times New Roman"/>
                <w:b/>
                <w:bCs/>
                <w:sz w:val="24"/>
                <w:szCs w:val="24"/>
              </w:rPr>
              <w:t>which countries</w:t>
            </w:r>
            <w:r w:rsidRPr="007374D7">
              <w:rPr>
                <w:rFonts w:ascii="Times New Roman" w:hAnsi="Times New Roman"/>
                <w:sz w:val="24"/>
                <w:szCs w:val="24"/>
              </w:rPr>
              <w:t xml:space="preserve"> and </w:t>
            </w:r>
            <w:r w:rsidRPr="007374D7">
              <w:rPr>
                <w:rFonts w:ascii="Times New Roman" w:hAnsi="Times New Roman"/>
                <w:b/>
                <w:bCs/>
                <w:sz w:val="24"/>
                <w:szCs w:val="24"/>
              </w:rPr>
              <w:t>which types of projects</w:t>
            </w:r>
            <w:r w:rsidRPr="007374D7">
              <w:rPr>
                <w:rFonts w:ascii="Times New Roman" w:hAnsi="Times New Roman"/>
                <w:sz w:val="24"/>
                <w:szCs w:val="24"/>
              </w:rPr>
              <w:t xml:space="preserve"> in particular, </w:t>
            </w:r>
            <w:r w:rsidR="007374D7">
              <w:rPr>
                <w:rFonts w:ascii="Times New Roman" w:hAnsi="Times New Roman"/>
                <w:sz w:val="24"/>
                <w:szCs w:val="24"/>
              </w:rPr>
              <w:t xml:space="preserve">this </w:t>
            </w:r>
            <w:r w:rsidR="002E4C3F">
              <w:rPr>
                <w:rFonts w:ascii="Times New Roman" w:hAnsi="Times New Roman"/>
                <w:sz w:val="24"/>
                <w:szCs w:val="24"/>
              </w:rPr>
              <w:t xml:space="preserve">would </w:t>
            </w:r>
            <w:r w:rsidR="007374D7">
              <w:rPr>
                <w:rFonts w:ascii="Times New Roman" w:hAnsi="Times New Roman"/>
                <w:sz w:val="24"/>
                <w:szCs w:val="24"/>
              </w:rPr>
              <w:t>be applicable.</w:t>
            </w:r>
          </w:p>
          <w:p w14:paraId="1F616FA8" w14:textId="18133751" w:rsidR="004C7C9D" w:rsidRPr="00340C8C" w:rsidRDefault="004C7C9D" w:rsidP="00340C8C">
            <w:pPr>
              <w:rPr>
                <w:rFonts w:ascii="Times New Roman" w:hAnsi="Times New Roman"/>
                <w:sz w:val="24"/>
                <w:szCs w:val="24"/>
              </w:rPr>
            </w:pPr>
          </w:p>
        </w:tc>
      </w:tr>
      <w:tr w:rsidR="00944F46" w:rsidRPr="00F248C2" w14:paraId="7AA2A6D4" w14:textId="78053527" w:rsidTr="00944F46">
        <w:tc>
          <w:tcPr>
            <w:tcW w:w="985" w:type="dxa"/>
            <w:vMerge/>
            <w:shd w:val="clear" w:color="auto" w:fill="E7E6E6" w:themeFill="background2"/>
          </w:tcPr>
          <w:p w14:paraId="6CF08BB0"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632BC8BC"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14:paraId="21C0C06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14:paraId="341F88EC" w14:textId="7D9A4E14" w:rsidR="00F72E58" w:rsidRPr="007374D7" w:rsidRDefault="00F72E58" w:rsidP="008F450D">
            <w:pPr>
              <w:pStyle w:val="ListParagraph"/>
              <w:numPr>
                <w:ilvl w:val="0"/>
                <w:numId w:val="16"/>
              </w:numPr>
              <w:ind w:left="342"/>
              <w:rPr>
                <w:rFonts w:ascii="Times New Roman" w:hAnsi="Times New Roman"/>
                <w:sz w:val="24"/>
                <w:szCs w:val="24"/>
              </w:rPr>
            </w:pPr>
            <w:r w:rsidRPr="007374D7">
              <w:rPr>
                <w:rFonts w:ascii="Times New Roman" w:hAnsi="Times New Roman"/>
                <w:sz w:val="24"/>
                <w:szCs w:val="24"/>
              </w:rPr>
              <w:t xml:space="preserve">JICA understands that other multilateral donors have also introduced a </w:t>
            </w:r>
            <w:r w:rsidRPr="002E4C3F">
              <w:rPr>
                <w:rFonts w:ascii="Times New Roman" w:hAnsi="Times New Roman"/>
                <w:b/>
                <w:bCs/>
                <w:sz w:val="24"/>
                <w:szCs w:val="24"/>
              </w:rPr>
              <w:t>common approach</w:t>
            </w:r>
            <w:r w:rsidRPr="007374D7">
              <w:rPr>
                <w:rFonts w:ascii="Times New Roman" w:hAnsi="Times New Roman"/>
                <w:sz w:val="24"/>
                <w:szCs w:val="24"/>
              </w:rPr>
              <w:t xml:space="preserve"> for co-financed projects and that this is an important concept toward donor harmonization. </w:t>
            </w:r>
            <w:r w:rsidR="007374D7">
              <w:rPr>
                <w:rFonts w:ascii="Times New Roman" w:hAnsi="Times New Roman"/>
                <w:sz w:val="24"/>
                <w:szCs w:val="24"/>
              </w:rPr>
              <w:t>The Bank should clarify w</w:t>
            </w:r>
            <w:r w:rsidRPr="007374D7">
              <w:rPr>
                <w:rFonts w:ascii="Times New Roman" w:hAnsi="Times New Roman"/>
                <w:sz w:val="24"/>
                <w:szCs w:val="24"/>
              </w:rPr>
              <w:t>hat are the specific factors to judge the acceptability of applying a common approach, when the draft ESF says “such approach will enable the project to achieve the project objectives mater</w:t>
            </w:r>
            <w:r w:rsidR="007374D7">
              <w:rPr>
                <w:rFonts w:ascii="Times New Roman" w:hAnsi="Times New Roman"/>
                <w:sz w:val="24"/>
                <w:szCs w:val="24"/>
              </w:rPr>
              <w:t>ially consistent with the ESSs”.</w:t>
            </w:r>
          </w:p>
          <w:p w14:paraId="7AD5110D" w14:textId="6C65BCA2" w:rsidR="00106D16" w:rsidRDefault="00106D16" w:rsidP="002E4C3F">
            <w:pPr>
              <w:pStyle w:val="ListParagraph"/>
              <w:numPr>
                <w:ilvl w:val="0"/>
                <w:numId w:val="16"/>
              </w:numPr>
              <w:ind w:left="342"/>
              <w:rPr>
                <w:rFonts w:ascii="Times New Roman" w:hAnsi="Times New Roman"/>
                <w:sz w:val="24"/>
                <w:szCs w:val="24"/>
              </w:rPr>
            </w:pPr>
            <w:r>
              <w:rPr>
                <w:rFonts w:ascii="Times New Roman" w:hAnsi="Times New Roman"/>
                <w:sz w:val="24"/>
                <w:szCs w:val="24"/>
              </w:rPr>
              <w:t xml:space="preserve">It should be clarified </w:t>
            </w:r>
            <w:r w:rsidR="00DA3157" w:rsidRPr="00DA3157">
              <w:rPr>
                <w:rFonts w:ascii="Times New Roman" w:hAnsi="Times New Roman"/>
                <w:b/>
                <w:bCs/>
                <w:sz w:val="24"/>
                <w:szCs w:val="24"/>
              </w:rPr>
              <w:t xml:space="preserve">to </w:t>
            </w:r>
            <w:r w:rsidRPr="00DA3157">
              <w:rPr>
                <w:rFonts w:ascii="Times New Roman" w:hAnsi="Times New Roman"/>
                <w:b/>
                <w:bCs/>
                <w:sz w:val="24"/>
                <w:szCs w:val="24"/>
              </w:rPr>
              <w:t xml:space="preserve">what </w:t>
            </w:r>
            <w:r w:rsidR="00DA3157" w:rsidRPr="00DA3157">
              <w:rPr>
                <w:rFonts w:ascii="Times New Roman" w:hAnsi="Times New Roman"/>
                <w:b/>
                <w:bCs/>
                <w:sz w:val="24"/>
                <w:szCs w:val="24"/>
              </w:rPr>
              <w:t>extent the gap needs to be filled</w:t>
            </w:r>
            <w:r w:rsidR="00DA3157">
              <w:rPr>
                <w:rFonts w:ascii="Times New Roman" w:hAnsi="Times New Roman"/>
                <w:sz w:val="24"/>
                <w:szCs w:val="24"/>
              </w:rPr>
              <w:t xml:space="preserve"> </w:t>
            </w:r>
            <w:r w:rsidR="002E4C3F">
              <w:rPr>
                <w:rFonts w:ascii="Times New Roman" w:hAnsi="Times New Roman"/>
                <w:sz w:val="24"/>
                <w:szCs w:val="24"/>
              </w:rPr>
              <w:t xml:space="preserve">for </w:t>
            </w:r>
            <w:r w:rsidR="00DA3157">
              <w:rPr>
                <w:rFonts w:ascii="Times New Roman" w:hAnsi="Times New Roman"/>
                <w:sz w:val="24"/>
                <w:szCs w:val="24"/>
              </w:rPr>
              <w:t xml:space="preserve">a common approach </w:t>
            </w:r>
            <w:r w:rsidR="002E4C3F">
              <w:rPr>
                <w:rFonts w:ascii="Times New Roman" w:hAnsi="Times New Roman"/>
                <w:sz w:val="24"/>
                <w:szCs w:val="24"/>
              </w:rPr>
              <w:t xml:space="preserve">when </w:t>
            </w:r>
            <w:r w:rsidR="00C70530">
              <w:rPr>
                <w:rFonts w:ascii="Times New Roman" w:hAnsi="Times New Roman"/>
                <w:sz w:val="24"/>
                <w:szCs w:val="24"/>
              </w:rPr>
              <w:t>difference</w:t>
            </w:r>
            <w:r w:rsidR="00DA3157">
              <w:rPr>
                <w:rFonts w:ascii="Times New Roman" w:hAnsi="Times New Roman"/>
                <w:sz w:val="24"/>
                <w:szCs w:val="24"/>
              </w:rPr>
              <w:t>s</w:t>
            </w:r>
            <w:r w:rsidR="00C70530">
              <w:rPr>
                <w:rFonts w:ascii="Times New Roman" w:hAnsi="Times New Roman"/>
                <w:sz w:val="24"/>
                <w:szCs w:val="24"/>
              </w:rPr>
              <w:t xml:space="preserve"> exist </w:t>
            </w:r>
            <w:r w:rsidR="00DA3157">
              <w:rPr>
                <w:rFonts w:ascii="Times New Roman" w:hAnsi="Times New Roman"/>
                <w:sz w:val="24"/>
                <w:szCs w:val="24"/>
              </w:rPr>
              <w:t xml:space="preserve">between the ESF and the standards of the </w:t>
            </w:r>
            <w:r w:rsidR="00C70530">
              <w:rPr>
                <w:rFonts w:ascii="Times New Roman" w:hAnsi="Times New Roman"/>
                <w:sz w:val="24"/>
                <w:szCs w:val="24"/>
              </w:rPr>
              <w:t xml:space="preserve">co-financier. </w:t>
            </w:r>
            <w:r>
              <w:rPr>
                <w:rFonts w:ascii="Times New Roman" w:hAnsi="Times New Roman"/>
                <w:sz w:val="24"/>
                <w:szCs w:val="24"/>
              </w:rPr>
              <w:t xml:space="preserve"> </w:t>
            </w:r>
          </w:p>
        </w:tc>
      </w:tr>
      <w:tr w:rsidR="00944F46" w:rsidRPr="00F248C2" w14:paraId="4B270E78" w14:textId="5AFC118A" w:rsidTr="00944F46">
        <w:tc>
          <w:tcPr>
            <w:tcW w:w="985" w:type="dxa"/>
            <w:vMerge/>
            <w:shd w:val="clear" w:color="auto" w:fill="E7E6E6" w:themeFill="background2"/>
          </w:tcPr>
          <w:p w14:paraId="4CE70AAD"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6916BD5"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14:paraId="23E2B42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14:paraId="1339B1AE" w14:textId="0BE3AC59" w:rsidR="00305FCB" w:rsidRDefault="002F2AF3" w:rsidP="0010354A">
            <w:pPr>
              <w:pStyle w:val="ListParagraph"/>
              <w:numPr>
                <w:ilvl w:val="0"/>
                <w:numId w:val="16"/>
              </w:numPr>
              <w:ind w:left="342" w:hanging="270"/>
              <w:rPr>
                <w:rFonts w:ascii="Times New Roman" w:hAnsi="Times New Roman"/>
                <w:sz w:val="24"/>
                <w:szCs w:val="24"/>
              </w:rPr>
            </w:pPr>
            <w:r>
              <w:rPr>
                <w:rFonts w:ascii="Times New Roman" w:hAnsi="Times New Roman"/>
                <w:sz w:val="24"/>
                <w:szCs w:val="24"/>
              </w:rPr>
              <w:t xml:space="preserve"> </w:t>
            </w:r>
            <w:r w:rsidR="00A00562">
              <w:rPr>
                <w:rFonts w:ascii="Times New Roman" w:hAnsi="Times New Roman"/>
                <w:sz w:val="24"/>
                <w:szCs w:val="24"/>
              </w:rPr>
              <w:t>N/A</w:t>
            </w:r>
          </w:p>
        </w:tc>
      </w:tr>
      <w:tr w:rsidR="00944F46" w:rsidRPr="00F248C2" w14:paraId="19ECC7EC" w14:textId="27620BD2" w:rsidTr="00944F46">
        <w:tc>
          <w:tcPr>
            <w:tcW w:w="985" w:type="dxa"/>
            <w:vMerge/>
            <w:shd w:val="clear" w:color="auto" w:fill="E7E6E6" w:themeFill="background2"/>
          </w:tcPr>
          <w:p w14:paraId="3462EF8E" w14:textId="6A73348E"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28CEBE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14:paraId="03421A04" w14:textId="77777777" w:rsidR="00944F46" w:rsidRPr="00944F46" w:rsidDel="00EF3E5D"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14:paraId="35C32EC2" w14:textId="4448A255" w:rsidR="00F72E58" w:rsidRPr="00F72E58" w:rsidRDefault="008F450D" w:rsidP="00F72E58">
            <w:pPr>
              <w:pStyle w:val="ListParagraph"/>
              <w:numPr>
                <w:ilvl w:val="0"/>
                <w:numId w:val="16"/>
              </w:numPr>
              <w:ind w:left="432"/>
              <w:rPr>
                <w:rFonts w:ascii="Times New Roman" w:hAnsi="Times New Roman"/>
                <w:sz w:val="24"/>
                <w:szCs w:val="24"/>
              </w:rPr>
            </w:pPr>
            <w:r>
              <w:rPr>
                <w:rFonts w:ascii="Times New Roman" w:hAnsi="Times New Roman"/>
                <w:sz w:val="24"/>
                <w:szCs w:val="24"/>
              </w:rPr>
              <w:t>JICA</w:t>
            </w:r>
            <w:r w:rsidR="00F72E58" w:rsidRPr="00F72E58">
              <w:rPr>
                <w:rFonts w:ascii="Times New Roman" w:hAnsi="Times New Roman"/>
                <w:sz w:val="24"/>
                <w:szCs w:val="24"/>
              </w:rPr>
              <w:t xml:space="preserve"> is highly interested in the World Bank’s decision to introduce a risk-based categorization, as it will definitely affect future discussions during the revision of the JICA Guidelines expected in 2020.</w:t>
            </w:r>
          </w:p>
          <w:p w14:paraId="776C462F" w14:textId="07F28378" w:rsidR="00F72E58" w:rsidRDefault="00340C8C" w:rsidP="002E4C3F">
            <w:pPr>
              <w:pStyle w:val="ListParagraph"/>
              <w:numPr>
                <w:ilvl w:val="0"/>
                <w:numId w:val="16"/>
              </w:numPr>
              <w:ind w:left="432"/>
              <w:rPr>
                <w:rFonts w:ascii="Times New Roman" w:hAnsi="Times New Roman"/>
                <w:sz w:val="24"/>
                <w:szCs w:val="24"/>
              </w:rPr>
            </w:pPr>
            <w:r>
              <w:rPr>
                <w:rFonts w:asciiTheme="majorBidi" w:eastAsia="Times New Roman" w:hAnsiTheme="majorBidi" w:cstheme="majorBidi"/>
                <w:sz w:val="24"/>
                <w:szCs w:val="24"/>
                <w:shd w:val="clear" w:color="auto" w:fill="FFFFFF"/>
              </w:rPr>
              <w:t>T</w:t>
            </w:r>
            <w:r w:rsidRPr="00FF5E1B">
              <w:rPr>
                <w:rFonts w:asciiTheme="majorBidi" w:eastAsia="Times New Roman" w:hAnsiTheme="majorBidi" w:cstheme="majorBidi"/>
                <w:sz w:val="24"/>
                <w:szCs w:val="24"/>
                <w:shd w:val="clear" w:color="auto" w:fill="FFFFFF"/>
              </w:rPr>
              <w:t xml:space="preserve">he </w:t>
            </w:r>
            <w:r>
              <w:rPr>
                <w:rFonts w:asciiTheme="majorBidi" w:eastAsia="Times New Roman" w:hAnsiTheme="majorBidi" w:cstheme="majorBidi"/>
                <w:sz w:val="24"/>
                <w:szCs w:val="24"/>
                <w:shd w:val="clear" w:color="auto" w:fill="FFFFFF"/>
              </w:rPr>
              <w:t xml:space="preserve">rationale and </w:t>
            </w:r>
            <w:r w:rsidRPr="00FF5E1B">
              <w:rPr>
                <w:rFonts w:asciiTheme="majorBidi" w:eastAsia="Times New Roman" w:hAnsiTheme="majorBidi" w:cstheme="majorBidi"/>
                <w:sz w:val="24"/>
                <w:szCs w:val="24"/>
                <w:shd w:val="clear" w:color="auto" w:fill="FFFFFF"/>
              </w:rPr>
              <w:t>criteria for determining each</w:t>
            </w:r>
            <w:r w:rsidRPr="00FF5E1B">
              <w:rPr>
                <w:rFonts w:asciiTheme="majorBidi" w:eastAsia="Times New Roman" w:hAnsiTheme="majorBidi" w:cstheme="majorBidi"/>
                <w:b/>
                <w:bCs/>
                <w:sz w:val="24"/>
                <w:szCs w:val="24"/>
                <w:shd w:val="clear" w:color="auto" w:fill="FFFFFF"/>
              </w:rPr>
              <w:t xml:space="preserve"> risk </w:t>
            </w:r>
            <w:r>
              <w:rPr>
                <w:rFonts w:asciiTheme="majorBidi" w:eastAsia="Times New Roman" w:hAnsiTheme="majorBidi" w:cstheme="majorBidi"/>
                <w:b/>
                <w:bCs/>
                <w:sz w:val="24"/>
                <w:szCs w:val="24"/>
                <w:shd w:val="clear" w:color="auto" w:fill="FFFFFF"/>
              </w:rPr>
              <w:t xml:space="preserve">classification </w:t>
            </w:r>
            <w:r w:rsidRPr="00FF5E1B">
              <w:rPr>
                <w:rFonts w:asciiTheme="majorBidi" w:eastAsia="Times New Roman" w:hAnsiTheme="majorBidi" w:cstheme="majorBidi"/>
                <w:sz w:val="24"/>
                <w:szCs w:val="24"/>
                <w:shd w:val="clear" w:color="auto" w:fill="FFFFFF"/>
              </w:rPr>
              <w:t xml:space="preserve">is still unclear in the ES Procedure and </w:t>
            </w:r>
            <w:r w:rsidR="002E4C3F">
              <w:rPr>
                <w:rFonts w:asciiTheme="majorBidi" w:eastAsia="Times New Roman" w:hAnsiTheme="majorBidi" w:cstheme="majorBidi"/>
                <w:sz w:val="24"/>
                <w:szCs w:val="24"/>
                <w:shd w:val="clear" w:color="auto" w:fill="FFFFFF"/>
              </w:rPr>
              <w:t xml:space="preserve">should be </w:t>
            </w:r>
            <w:r>
              <w:rPr>
                <w:rFonts w:asciiTheme="majorBidi" w:eastAsia="Times New Roman" w:hAnsiTheme="majorBidi" w:cstheme="majorBidi"/>
                <w:sz w:val="24"/>
                <w:szCs w:val="24"/>
                <w:shd w:val="clear" w:color="auto" w:fill="FFFFFF"/>
              </w:rPr>
              <w:t>refined</w:t>
            </w:r>
            <w:r w:rsidRPr="00FF5E1B">
              <w:rPr>
                <w:rFonts w:asciiTheme="majorBidi" w:eastAsia="Times New Roman" w:hAnsiTheme="majorBidi" w:cstheme="majorBidi"/>
                <w:sz w:val="24"/>
                <w:szCs w:val="24"/>
                <w:shd w:val="clear" w:color="auto" w:fill="FFFFFF"/>
              </w:rPr>
              <w:t>.</w:t>
            </w:r>
            <w:r w:rsidR="00783314">
              <w:rPr>
                <w:rFonts w:asciiTheme="majorBidi" w:eastAsia="Times New Roman" w:hAnsiTheme="majorBidi" w:cstheme="majorBidi"/>
                <w:sz w:val="24"/>
                <w:szCs w:val="24"/>
                <w:shd w:val="clear" w:color="auto" w:fill="FFFFFF"/>
              </w:rPr>
              <w:t xml:space="preserve"> </w:t>
            </w:r>
          </w:p>
        </w:tc>
      </w:tr>
      <w:tr w:rsidR="004A022A" w:rsidRPr="00F248C2" w14:paraId="3533CF43" w14:textId="0FCD838C" w:rsidTr="00944F46">
        <w:tc>
          <w:tcPr>
            <w:tcW w:w="985" w:type="dxa"/>
            <w:vMerge w:val="restart"/>
            <w:shd w:val="clear" w:color="auto" w:fill="E7E6E6" w:themeFill="background2"/>
          </w:tcPr>
          <w:p w14:paraId="2BBE729E"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ESS1</w:t>
            </w:r>
          </w:p>
          <w:p w14:paraId="443FE5A0"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6258F6E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14:paraId="0A03E1B8" w14:textId="4CA56F8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14:paraId="51F70A5D" w14:textId="01B4717A"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14:paraId="0D55664F" w14:textId="6DA93A15"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14:paraId="204293FB" w14:textId="0D60A286"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14:paraId="5A3C38BF" w14:textId="2B07DB24" w:rsidR="004A022A" w:rsidRDefault="00D40407" w:rsidP="00D40407">
            <w:pPr>
              <w:pStyle w:val="ListParagraph"/>
              <w:numPr>
                <w:ilvl w:val="0"/>
                <w:numId w:val="19"/>
              </w:numPr>
              <w:ind w:left="432"/>
              <w:rPr>
                <w:rFonts w:ascii="Times New Roman" w:hAnsi="Times New Roman"/>
                <w:sz w:val="24"/>
                <w:szCs w:val="24"/>
              </w:rPr>
            </w:pPr>
            <w:r>
              <w:rPr>
                <w:rFonts w:ascii="Times New Roman" w:hAnsi="Times New Roman"/>
                <w:sz w:val="24"/>
                <w:szCs w:val="24"/>
              </w:rPr>
              <w:t xml:space="preserve">Clarification was sought on whether the proposed ESF will change </w:t>
            </w:r>
            <w:r w:rsidRPr="00783314">
              <w:rPr>
                <w:rFonts w:ascii="Times New Roman" w:hAnsi="Times New Roman"/>
                <w:b/>
                <w:bCs/>
                <w:sz w:val="24"/>
                <w:szCs w:val="24"/>
              </w:rPr>
              <w:t>the roles and responsibilities between the Borrower and the Bank</w:t>
            </w:r>
            <w:r>
              <w:rPr>
                <w:rFonts w:ascii="Times New Roman" w:hAnsi="Times New Roman"/>
                <w:sz w:val="24"/>
                <w:szCs w:val="24"/>
              </w:rPr>
              <w:t xml:space="preserve"> on conducting ES assessment and reviewing its quality and due diligence. </w:t>
            </w:r>
          </w:p>
        </w:tc>
      </w:tr>
      <w:tr w:rsidR="004A022A" w:rsidRPr="00F248C2" w14:paraId="27FB3FE8" w14:textId="5359DBA4" w:rsidTr="00944F46">
        <w:tc>
          <w:tcPr>
            <w:tcW w:w="985" w:type="dxa"/>
            <w:vMerge/>
            <w:shd w:val="clear" w:color="auto" w:fill="E7E6E6" w:themeFill="background2"/>
          </w:tcPr>
          <w:p w14:paraId="1FA31755" w14:textId="77777777" w:rsidR="004A022A" w:rsidRPr="00944F46" w:rsidRDefault="004A022A" w:rsidP="00957827">
            <w:pPr>
              <w:rPr>
                <w:rFonts w:ascii="Times New Roman" w:hAnsi="Times New Roman" w:cs="Times New Roman"/>
                <w:sz w:val="24"/>
                <w:szCs w:val="24"/>
              </w:rPr>
            </w:pPr>
          </w:p>
        </w:tc>
        <w:tc>
          <w:tcPr>
            <w:tcW w:w="2160" w:type="dxa"/>
            <w:shd w:val="clear" w:color="auto" w:fill="E7E6E6" w:themeFill="background2"/>
          </w:tcPr>
          <w:p w14:paraId="4EC2D120"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14:paraId="22DD89C6"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14:paraId="394BFDC4" w14:textId="0E7EF65C" w:rsidR="006E7BBD" w:rsidRPr="003202FE" w:rsidRDefault="006E7BBD" w:rsidP="008F450D">
            <w:pPr>
              <w:pStyle w:val="ListParagraph"/>
              <w:numPr>
                <w:ilvl w:val="0"/>
                <w:numId w:val="16"/>
              </w:numPr>
              <w:ind w:left="342"/>
              <w:rPr>
                <w:rFonts w:ascii="Times New Roman" w:hAnsi="Times New Roman"/>
                <w:sz w:val="24"/>
                <w:szCs w:val="24"/>
              </w:rPr>
            </w:pPr>
            <w:r w:rsidRPr="00001D81">
              <w:rPr>
                <w:rFonts w:ascii="Times New Roman" w:hAnsi="Times New Roman"/>
                <w:sz w:val="24"/>
                <w:szCs w:val="24"/>
              </w:rPr>
              <w:t xml:space="preserve">JICA believes there are pros and cons to introducing a legally binding </w:t>
            </w:r>
            <w:r w:rsidRPr="00001D81">
              <w:rPr>
                <w:rFonts w:ascii="Times New Roman" w:hAnsi="Times New Roman"/>
                <w:b/>
                <w:bCs/>
                <w:sz w:val="24"/>
                <w:szCs w:val="24"/>
              </w:rPr>
              <w:t>ESCP</w:t>
            </w:r>
            <w:r w:rsidRPr="00001D81">
              <w:rPr>
                <w:rFonts w:ascii="Times New Roman" w:hAnsi="Times New Roman"/>
                <w:sz w:val="24"/>
                <w:szCs w:val="24"/>
              </w:rPr>
              <w:t>. Agreement on environmental and social issues, when clearly stipulated in the legal document, would secure definite implementation on the borrower side.</w:t>
            </w:r>
            <w:r w:rsidR="008F450D">
              <w:rPr>
                <w:rFonts w:ascii="Times New Roman" w:hAnsi="Times New Roman"/>
                <w:sz w:val="24"/>
                <w:szCs w:val="24"/>
              </w:rPr>
              <w:t xml:space="preserve"> </w:t>
            </w:r>
            <w:r w:rsidR="00001D81">
              <w:rPr>
                <w:rFonts w:ascii="Times New Roman" w:hAnsi="Times New Roman"/>
                <w:sz w:val="24"/>
                <w:szCs w:val="24"/>
              </w:rPr>
              <w:t xml:space="preserve">The Bank is requested to clarify </w:t>
            </w:r>
            <w:r w:rsidR="00136750">
              <w:rPr>
                <w:rFonts w:ascii="Times New Roman" w:eastAsia="MS Mincho" w:hAnsi="Times New Roman" w:hint="eastAsia"/>
                <w:sz w:val="24"/>
                <w:szCs w:val="24"/>
                <w:lang w:eastAsia="ja-JP"/>
              </w:rPr>
              <w:t>how to balance environmen</w:t>
            </w:r>
            <w:r w:rsidR="008F450D">
              <w:rPr>
                <w:rFonts w:ascii="Times New Roman" w:eastAsia="MS Mincho" w:hAnsi="Times New Roman"/>
                <w:sz w:val="24"/>
                <w:szCs w:val="24"/>
                <w:lang w:eastAsia="ja-JP"/>
              </w:rPr>
              <w:t>t</w:t>
            </w:r>
            <w:r w:rsidR="00136750">
              <w:rPr>
                <w:rFonts w:ascii="Times New Roman" w:eastAsia="MS Mincho" w:hAnsi="Times New Roman" w:hint="eastAsia"/>
                <w:sz w:val="24"/>
                <w:szCs w:val="24"/>
                <w:lang w:eastAsia="ja-JP"/>
              </w:rPr>
              <w:t>al and social considerations with a smooth project implementation</w:t>
            </w:r>
            <w:r w:rsidR="00001D81">
              <w:rPr>
                <w:rFonts w:ascii="Times New Roman" w:hAnsi="Times New Roman"/>
                <w:sz w:val="24"/>
                <w:szCs w:val="24"/>
              </w:rPr>
              <w:t xml:space="preserve">. </w:t>
            </w:r>
          </w:p>
        </w:tc>
      </w:tr>
      <w:tr w:rsidR="004A022A" w:rsidRPr="00F248C2" w14:paraId="0EF61836" w14:textId="33532437" w:rsidTr="00944F46">
        <w:tc>
          <w:tcPr>
            <w:tcW w:w="985" w:type="dxa"/>
            <w:shd w:val="clear" w:color="auto" w:fill="E7E6E6" w:themeFill="background2"/>
          </w:tcPr>
          <w:p w14:paraId="6CCF6BFD"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ESS2</w:t>
            </w:r>
          </w:p>
        </w:tc>
        <w:tc>
          <w:tcPr>
            <w:tcW w:w="2160" w:type="dxa"/>
            <w:shd w:val="clear" w:color="auto" w:fill="E7E6E6" w:themeFill="background2"/>
          </w:tcPr>
          <w:p w14:paraId="6C6EB867" w14:textId="77777777" w:rsidR="004A022A" w:rsidRPr="00944F46" w:rsidRDefault="004A022A" w:rsidP="00957827">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14:paraId="6EA52C0B" w14:textId="02720A39"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14:paraId="5197A01A" w14:textId="392A7A2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14:paraId="40E5D3E5" w14:textId="6BFEE953"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14:paraId="4BFED8D9" w14:textId="2D4A03F8"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14:paraId="0AD1E2D0" w14:textId="0AAC792E"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14:paraId="30F70135" w14:textId="77777777" w:rsidR="004A022A" w:rsidRPr="00944F46" w:rsidRDefault="004A022A"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14:paraId="0E8D3CD0" w14:textId="43E043A6" w:rsidR="00772756" w:rsidRDefault="006E7BBD" w:rsidP="008F450D">
            <w:pPr>
              <w:pStyle w:val="ListParagraph"/>
              <w:numPr>
                <w:ilvl w:val="0"/>
                <w:numId w:val="16"/>
              </w:numPr>
              <w:ind w:left="342"/>
              <w:rPr>
                <w:rFonts w:ascii="Times New Roman" w:hAnsi="Times New Roman"/>
                <w:sz w:val="24"/>
                <w:szCs w:val="24"/>
              </w:rPr>
            </w:pPr>
            <w:r w:rsidRPr="006E7BBD">
              <w:rPr>
                <w:rFonts w:ascii="Times New Roman" w:hAnsi="Times New Roman"/>
                <w:sz w:val="24"/>
                <w:szCs w:val="24"/>
              </w:rPr>
              <w:t xml:space="preserve">JICA is aware of the importance of giving attention to labor and working conditions of the project-related workers, but JICA assumes that the requirements under </w:t>
            </w:r>
            <w:r w:rsidRPr="00772756">
              <w:rPr>
                <w:rFonts w:ascii="Times New Roman" w:hAnsi="Times New Roman"/>
                <w:b/>
                <w:bCs/>
                <w:sz w:val="24"/>
                <w:szCs w:val="24"/>
              </w:rPr>
              <w:t>ESS2 would substantially burden both the borrower and the World Bank staff for monitoring and compliance.</w:t>
            </w:r>
            <w:r w:rsidRPr="006E7BBD">
              <w:rPr>
                <w:rFonts w:ascii="Times New Roman" w:hAnsi="Times New Roman"/>
                <w:sz w:val="24"/>
                <w:szCs w:val="24"/>
              </w:rPr>
              <w:t xml:space="preserve"> This is beca</w:t>
            </w:r>
            <w:r w:rsidR="00772756">
              <w:rPr>
                <w:rFonts w:ascii="Times New Roman" w:hAnsi="Times New Roman"/>
                <w:sz w:val="24"/>
                <w:szCs w:val="24"/>
              </w:rPr>
              <w:t>u</w:t>
            </w:r>
            <w:r w:rsidRPr="006E7BBD">
              <w:rPr>
                <w:rFonts w:ascii="Times New Roman" w:hAnsi="Times New Roman"/>
                <w:sz w:val="24"/>
                <w:szCs w:val="24"/>
              </w:rPr>
              <w:t>se unlike IFC project cases, a governmental project financed under the World Bank is implemented by a private company selected through ICB or LCB and/or community workers, as in the case of small rural projects.</w:t>
            </w:r>
            <w:r w:rsidR="00772756">
              <w:rPr>
                <w:rFonts w:ascii="Times New Roman" w:hAnsi="Times New Roman"/>
                <w:sz w:val="24"/>
                <w:szCs w:val="24"/>
              </w:rPr>
              <w:t xml:space="preserve"> T</w:t>
            </w:r>
            <w:r w:rsidR="008F450D">
              <w:rPr>
                <w:rFonts w:ascii="Times New Roman" w:hAnsi="Times New Roman"/>
                <w:sz w:val="24"/>
                <w:szCs w:val="24"/>
              </w:rPr>
              <w:t>he Bank should revisit</w:t>
            </w:r>
            <w:r w:rsidR="00772756">
              <w:rPr>
                <w:rFonts w:ascii="Times New Roman" w:hAnsi="Times New Roman"/>
                <w:sz w:val="24"/>
                <w:szCs w:val="24"/>
              </w:rPr>
              <w:t xml:space="preserve"> the proposed ESS2</w:t>
            </w:r>
            <w:r w:rsidR="008F450D">
              <w:rPr>
                <w:rFonts w:ascii="Times New Roman" w:hAnsi="Times New Roman"/>
                <w:sz w:val="24"/>
                <w:szCs w:val="24"/>
              </w:rPr>
              <w:t xml:space="preserve"> to see whether the proposed requirements can be effectively implemented and monitored.</w:t>
            </w:r>
          </w:p>
          <w:p w14:paraId="67F8D917" w14:textId="77777777" w:rsidR="00772756" w:rsidRPr="00772756" w:rsidRDefault="00340C8C" w:rsidP="00772756">
            <w:pPr>
              <w:pStyle w:val="ListParagraph"/>
              <w:numPr>
                <w:ilvl w:val="0"/>
                <w:numId w:val="16"/>
              </w:numPr>
              <w:ind w:left="342"/>
              <w:rPr>
                <w:rFonts w:ascii="Times New Roman" w:hAnsi="Times New Roman"/>
                <w:sz w:val="24"/>
                <w:szCs w:val="24"/>
              </w:rPr>
            </w:pPr>
            <w:r w:rsidRPr="00F52E20">
              <w:rPr>
                <w:rFonts w:asciiTheme="majorBidi" w:eastAsia="Times New Roman" w:hAnsiTheme="majorBidi" w:cstheme="majorBidi"/>
                <w:b/>
                <w:bCs/>
                <w:sz w:val="24"/>
                <w:szCs w:val="24"/>
                <w:shd w:val="clear" w:color="auto" w:fill="FFFFFF"/>
              </w:rPr>
              <w:t>The written labor management procedures</w:t>
            </w:r>
            <w:r w:rsidRPr="001F3B10">
              <w:rPr>
                <w:rFonts w:asciiTheme="majorBidi" w:eastAsia="Times New Roman" w:hAnsiTheme="majorBidi" w:cstheme="majorBidi"/>
                <w:sz w:val="24"/>
                <w:szCs w:val="24"/>
                <w:shd w:val="clear" w:color="auto" w:fill="FFFFFF"/>
              </w:rPr>
              <w:t xml:space="preserve"> </w:t>
            </w:r>
            <w:r>
              <w:rPr>
                <w:rFonts w:asciiTheme="majorBidi" w:eastAsia="Times New Roman" w:hAnsiTheme="majorBidi" w:cstheme="majorBidi"/>
                <w:sz w:val="24"/>
                <w:szCs w:val="24"/>
                <w:shd w:val="clear" w:color="auto" w:fill="FFFFFF"/>
              </w:rPr>
              <w:t>proposed in ESS2 needs further clarification on how to apply</w:t>
            </w:r>
            <w:r w:rsidRPr="001F3B10">
              <w:rPr>
                <w:rFonts w:asciiTheme="majorBidi" w:eastAsia="Times New Roman" w:hAnsiTheme="majorBidi" w:cstheme="majorBidi"/>
                <w:sz w:val="24"/>
                <w:szCs w:val="24"/>
                <w:shd w:val="clear" w:color="auto" w:fill="FFFFFF"/>
              </w:rPr>
              <w:t>, imple</w:t>
            </w:r>
            <w:r>
              <w:rPr>
                <w:rFonts w:asciiTheme="majorBidi" w:eastAsia="Times New Roman" w:hAnsiTheme="majorBidi" w:cstheme="majorBidi"/>
                <w:sz w:val="24"/>
                <w:szCs w:val="24"/>
                <w:shd w:val="clear" w:color="auto" w:fill="FFFFFF"/>
              </w:rPr>
              <w:t>ment, monitor, and report.</w:t>
            </w:r>
          </w:p>
          <w:p w14:paraId="5B30499F" w14:textId="50AD3CC4" w:rsidR="00BC51AB" w:rsidRPr="00A15409" w:rsidRDefault="00340C8C" w:rsidP="00772756">
            <w:pPr>
              <w:pStyle w:val="ListParagraph"/>
              <w:numPr>
                <w:ilvl w:val="0"/>
                <w:numId w:val="16"/>
              </w:numPr>
              <w:ind w:left="342"/>
              <w:rPr>
                <w:rFonts w:ascii="Times New Roman" w:hAnsi="Times New Roman"/>
                <w:sz w:val="24"/>
                <w:szCs w:val="24"/>
              </w:rPr>
            </w:pPr>
            <w:r>
              <w:rPr>
                <w:rFonts w:asciiTheme="majorBidi" w:eastAsia="Times New Roman" w:hAnsiTheme="majorBidi" w:cstheme="majorBidi"/>
                <w:sz w:val="24"/>
                <w:szCs w:val="24"/>
                <w:shd w:val="clear" w:color="auto" w:fill="FFFFFF"/>
              </w:rPr>
              <w:t xml:space="preserve">The implementability of requirements on </w:t>
            </w:r>
            <w:r w:rsidRPr="00F52E20">
              <w:rPr>
                <w:rFonts w:asciiTheme="majorBidi" w:eastAsia="Times New Roman" w:hAnsiTheme="majorBidi" w:cstheme="majorBidi"/>
                <w:b/>
                <w:bCs/>
                <w:sz w:val="24"/>
                <w:szCs w:val="24"/>
                <w:shd w:val="clear" w:color="auto" w:fill="FFFFFF"/>
              </w:rPr>
              <w:t xml:space="preserve">primary supply workers and workers in community labor </w:t>
            </w:r>
            <w:r>
              <w:rPr>
                <w:rFonts w:asciiTheme="majorBidi" w:eastAsia="Times New Roman" w:hAnsiTheme="majorBidi" w:cstheme="majorBidi"/>
                <w:sz w:val="24"/>
                <w:szCs w:val="24"/>
                <w:shd w:val="clear" w:color="auto" w:fill="FFFFFF"/>
              </w:rPr>
              <w:t xml:space="preserve">is questionable. </w:t>
            </w:r>
            <w:r w:rsidR="00BC51AB">
              <w:rPr>
                <w:rFonts w:ascii="Times New Roman" w:hAnsi="Times New Roman"/>
                <w:sz w:val="24"/>
                <w:szCs w:val="24"/>
              </w:rPr>
              <w:t xml:space="preserve"> </w:t>
            </w:r>
          </w:p>
        </w:tc>
      </w:tr>
      <w:tr w:rsidR="00C87D2F" w:rsidRPr="00F248C2" w14:paraId="29B951D9" w14:textId="1D6B6558" w:rsidTr="00944F46">
        <w:tc>
          <w:tcPr>
            <w:tcW w:w="985" w:type="dxa"/>
            <w:shd w:val="clear" w:color="auto" w:fill="E7E6E6" w:themeFill="background2"/>
          </w:tcPr>
          <w:p w14:paraId="120B8DD0" w14:textId="239E109A"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ESS3</w:t>
            </w:r>
          </w:p>
        </w:tc>
        <w:tc>
          <w:tcPr>
            <w:tcW w:w="2160" w:type="dxa"/>
            <w:shd w:val="clear" w:color="auto" w:fill="E7E6E6" w:themeFill="background2"/>
          </w:tcPr>
          <w:p w14:paraId="604C0EE5" w14:textId="77777777" w:rsidR="00C87D2F" w:rsidRPr="00944F46" w:rsidRDefault="00C87D2F" w:rsidP="00957827">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14:paraId="60E45915" w14:textId="77777777"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14:paraId="058D495E" w14:textId="0B8705CE"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Proposed</w:t>
            </w:r>
            <w:r w:rsidRPr="00944F46" w:rsidDel="001341BB">
              <w:rPr>
                <w:rFonts w:ascii="Times New Roman" w:hAnsi="Times New Roman"/>
                <w:sz w:val="24"/>
                <w:szCs w:val="24"/>
              </w:rPr>
              <w:t xml:space="preserve"> </w:t>
            </w:r>
            <w:r w:rsidRPr="00944F46">
              <w:rPr>
                <w:rFonts w:ascii="Times New Roman" w:hAnsi="Times New Roman"/>
                <w:sz w:val="24"/>
                <w:szCs w:val="24"/>
              </w:rPr>
              <w:t>approaches to measuring and monitoring greenhouse gas (GHG) emissions in Bank projects and implications thereof, in line with the proposed standard, including determining scope, threshold, duration, frequency and economic and financial feasibility of such estimation and monitoring</w:t>
            </w:r>
          </w:p>
          <w:p w14:paraId="60514B0E" w14:textId="55AA36E9" w:rsidR="00C87D2F" w:rsidRPr="00944F46" w:rsidRDefault="00C87D2F"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14:paraId="77D7A43F" w14:textId="2B603C26" w:rsidR="006E7BBD" w:rsidRPr="00003C81" w:rsidRDefault="006E7BBD" w:rsidP="00003C81">
            <w:pPr>
              <w:pStyle w:val="ListParagraph"/>
              <w:numPr>
                <w:ilvl w:val="0"/>
                <w:numId w:val="16"/>
              </w:numPr>
              <w:ind w:left="342"/>
              <w:rPr>
                <w:rFonts w:ascii="Times New Roman" w:hAnsi="Times New Roman"/>
                <w:sz w:val="24"/>
                <w:szCs w:val="24"/>
              </w:rPr>
            </w:pPr>
            <w:r w:rsidRPr="00003C81">
              <w:rPr>
                <w:rFonts w:ascii="Times New Roman" w:hAnsi="Times New Roman"/>
                <w:sz w:val="24"/>
                <w:szCs w:val="24"/>
              </w:rPr>
              <w:lastRenderedPageBreak/>
              <w:t>JICA considers that the practicability of calculating GHG emissions from a project would depend on the definition or scope of “</w:t>
            </w:r>
            <w:r w:rsidRPr="00003C81">
              <w:rPr>
                <w:rFonts w:ascii="Times New Roman" w:hAnsi="Times New Roman"/>
                <w:b/>
                <w:bCs/>
                <w:sz w:val="24"/>
                <w:szCs w:val="24"/>
              </w:rPr>
              <w:t>indirect emissions</w:t>
            </w:r>
            <w:r w:rsidRPr="00003C81">
              <w:rPr>
                <w:rFonts w:ascii="Times New Roman" w:hAnsi="Times New Roman"/>
                <w:sz w:val="24"/>
                <w:szCs w:val="24"/>
              </w:rPr>
              <w:t>” from a project.</w:t>
            </w:r>
            <w:r w:rsidR="00003C81" w:rsidRPr="00003C81">
              <w:rPr>
                <w:rFonts w:ascii="Times New Roman" w:hAnsi="Times New Roman"/>
                <w:sz w:val="24"/>
                <w:szCs w:val="24"/>
              </w:rPr>
              <w:t xml:space="preserve"> It should be clarified what </w:t>
            </w:r>
            <w:r w:rsidRPr="00003C81">
              <w:rPr>
                <w:rFonts w:ascii="Times New Roman" w:hAnsi="Times New Roman"/>
                <w:sz w:val="24"/>
                <w:szCs w:val="24"/>
              </w:rPr>
              <w:t xml:space="preserve">the scope of “indirect emissions” </w:t>
            </w:r>
            <w:r w:rsidR="00003C81">
              <w:rPr>
                <w:rFonts w:ascii="Times New Roman" w:hAnsi="Times New Roman"/>
                <w:sz w:val="24"/>
                <w:szCs w:val="24"/>
              </w:rPr>
              <w:t xml:space="preserve">would </w:t>
            </w:r>
            <w:r w:rsidRPr="00003C81">
              <w:rPr>
                <w:rFonts w:ascii="Times New Roman" w:hAnsi="Times New Roman"/>
                <w:sz w:val="24"/>
                <w:szCs w:val="24"/>
              </w:rPr>
              <w:t>be, for example, in the cas</w:t>
            </w:r>
            <w:r w:rsidR="00003C81">
              <w:rPr>
                <w:rFonts w:ascii="Times New Roman" w:hAnsi="Times New Roman"/>
                <w:sz w:val="24"/>
                <w:szCs w:val="24"/>
              </w:rPr>
              <w:t>e of a road project. The proposed ESS3 does not provide sufficient clarity.</w:t>
            </w:r>
          </w:p>
          <w:p w14:paraId="22B71249" w14:textId="2482790E" w:rsidR="006E7BBD" w:rsidRPr="006E7BBD" w:rsidRDefault="00003C81" w:rsidP="00003C81">
            <w:pPr>
              <w:pStyle w:val="ListParagraph"/>
              <w:numPr>
                <w:ilvl w:val="0"/>
                <w:numId w:val="16"/>
              </w:numPr>
              <w:ind w:left="342"/>
              <w:rPr>
                <w:rFonts w:ascii="Times New Roman" w:hAnsi="Times New Roman"/>
                <w:sz w:val="24"/>
                <w:szCs w:val="24"/>
              </w:rPr>
            </w:pPr>
            <w:r>
              <w:rPr>
                <w:rFonts w:ascii="Times New Roman" w:hAnsi="Times New Roman"/>
                <w:sz w:val="24"/>
                <w:szCs w:val="24"/>
              </w:rPr>
              <w:lastRenderedPageBreak/>
              <w:t>T</w:t>
            </w:r>
            <w:r w:rsidR="006E7BBD" w:rsidRPr="006E7BBD">
              <w:rPr>
                <w:rFonts w:ascii="Times New Roman" w:hAnsi="Times New Roman"/>
                <w:sz w:val="24"/>
                <w:szCs w:val="24"/>
              </w:rPr>
              <w:t xml:space="preserve">he </w:t>
            </w:r>
            <w:r w:rsidR="006E7BBD" w:rsidRPr="00003C81">
              <w:rPr>
                <w:rFonts w:ascii="Times New Roman" w:hAnsi="Times New Roman"/>
                <w:b/>
                <w:bCs/>
                <w:sz w:val="24"/>
                <w:szCs w:val="24"/>
              </w:rPr>
              <w:t xml:space="preserve">methodologies </w:t>
            </w:r>
            <w:r>
              <w:rPr>
                <w:rFonts w:ascii="Times New Roman" w:hAnsi="Times New Roman"/>
                <w:sz w:val="24"/>
                <w:szCs w:val="24"/>
              </w:rPr>
              <w:t xml:space="preserve">should be provided </w:t>
            </w:r>
            <w:r w:rsidR="006E7BBD" w:rsidRPr="006E7BBD">
              <w:rPr>
                <w:rFonts w:ascii="Times New Roman" w:hAnsi="Times New Roman"/>
                <w:sz w:val="24"/>
                <w:szCs w:val="24"/>
              </w:rPr>
              <w:t>to estimate the direct and indirect GHG emissions and the expected “threshold established by the B</w:t>
            </w:r>
            <w:r>
              <w:rPr>
                <w:rFonts w:ascii="Times New Roman" w:hAnsi="Times New Roman"/>
                <w:sz w:val="24"/>
                <w:szCs w:val="24"/>
              </w:rPr>
              <w:t>ank of CO2 equivalent annually”.</w:t>
            </w:r>
          </w:p>
          <w:p w14:paraId="3C1B93B2" w14:textId="32B39331" w:rsidR="00CD5210" w:rsidRPr="00CD5210" w:rsidRDefault="00CD5210" w:rsidP="00003C81">
            <w:pPr>
              <w:pStyle w:val="ListParagraph"/>
              <w:ind w:left="342"/>
              <w:rPr>
                <w:rFonts w:ascii="Times New Roman" w:hAnsi="Times New Roman"/>
                <w:sz w:val="24"/>
                <w:szCs w:val="24"/>
              </w:rPr>
            </w:pPr>
          </w:p>
        </w:tc>
      </w:tr>
      <w:tr w:rsidR="00944F46" w:rsidRPr="00F248C2" w14:paraId="54223A30" w14:textId="08FDEC62" w:rsidTr="00944F46">
        <w:tc>
          <w:tcPr>
            <w:tcW w:w="985" w:type="dxa"/>
            <w:shd w:val="clear" w:color="auto" w:fill="E7E6E6" w:themeFill="background2"/>
          </w:tcPr>
          <w:p w14:paraId="4585ABAD"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14:paraId="3417EE61"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14:paraId="2762CF61" w14:textId="6ADF0005"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14:paraId="14BA8F9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14:paraId="4ADA3453" w14:textId="2AC83054" w:rsidR="00D7362B" w:rsidRDefault="00AD24B7" w:rsidP="00FB18D0">
            <w:pPr>
              <w:pStyle w:val="ListParagraph"/>
              <w:numPr>
                <w:ilvl w:val="0"/>
                <w:numId w:val="5"/>
              </w:numPr>
              <w:ind w:left="432"/>
              <w:rPr>
                <w:rFonts w:ascii="Times New Roman" w:hAnsi="Times New Roman"/>
                <w:sz w:val="24"/>
                <w:szCs w:val="24"/>
              </w:rPr>
            </w:pPr>
            <w:r>
              <w:rPr>
                <w:rFonts w:ascii="Times New Roman" w:hAnsi="Times New Roman"/>
                <w:sz w:val="24"/>
                <w:szCs w:val="24"/>
              </w:rPr>
              <w:t xml:space="preserve">Clarification was sought on the requirement on </w:t>
            </w:r>
            <w:r w:rsidRPr="00AD24B7">
              <w:rPr>
                <w:rFonts w:ascii="Times New Roman" w:hAnsi="Times New Roman"/>
                <w:b/>
                <w:bCs/>
                <w:sz w:val="24"/>
                <w:szCs w:val="24"/>
              </w:rPr>
              <w:t>land titling</w:t>
            </w:r>
            <w:r>
              <w:rPr>
                <w:rFonts w:ascii="Times New Roman" w:hAnsi="Times New Roman"/>
                <w:sz w:val="24"/>
                <w:szCs w:val="24"/>
              </w:rPr>
              <w:t xml:space="preserve"> project. </w:t>
            </w:r>
          </w:p>
          <w:p w14:paraId="5CF2C05C" w14:textId="5F68D668" w:rsidR="00AD24B7" w:rsidRDefault="00AD24B7" w:rsidP="00FB18D0">
            <w:pPr>
              <w:pStyle w:val="ListParagraph"/>
              <w:numPr>
                <w:ilvl w:val="0"/>
                <w:numId w:val="5"/>
              </w:numPr>
              <w:ind w:left="432"/>
              <w:rPr>
                <w:rFonts w:ascii="Times New Roman" w:hAnsi="Times New Roman"/>
                <w:sz w:val="24"/>
                <w:szCs w:val="24"/>
              </w:rPr>
            </w:pPr>
            <w:r w:rsidRPr="00AD24B7">
              <w:rPr>
                <w:rFonts w:ascii="Times New Roman" w:hAnsi="Times New Roman"/>
                <w:sz w:val="24"/>
                <w:szCs w:val="24"/>
              </w:rPr>
              <w:t>The Bank</w:t>
            </w:r>
            <w:r>
              <w:rPr>
                <w:rFonts w:ascii="Times New Roman" w:hAnsi="Times New Roman"/>
                <w:sz w:val="24"/>
                <w:szCs w:val="24"/>
              </w:rPr>
              <w:t xml:space="preserve"> should pay more attention to measures for </w:t>
            </w:r>
            <w:r>
              <w:rPr>
                <w:rFonts w:ascii="Times New Roman" w:hAnsi="Times New Roman"/>
                <w:b/>
                <w:bCs/>
                <w:sz w:val="24"/>
                <w:szCs w:val="24"/>
              </w:rPr>
              <w:t>l</w:t>
            </w:r>
            <w:r w:rsidRPr="00AD24B7">
              <w:rPr>
                <w:rFonts w:ascii="Times New Roman" w:hAnsi="Times New Roman"/>
                <w:b/>
                <w:bCs/>
                <w:sz w:val="24"/>
                <w:szCs w:val="24"/>
              </w:rPr>
              <w:t>ivelihood restoration</w:t>
            </w:r>
            <w:r>
              <w:rPr>
                <w:rFonts w:ascii="Times New Roman" w:hAnsi="Times New Roman"/>
                <w:sz w:val="24"/>
                <w:szCs w:val="24"/>
              </w:rPr>
              <w:t xml:space="preserve"> and </w:t>
            </w:r>
            <w:r w:rsidRPr="00AD24B7">
              <w:rPr>
                <w:rFonts w:ascii="Times New Roman" w:hAnsi="Times New Roman"/>
                <w:b/>
                <w:bCs/>
                <w:sz w:val="24"/>
                <w:szCs w:val="24"/>
              </w:rPr>
              <w:t>security of tenure</w:t>
            </w:r>
            <w:r>
              <w:rPr>
                <w:rFonts w:ascii="Times New Roman" w:hAnsi="Times New Roman"/>
                <w:b/>
                <w:bCs/>
                <w:sz w:val="24"/>
                <w:szCs w:val="24"/>
              </w:rPr>
              <w:t>,</w:t>
            </w:r>
            <w:r w:rsidRPr="00AD24B7">
              <w:rPr>
                <w:rFonts w:ascii="Times New Roman" w:hAnsi="Times New Roman"/>
                <w:sz w:val="24"/>
                <w:szCs w:val="24"/>
              </w:rPr>
              <w:t xml:space="preserve"> and monitor </w:t>
            </w:r>
            <w:r>
              <w:rPr>
                <w:rFonts w:ascii="Times New Roman" w:hAnsi="Times New Roman"/>
                <w:sz w:val="24"/>
                <w:szCs w:val="24"/>
              </w:rPr>
              <w:t>more closely the</w:t>
            </w:r>
            <w:r w:rsidRPr="00AD24B7">
              <w:rPr>
                <w:rFonts w:ascii="Times New Roman" w:hAnsi="Times New Roman"/>
                <w:sz w:val="24"/>
                <w:szCs w:val="24"/>
              </w:rPr>
              <w:t xml:space="preserve"> implementation</w:t>
            </w:r>
            <w:r>
              <w:rPr>
                <w:rFonts w:ascii="Times New Roman" w:hAnsi="Times New Roman"/>
                <w:sz w:val="24"/>
                <w:szCs w:val="24"/>
              </w:rPr>
              <w:t xml:space="preserve"> of such measures. </w:t>
            </w:r>
          </w:p>
          <w:p w14:paraId="1062217A" w14:textId="1E816AB9" w:rsidR="00CF7A85" w:rsidRPr="00C56F4F" w:rsidRDefault="00CF7A85" w:rsidP="00F823A1">
            <w:pPr>
              <w:pStyle w:val="ListParagraph"/>
              <w:ind w:left="432"/>
              <w:rPr>
                <w:rFonts w:ascii="Times New Roman" w:hAnsi="Times New Roman"/>
                <w:sz w:val="24"/>
                <w:szCs w:val="24"/>
              </w:rPr>
            </w:pPr>
          </w:p>
        </w:tc>
      </w:tr>
      <w:tr w:rsidR="00944F46" w:rsidRPr="00F248C2" w14:paraId="3765EE98" w14:textId="1FAB0FCD" w:rsidTr="00944F46">
        <w:tc>
          <w:tcPr>
            <w:tcW w:w="985" w:type="dxa"/>
            <w:shd w:val="clear" w:color="auto" w:fill="E7E6E6" w:themeFill="background2"/>
          </w:tcPr>
          <w:p w14:paraId="401F2A17" w14:textId="198BB40F"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14:paraId="069E885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14:paraId="0AE1AFE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14:paraId="1B7DD7A0" w14:textId="4BC301C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national law with regard to protecting and </w:t>
            </w:r>
            <w:r w:rsidRPr="00944F46">
              <w:rPr>
                <w:rFonts w:ascii="Times New Roman" w:hAnsi="Times New Roman"/>
                <w:sz w:val="24"/>
                <w:szCs w:val="24"/>
              </w:rPr>
              <w:lastRenderedPageBreak/>
              <w:t>conserving natural and critical habitats</w:t>
            </w:r>
          </w:p>
          <w:p w14:paraId="6052A2C2"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14:paraId="5D3AE4BC" w14:textId="3606B4FD"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14:paraId="2BDB0B2D" w14:textId="63243028" w:rsidR="00D02D68" w:rsidRPr="00775DA8" w:rsidRDefault="006E7BBD" w:rsidP="002E4C3F">
            <w:pPr>
              <w:pStyle w:val="ListParagraph"/>
              <w:numPr>
                <w:ilvl w:val="0"/>
                <w:numId w:val="24"/>
              </w:numPr>
              <w:ind w:left="342"/>
              <w:rPr>
                <w:rFonts w:ascii="Times New Roman" w:hAnsi="Times New Roman"/>
                <w:sz w:val="24"/>
                <w:szCs w:val="24"/>
              </w:rPr>
            </w:pPr>
            <w:r w:rsidRPr="00775DA8">
              <w:rPr>
                <w:rFonts w:ascii="Times New Roman" w:hAnsi="Times New Roman"/>
                <w:sz w:val="24"/>
                <w:szCs w:val="24"/>
              </w:rPr>
              <w:lastRenderedPageBreak/>
              <w:t xml:space="preserve">JICA </w:t>
            </w:r>
            <w:r w:rsidR="002E4C3F">
              <w:rPr>
                <w:rFonts w:ascii="Times New Roman" w:hAnsi="Times New Roman"/>
                <w:sz w:val="24"/>
                <w:szCs w:val="24"/>
              </w:rPr>
              <w:t xml:space="preserve">assumes </w:t>
            </w:r>
            <w:r w:rsidRPr="00775DA8">
              <w:rPr>
                <w:rFonts w:ascii="Times New Roman" w:hAnsi="Times New Roman"/>
                <w:sz w:val="24"/>
                <w:szCs w:val="24"/>
              </w:rPr>
              <w:t xml:space="preserve">that the current draft related to </w:t>
            </w:r>
            <w:r w:rsidR="00775DA8" w:rsidRPr="00775DA8">
              <w:rPr>
                <w:rFonts w:ascii="Times New Roman" w:hAnsi="Times New Roman"/>
                <w:sz w:val="24"/>
                <w:szCs w:val="24"/>
              </w:rPr>
              <w:t>“</w:t>
            </w:r>
            <w:r w:rsidR="00775DA8" w:rsidRPr="00775DA8">
              <w:rPr>
                <w:rFonts w:ascii="Times New Roman" w:hAnsi="Times New Roman"/>
                <w:b/>
                <w:bCs/>
                <w:sz w:val="24"/>
                <w:szCs w:val="24"/>
              </w:rPr>
              <w:t>primary s</w:t>
            </w:r>
            <w:r w:rsidRPr="00775DA8">
              <w:rPr>
                <w:rFonts w:ascii="Times New Roman" w:hAnsi="Times New Roman"/>
                <w:b/>
                <w:bCs/>
                <w:sz w:val="24"/>
                <w:szCs w:val="24"/>
              </w:rPr>
              <w:t>uppliers</w:t>
            </w:r>
            <w:r w:rsidRPr="00775DA8">
              <w:rPr>
                <w:rFonts w:ascii="Times New Roman" w:hAnsi="Times New Roman"/>
                <w:sz w:val="24"/>
                <w:szCs w:val="24"/>
              </w:rPr>
              <w:t>” under ESS6 would require additional operational procedures and responsibilities on both the borrower and the World Bank.</w:t>
            </w:r>
            <w:r w:rsidR="00775DA8" w:rsidRPr="00775DA8">
              <w:rPr>
                <w:rFonts w:ascii="Times New Roman" w:hAnsi="Times New Roman"/>
                <w:sz w:val="24"/>
                <w:szCs w:val="24"/>
              </w:rPr>
              <w:t xml:space="preserve"> The implementability of the current draft on this is questionable. More guidance is needed on </w:t>
            </w:r>
            <w:r w:rsidR="00775DA8">
              <w:rPr>
                <w:rFonts w:ascii="Times New Roman" w:hAnsi="Times New Roman"/>
                <w:sz w:val="24"/>
                <w:szCs w:val="24"/>
              </w:rPr>
              <w:t>what is the</w:t>
            </w:r>
            <w:r w:rsidR="00D02D68" w:rsidRPr="00775DA8">
              <w:rPr>
                <w:rFonts w:ascii="Times New Roman" w:hAnsi="Times New Roman"/>
                <w:sz w:val="24"/>
                <w:szCs w:val="24"/>
              </w:rPr>
              <w:t xml:space="preserve"> kind of projects </w:t>
            </w:r>
            <w:r w:rsidR="00775DA8">
              <w:rPr>
                <w:rFonts w:ascii="Times New Roman" w:hAnsi="Times New Roman"/>
                <w:sz w:val="24"/>
                <w:szCs w:val="24"/>
              </w:rPr>
              <w:t xml:space="preserve">that </w:t>
            </w:r>
            <w:r w:rsidR="00D02D68" w:rsidRPr="00775DA8">
              <w:rPr>
                <w:rFonts w:ascii="Times New Roman" w:hAnsi="Times New Roman"/>
                <w:sz w:val="24"/>
                <w:szCs w:val="24"/>
              </w:rPr>
              <w:t xml:space="preserve">would involve purchasing the primary production or </w:t>
            </w:r>
            <w:r w:rsidR="00775DA8">
              <w:rPr>
                <w:rFonts w:ascii="Times New Roman" w:hAnsi="Times New Roman"/>
                <w:sz w:val="24"/>
                <w:szCs w:val="24"/>
              </w:rPr>
              <w:t>use of living natural resources.</w:t>
            </w:r>
          </w:p>
          <w:p w14:paraId="32FD9657" w14:textId="1DF8A43F" w:rsidR="00D02D68" w:rsidRDefault="00775DA8" w:rsidP="00775DA8">
            <w:pPr>
              <w:pStyle w:val="ListParagraph"/>
              <w:numPr>
                <w:ilvl w:val="0"/>
                <w:numId w:val="24"/>
              </w:numPr>
              <w:ind w:left="342"/>
              <w:rPr>
                <w:rFonts w:ascii="Times New Roman" w:hAnsi="Times New Roman"/>
                <w:sz w:val="24"/>
                <w:szCs w:val="24"/>
              </w:rPr>
            </w:pPr>
            <w:r>
              <w:rPr>
                <w:rFonts w:ascii="Times New Roman" w:hAnsi="Times New Roman"/>
                <w:sz w:val="24"/>
                <w:szCs w:val="24"/>
              </w:rPr>
              <w:lastRenderedPageBreak/>
              <w:t xml:space="preserve">It should be also clarified on how </w:t>
            </w:r>
            <w:r w:rsidR="00D02D68" w:rsidRPr="00775DA8">
              <w:rPr>
                <w:rFonts w:ascii="Times New Roman" w:hAnsi="Times New Roman"/>
                <w:b/>
                <w:bCs/>
                <w:sz w:val="24"/>
                <w:szCs w:val="24"/>
              </w:rPr>
              <w:t>the certification of origin</w:t>
            </w:r>
            <w:r w:rsidR="00D02D68" w:rsidRPr="00D02D68">
              <w:rPr>
                <w:rFonts w:ascii="Times New Roman" w:hAnsi="Times New Roman"/>
                <w:sz w:val="24"/>
                <w:szCs w:val="24"/>
              </w:rPr>
              <w:t xml:space="preserve"> and standards of the primary production practices </w:t>
            </w:r>
            <w:r>
              <w:rPr>
                <w:rFonts w:ascii="Times New Roman" w:hAnsi="Times New Roman"/>
                <w:sz w:val="24"/>
                <w:szCs w:val="24"/>
              </w:rPr>
              <w:t>would be evaluated.</w:t>
            </w:r>
          </w:p>
          <w:p w14:paraId="4F40AB08" w14:textId="624B2F76" w:rsidR="002E210E" w:rsidRPr="0041581B" w:rsidRDefault="002E210E" w:rsidP="00D02D68">
            <w:pPr>
              <w:pStyle w:val="ListParagraph"/>
              <w:numPr>
                <w:ilvl w:val="0"/>
                <w:numId w:val="24"/>
              </w:numPr>
              <w:ind w:left="342"/>
              <w:rPr>
                <w:rFonts w:ascii="Times New Roman" w:hAnsi="Times New Roman"/>
                <w:sz w:val="24"/>
                <w:szCs w:val="24"/>
              </w:rPr>
            </w:pPr>
            <w:r>
              <w:rPr>
                <w:rFonts w:ascii="Times New Roman" w:hAnsi="Times New Roman"/>
                <w:sz w:val="24"/>
                <w:szCs w:val="24"/>
              </w:rPr>
              <w:t xml:space="preserve">As </w:t>
            </w:r>
            <w:r w:rsidRPr="002E210E">
              <w:rPr>
                <w:rFonts w:ascii="Times New Roman" w:hAnsi="Times New Roman"/>
                <w:b/>
                <w:bCs/>
                <w:sz w:val="24"/>
                <w:szCs w:val="24"/>
              </w:rPr>
              <w:t>biodiversity offsets</w:t>
            </w:r>
            <w:r>
              <w:rPr>
                <w:rFonts w:ascii="Times New Roman" w:hAnsi="Times New Roman"/>
                <w:sz w:val="24"/>
                <w:szCs w:val="24"/>
              </w:rPr>
              <w:t xml:space="preserve"> are not easy to achieve, a cautious approach should be taken. </w:t>
            </w:r>
          </w:p>
          <w:p w14:paraId="0089F415" w14:textId="74AB430D" w:rsidR="0041581B" w:rsidRDefault="0041581B" w:rsidP="0041581B">
            <w:pPr>
              <w:pStyle w:val="ListParagraph"/>
              <w:ind w:left="432"/>
              <w:rPr>
                <w:rFonts w:ascii="Times New Roman" w:hAnsi="Times New Roman"/>
                <w:sz w:val="24"/>
                <w:szCs w:val="24"/>
              </w:rPr>
            </w:pPr>
          </w:p>
        </w:tc>
      </w:tr>
      <w:tr w:rsidR="00944F46" w:rsidRPr="00F248C2" w14:paraId="1B02E6DF" w14:textId="47657D7B" w:rsidTr="00944F46">
        <w:tc>
          <w:tcPr>
            <w:tcW w:w="985" w:type="dxa"/>
            <w:shd w:val="clear" w:color="auto" w:fill="E7E6E6" w:themeFill="background2"/>
          </w:tcPr>
          <w:p w14:paraId="5C7EFF14" w14:textId="62ABE118"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14:paraId="0F0C958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14:paraId="70D05DA3"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14:paraId="04A52603" w14:textId="3A1ABE7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14:paraId="4EAFF4DD" w14:textId="41955AD9"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14:paraId="4F51AFD4" w14:textId="31C2C85B"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14:paraId="0BD3474A" w14:textId="188D15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14:paraId="1AA50D2C"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14:paraId="3684AD8E" w14:textId="48F71804"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lastRenderedPageBreak/>
              <w:t>Application of FPIC to impacts on Indigenous Peoples’ cultural heritage</w:t>
            </w:r>
          </w:p>
        </w:tc>
        <w:tc>
          <w:tcPr>
            <w:tcW w:w="7650" w:type="dxa"/>
          </w:tcPr>
          <w:p w14:paraId="6CCE8D47" w14:textId="6BBAA463" w:rsidR="00D02D68" w:rsidRPr="00D02D68" w:rsidRDefault="00D02D68" w:rsidP="00D02D68">
            <w:pPr>
              <w:pStyle w:val="ListParagraph"/>
              <w:numPr>
                <w:ilvl w:val="0"/>
                <w:numId w:val="22"/>
              </w:numPr>
              <w:ind w:left="342"/>
              <w:rPr>
                <w:rFonts w:asciiTheme="majorBidi" w:hAnsiTheme="majorBidi" w:cstheme="majorBidi"/>
                <w:color w:val="000000"/>
                <w:sz w:val="24"/>
                <w:szCs w:val="24"/>
              </w:rPr>
            </w:pPr>
            <w:r w:rsidRPr="00D02D68">
              <w:rPr>
                <w:rFonts w:asciiTheme="majorBidi" w:hAnsiTheme="majorBidi" w:cstheme="majorBidi"/>
                <w:color w:val="000000"/>
                <w:sz w:val="24"/>
                <w:szCs w:val="24"/>
              </w:rPr>
              <w:lastRenderedPageBreak/>
              <w:t xml:space="preserve">JICA understands that the implementation of </w:t>
            </w:r>
            <w:r w:rsidRPr="00871980">
              <w:rPr>
                <w:rFonts w:asciiTheme="majorBidi" w:hAnsiTheme="majorBidi" w:cstheme="majorBidi"/>
                <w:b/>
                <w:bCs/>
                <w:color w:val="000000"/>
                <w:sz w:val="24"/>
                <w:szCs w:val="24"/>
              </w:rPr>
              <w:t>FPIC</w:t>
            </w:r>
            <w:r w:rsidRPr="00D02D68">
              <w:rPr>
                <w:rFonts w:asciiTheme="majorBidi" w:hAnsiTheme="majorBidi" w:cstheme="majorBidi"/>
                <w:color w:val="000000"/>
                <w:sz w:val="24"/>
                <w:szCs w:val="24"/>
              </w:rPr>
              <w:t xml:space="preserve"> (Free, Prior, and Informed Consent) requires the procedures for attaining consent from Indigenous Peoples and employment of independent expert, if necessary.</w:t>
            </w:r>
          </w:p>
          <w:p w14:paraId="0E87557B" w14:textId="77777777" w:rsidR="00836D19" w:rsidRDefault="00340C8C" w:rsidP="0010354A">
            <w:pPr>
              <w:pStyle w:val="ListParagraph"/>
              <w:numPr>
                <w:ilvl w:val="0"/>
                <w:numId w:val="22"/>
              </w:numPr>
              <w:ind w:left="342"/>
              <w:rPr>
                <w:rFonts w:asciiTheme="majorBidi" w:hAnsiTheme="majorBidi" w:cstheme="majorBidi"/>
                <w:color w:val="000000"/>
                <w:sz w:val="24"/>
                <w:szCs w:val="24"/>
              </w:rPr>
            </w:pPr>
            <w:r>
              <w:rPr>
                <w:rFonts w:asciiTheme="majorBidi" w:eastAsia="Times New Roman" w:hAnsiTheme="majorBidi" w:cstheme="majorBidi"/>
                <w:sz w:val="24"/>
                <w:szCs w:val="24"/>
                <w:shd w:val="clear" w:color="auto" w:fill="FFFFFF"/>
              </w:rPr>
              <w:t xml:space="preserve">It needs to be clarified </w:t>
            </w:r>
            <w:r w:rsidRPr="0041160B">
              <w:rPr>
                <w:rFonts w:asciiTheme="majorBidi" w:eastAsia="Times New Roman" w:hAnsiTheme="majorBidi" w:cstheme="majorBidi"/>
                <w:b/>
                <w:bCs/>
                <w:sz w:val="24"/>
                <w:szCs w:val="24"/>
                <w:shd w:val="clear" w:color="auto" w:fill="FFFFFF"/>
              </w:rPr>
              <w:t>how the process of FPIC is operationally different from the current process of consultations</w:t>
            </w:r>
            <w:r>
              <w:rPr>
                <w:rFonts w:asciiTheme="majorBidi" w:eastAsia="Times New Roman" w:hAnsiTheme="majorBidi" w:cstheme="majorBidi"/>
                <w:sz w:val="24"/>
                <w:szCs w:val="24"/>
                <w:shd w:val="clear" w:color="auto" w:fill="FFFFFF"/>
              </w:rPr>
              <w:t xml:space="preserve"> with Indigenous Peoples.</w:t>
            </w:r>
            <w:r w:rsidR="00593E65">
              <w:rPr>
                <w:rFonts w:asciiTheme="majorBidi" w:hAnsiTheme="majorBidi" w:cstheme="majorBidi"/>
                <w:color w:val="000000"/>
                <w:sz w:val="24"/>
                <w:szCs w:val="24"/>
              </w:rPr>
              <w:t xml:space="preserve"> </w:t>
            </w:r>
          </w:p>
          <w:p w14:paraId="1B8BA5D6" w14:textId="599778B9" w:rsidR="00D02D68" w:rsidRPr="009F3BCD" w:rsidRDefault="002E4C3F" w:rsidP="002E4C3F">
            <w:pPr>
              <w:pStyle w:val="ListParagraph"/>
              <w:numPr>
                <w:ilvl w:val="0"/>
                <w:numId w:val="22"/>
              </w:numPr>
              <w:ind w:left="342"/>
              <w:rPr>
                <w:rFonts w:asciiTheme="majorBidi" w:hAnsiTheme="majorBidi" w:cstheme="majorBidi"/>
                <w:color w:val="000000"/>
                <w:sz w:val="24"/>
                <w:szCs w:val="24"/>
              </w:rPr>
            </w:pPr>
            <w:r w:rsidRPr="002E4C3F">
              <w:rPr>
                <w:rFonts w:asciiTheme="majorBidi" w:hAnsiTheme="majorBidi" w:cstheme="majorBidi"/>
                <w:b/>
                <w:bCs/>
                <w:color w:val="000000"/>
                <w:sz w:val="24"/>
                <w:szCs w:val="24"/>
              </w:rPr>
              <w:t>Determination, recognition, and verification of “consent”</w:t>
            </w:r>
            <w:r>
              <w:rPr>
                <w:rFonts w:asciiTheme="majorBidi" w:hAnsiTheme="majorBidi" w:cstheme="majorBidi"/>
                <w:color w:val="000000"/>
                <w:sz w:val="24"/>
                <w:szCs w:val="24"/>
              </w:rPr>
              <w:t xml:space="preserve"> of Indigenous Peoples should be clarified. </w:t>
            </w:r>
          </w:p>
        </w:tc>
      </w:tr>
      <w:tr w:rsidR="00944F46" w:rsidRPr="00F248C2" w14:paraId="350F2494" w14:textId="5765D2FD" w:rsidTr="00944F46">
        <w:tc>
          <w:tcPr>
            <w:tcW w:w="985" w:type="dxa"/>
            <w:shd w:val="clear" w:color="auto" w:fill="E7E6E6" w:themeFill="background2"/>
          </w:tcPr>
          <w:p w14:paraId="595FBB06" w14:textId="1AB73CEF"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14:paraId="4896AFF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14:paraId="57EA82CE"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14:paraId="5AA9096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intangible cultural heritage when the project intends to commercialize such heritage</w:t>
            </w:r>
          </w:p>
          <w:p w14:paraId="21D9A156"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14:paraId="785C225A" w14:textId="6210D595" w:rsidR="00944F46" w:rsidRPr="007842AE" w:rsidRDefault="006C0828" w:rsidP="000728DD">
            <w:pPr>
              <w:pStyle w:val="ListParagraph"/>
              <w:numPr>
                <w:ilvl w:val="0"/>
                <w:numId w:val="18"/>
              </w:numPr>
              <w:ind w:left="342"/>
              <w:rPr>
                <w:rFonts w:asciiTheme="majorBidi" w:hAnsiTheme="majorBidi" w:cstheme="majorBidi"/>
                <w:sz w:val="24"/>
                <w:szCs w:val="24"/>
              </w:rPr>
            </w:pPr>
            <w:r>
              <w:rPr>
                <w:rFonts w:asciiTheme="majorBidi" w:hAnsiTheme="majorBidi" w:cstheme="majorBidi"/>
                <w:sz w:val="24"/>
                <w:szCs w:val="24"/>
              </w:rPr>
              <w:t>N/A</w:t>
            </w:r>
          </w:p>
        </w:tc>
      </w:tr>
      <w:tr w:rsidR="00944F46" w:rsidRPr="00F248C2" w14:paraId="4FBD244C" w14:textId="019ECCDD" w:rsidTr="00944F46">
        <w:tc>
          <w:tcPr>
            <w:tcW w:w="985" w:type="dxa"/>
            <w:shd w:val="clear" w:color="auto" w:fill="E7E6E6" w:themeFill="background2"/>
          </w:tcPr>
          <w:p w14:paraId="20FB0E6B"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ESS9</w:t>
            </w:r>
          </w:p>
        </w:tc>
        <w:tc>
          <w:tcPr>
            <w:tcW w:w="2160" w:type="dxa"/>
            <w:shd w:val="clear" w:color="auto" w:fill="E7E6E6" w:themeFill="background2"/>
          </w:tcPr>
          <w:p w14:paraId="5A64F1BE"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14:paraId="6D9ADBD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14:paraId="68EFB9F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14:paraId="4425D8A2" w14:textId="3ADE9C02" w:rsidR="00944F46" w:rsidRDefault="006C0828" w:rsidP="00B52DE5">
            <w:pPr>
              <w:pStyle w:val="ListParagraph"/>
              <w:numPr>
                <w:ilvl w:val="0"/>
                <w:numId w:val="18"/>
              </w:numPr>
              <w:ind w:left="342"/>
              <w:rPr>
                <w:rFonts w:ascii="Times New Roman" w:hAnsi="Times New Roman"/>
                <w:sz w:val="24"/>
                <w:szCs w:val="24"/>
              </w:rPr>
            </w:pPr>
            <w:r>
              <w:rPr>
                <w:rFonts w:ascii="Times New Roman" w:hAnsi="Times New Roman"/>
                <w:sz w:val="24"/>
                <w:szCs w:val="24"/>
              </w:rPr>
              <w:t>N/A</w:t>
            </w:r>
          </w:p>
        </w:tc>
      </w:tr>
      <w:tr w:rsidR="00944F46" w:rsidRPr="00F248C2" w14:paraId="20EB43B0" w14:textId="7AF487FB" w:rsidTr="00944F46">
        <w:tc>
          <w:tcPr>
            <w:tcW w:w="985" w:type="dxa"/>
            <w:shd w:val="clear" w:color="auto" w:fill="E7E6E6" w:themeFill="background2"/>
          </w:tcPr>
          <w:p w14:paraId="262657F8"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14:paraId="28098F33"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14:paraId="11C763A8"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14:paraId="2946EC7D"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14:paraId="12119848" w14:textId="0D900695" w:rsidR="00D02D68" w:rsidRDefault="00D02D68" w:rsidP="00954B5C">
            <w:pPr>
              <w:pStyle w:val="ListParagraph"/>
              <w:numPr>
                <w:ilvl w:val="0"/>
                <w:numId w:val="18"/>
              </w:numPr>
              <w:ind w:left="342"/>
              <w:rPr>
                <w:rFonts w:ascii="Times New Roman" w:hAnsi="Times New Roman"/>
                <w:sz w:val="24"/>
                <w:szCs w:val="24"/>
              </w:rPr>
            </w:pPr>
            <w:r w:rsidRPr="00871980">
              <w:rPr>
                <w:rFonts w:ascii="Times New Roman" w:hAnsi="Times New Roman"/>
                <w:sz w:val="24"/>
                <w:szCs w:val="24"/>
              </w:rPr>
              <w:t>JICA recognizes that ESS10 would contribute to a more systematic engagement of stakeholders during project planning and implementation.</w:t>
            </w:r>
            <w:r w:rsidR="00871980" w:rsidRPr="00871980">
              <w:rPr>
                <w:rFonts w:ascii="Times New Roman" w:hAnsi="Times New Roman"/>
                <w:sz w:val="24"/>
                <w:szCs w:val="24"/>
              </w:rPr>
              <w:t xml:space="preserve"> However, </w:t>
            </w:r>
            <w:r w:rsidR="00871980">
              <w:rPr>
                <w:rFonts w:ascii="Times New Roman" w:hAnsi="Times New Roman"/>
                <w:sz w:val="24"/>
                <w:szCs w:val="24"/>
              </w:rPr>
              <w:t>t</w:t>
            </w:r>
            <w:r w:rsidR="00340C8C" w:rsidRPr="00871980">
              <w:rPr>
                <w:rFonts w:asciiTheme="majorBidi" w:eastAsia="Times New Roman" w:hAnsiTheme="majorBidi" w:cstheme="majorBidi"/>
                <w:sz w:val="24"/>
                <w:szCs w:val="24"/>
                <w:shd w:val="clear" w:color="auto" w:fill="FFFFFF"/>
              </w:rPr>
              <w:t xml:space="preserve">he implementability of the proposed </w:t>
            </w:r>
            <w:r w:rsidR="00340C8C" w:rsidRPr="00871980">
              <w:rPr>
                <w:rFonts w:asciiTheme="majorBidi" w:eastAsia="Times New Roman" w:hAnsiTheme="majorBidi" w:cstheme="majorBidi"/>
                <w:b/>
                <w:bCs/>
                <w:sz w:val="24"/>
                <w:szCs w:val="24"/>
                <w:shd w:val="clear" w:color="auto" w:fill="FFFFFF"/>
              </w:rPr>
              <w:t>Stakeholder Engagement Plan</w:t>
            </w:r>
            <w:r w:rsidR="00340C8C" w:rsidRPr="00871980">
              <w:rPr>
                <w:rFonts w:asciiTheme="majorBidi" w:eastAsia="Times New Roman" w:hAnsiTheme="majorBidi" w:cstheme="majorBidi"/>
                <w:sz w:val="24"/>
                <w:szCs w:val="24"/>
                <w:shd w:val="clear" w:color="auto" w:fill="FFFFFF"/>
              </w:rPr>
              <w:t xml:space="preserve"> should be re-examined. </w:t>
            </w:r>
            <w:r w:rsidR="00871980">
              <w:rPr>
                <w:rFonts w:asciiTheme="majorBidi" w:eastAsia="Times New Roman" w:hAnsiTheme="majorBidi" w:cstheme="majorBidi"/>
                <w:sz w:val="24"/>
                <w:szCs w:val="24"/>
                <w:shd w:val="clear" w:color="auto" w:fill="FFFFFF"/>
              </w:rPr>
              <w:t>It should be clarified h</w:t>
            </w:r>
            <w:r w:rsidR="00871980">
              <w:rPr>
                <w:rFonts w:ascii="Times New Roman" w:hAnsi="Times New Roman"/>
                <w:sz w:val="24"/>
                <w:szCs w:val="24"/>
              </w:rPr>
              <w:t>ow</w:t>
            </w:r>
            <w:r w:rsidRPr="00D02D68">
              <w:rPr>
                <w:rFonts w:ascii="Times New Roman" w:hAnsi="Times New Roman"/>
                <w:sz w:val="24"/>
                <w:szCs w:val="24"/>
              </w:rPr>
              <w:t xml:space="preserve"> the Stakeholder Engagement Plan </w:t>
            </w:r>
            <w:r w:rsidR="00871980">
              <w:rPr>
                <w:rFonts w:ascii="Times New Roman" w:hAnsi="Times New Roman"/>
                <w:sz w:val="24"/>
                <w:szCs w:val="24"/>
              </w:rPr>
              <w:t xml:space="preserve">would </w:t>
            </w:r>
            <w:r w:rsidRPr="00D02D68">
              <w:rPr>
                <w:rFonts w:ascii="Times New Roman" w:hAnsi="Times New Roman"/>
                <w:sz w:val="24"/>
                <w:szCs w:val="24"/>
              </w:rPr>
              <w:t>be developed and the identification of stakeholders and meaningful consultation be implemented</w:t>
            </w:r>
            <w:r w:rsidR="00871980">
              <w:rPr>
                <w:rFonts w:ascii="Times New Roman" w:hAnsi="Times New Roman"/>
                <w:sz w:val="24"/>
                <w:szCs w:val="24"/>
              </w:rPr>
              <w:t xml:space="preserve"> in different project contexts</w:t>
            </w:r>
            <w:r w:rsidR="00FC550F">
              <w:rPr>
                <w:rFonts w:ascii="Times New Roman" w:hAnsi="Times New Roman"/>
                <w:sz w:val="24"/>
                <w:szCs w:val="24"/>
              </w:rPr>
              <w:t xml:space="preserve"> (subprojects, FI, etc.)</w:t>
            </w:r>
            <w:r w:rsidRPr="00D02D68">
              <w:rPr>
                <w:rFonts w:ascii="Times New Roman" w:hAnsi="Times New Roman"/>
                <w:sz w:val="24"/>
                <w:szCs w:val="24"/>
              </w:rPr>
              <w:t>?</w:t>
            </w:r>
          </w:p>
        </w:tc>
      </w:tr>
      <w:tr w:rsidR="00944F46" w:rsidRPr="00F248C2" w14:paraId="7013DF56" w14:textId="480BAB71" w:rsidTr="00944F46">
        <w:tc>
          <w:tcPr>
            <w:tcW w:w="985" w:type="dxa"/>
            <w:vMerge w:val="restart"/>
            <w:shd w:val="clear" w:color="auto" w:fill="E7E6E6" w:themeFill="background2"/>
          </w:tcPr>
          <w:p w14:paraId="7C908D54"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General</w:t>
            </w:r>
          </w:p>
          <w:p w14:paraId="508AB9EA"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750B1D2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14:paraId="466A1E29" w14:textId="77777777"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 xml:space="preserve">GIIP), especially when different to national law or where the </w:t>
            </w:r>
            <w:r w:rsidRPr="00944F46">
              <w:rPr>
                <w:rFonts w:ascii="Times New Roman" w:eastAsiaTheme="minorEastAsia" w:hAnsi="Times New Roman"/>
                <w:sz w:val="24"/>
                <w:szCs w:val="24"/>
                <w:lang w:eastAsia="zh-CN"/>
              </w:rPr>
              <w:lastRenderedPageBreak/>
              <w:t>Borrower has technical or financial constraints and/or in view of project specific circumstances</w:t>
            </w:r>
          </w:p>
        </w:tc>
        <w:tc>
          <w:tcPr>
            <w:tcW w:w="7650" w:type="dxa"/>
          </w:tcPr>
          <w:p w14:paraId="02BCEB1E" w14:textId="0AA55ACB" w:rsidR="00944F46" w:rsidRPr="006C0828" w:rsidRDefault="006C0828" w:rsidP="006C0828">
            <w:pPr>
              <w:pStyle w:val="ListParagraph"/>
              <w:numPr>
                <w:ilvl w:val="0"/>
                <w:numId w:val="18"/>
              </w:numPr>
              <w:ind w:left="342"/>
              <w:rPr>
                <w:rFonts w:ascii="Times New Roman" w:hAnsi="Times New Roman"/>
                <w:sz w:val="24"/>
                <w:szCs w:val="24"/>
              </w:rPr>
            </w:pPr>
            <w:r>
              <w:rPr>
                <w:rFonts w:ascii="Times New Roman" w:hAnsi="Times New Roman"/>
                <w:sz w:val="24"/>
                <w:szCs w:val="24"/>
              </w:rPr>
              <w:lastRenderedPageBreak/>
              <w:t>N/A</w:t>
            </w:r>
          </w:p>
        </w:tc>
      </w:tr>
      <w:tr w:rsidR="00944F46" w:rsidRPr="00F248C2" w14:paraId="195E9645" w14:textId="249481F1" w:rsidTr="00944F46">
        <w:tc>
          <w:tcPr>
            <w:tcW w:w="985" w:type="dxa"/>
            <w:vMerge/>
            <w:shd w:val="clear" w:color="auto" w:fill="E7E6E6" w:themeFill="background2"/>
          </w:tcPr>
          <w:p w14:paraId="456BDB4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55C82881" w14:textId="042EA2A5"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14:paraId="7AC6C469" w14:textId="0440B532"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14:paraId="3669F166" w14:textId="68A515F1" w:rsidR="00944F46" w:rsidRPr="00944F46" w:rsidRDefault="00944F46" w:rsidP="00957827">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14:paraId="5C971F91" w14:textId="77777777" w:rsidR="00C95CF3" w:rsidRPr="002E210E" w:rsidRDefault="00340C8C" w:rsidP="00C95CF3">
            <w:pPr>
              <w:pStyle w:val="ListParagraph"/>
              <w:numPr>
                <w:ilvl w:val="0"/>
                <w:numId w:val="25"/>
              </w:numPr>
              <w:shd w:val="clear" w:color="auto" w:fill="FFFFFF"/>
              <w:ind w:left="342"/>
              <w:rPr>
                <w:rFonts w:asciiTheme="majorBidi" w:eastAsia="Times New Roman" w:hAnsiTheme="majorBidi" w:cstheme="majorBidi"/>
                <w:sz w:val="24"/>
                <w:szCs w:val="24"/>
                <w:shd w:val="clear" w:color="auto" w:fill="FFFFFF"/>
                <w:lang w:eastAsia="ja-JP"/>
              </w:rPr>
            </w:pPr>
            <w:r w:rsidRPr="005C1B58">
              <w:rPr>
                <w:rFonts w:asciiTheme="majorBidi" w:hAnsiTheme="majorBidi" w:cstheme="majorBidi"/>
                <w:sz w:val="24"/>
                <w:szCs w:val="24"/>
              </w:rPr>
              <w:t xml:space="preserve">While seeking </w:t>
            </w:r>
            <w:r>
              <w:rPr>
                <w:rFonts w:asciiTheme="majorBidi" w:hAnsiTheme="majorBidi" w:cstheme="majorBidi"/>
                <w:sz w:val="24"/>
                <w:szCs w:val="24"/>
              </w:rPr>
              <w:t>Board approval in 2016 is important</w:t>
            </w:r>
            <w:r w:rsidRPr="005C1B58">
              <w:rPr>
                <w:rFonts w:asciiTheme="majorBidi" w:hAnsiTheme="majorBidi" w:cstheme="majorBidi"/>
                <w:sz w:val="24"/>
                <w:szCs w:val="24"/>
              </w:rPr>
              <w:t xml:space="preserve">, </w:t>
            </w:r>
            <w:r w:rsidRPr="009B1280">
              <w:rPr>
                <w:rFonts w:asciiTheme="majorBidi" w:hAnsiTheme="majorBidi" w:cstheme="majorBidi"/>
                <w:b/>
                <w:bCs/>
                <w:sz w:val="24"/>
                <w:szCs w:val="24"/>
              </w:rPr>
              <w:t xml:space="preserve">the implementability of the ESF should not be compromised. </w:t>
            </w:r>
            <w:r w:rsidRPr="005C1B58">
              <w:rPr>
                <w:rFonts w:asciiTheme="majorBidi" w:hAnsiTheme="majorBidi" w:cstheme="majorBidi"/>
                <w:b/>
                <w:bCs/>
                <w:sz w:val="24"/>
                <w:szCs w:val="24"/>
              </w:rPr>
              <w:t>Standards that cannot be implemented would not make sense.</w:t>
            </w:r>
          </w:p>
          <w:p w14:paraId="7049BC30" w14:textId="0913C892" w:rsidR="002E210E" w:rsidRPr="00A00562" w:rsidRDefault="002E210E" w:rsidP="00A00562">
            <w:pPr>
              <w:shd w:val="clear" w:color="auto" w:fill="FFFFFF"/>
              <w:ind w:left="-18"/>
              <w:rPr>
                <w:rFonts w:asciiTheme="majorBidi" w:eastAsia="Times New Roman" w:hAnsiTheme="majorBidi" w:cstheme="majorBidi"/>
                <w:sz w:val="24"/>
                <w:szCs w:val="24"/>
                <w:shd w:val="clear" w:color="auto" w:fill="FFFFFF"/>
                <w:lang w:eastAsia="ja-JP"/>
              </w:rPr>
            </w:pPr>
          </w:p>
        </w:tc>
      </w:tr>
      <w:tr w:rsidR="00944F46" w:rsidRPr="00F248C2" w14:paraId="5D399601" w14:textId="57C572C6" w:rsidTr="00944F46">
        <w:tc>
          <w:tcPr>
            <w:tcW w:w="985" w:type="dxa"/>
            <w:vMerge/>
            <w:shd w:val="clear" w:color="auto" w:fill="E7E6E6" w:themeFill="background2"/>
          </w:tcPr>
          <w:p w14:paraId="5CB7A217" w14:textId="77777777"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0BD24212"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14:paraId="1C3D6DBB"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14:paraId="4FF37EE0"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14:paraId="7BA75374" w14:textId="6CFC0626"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14:paraId="4B36389B" w14:textId="69593C59" w:rsidR="00A00562" w:rsidRPr="00FE7EEB" w:rsidRDefault="00A00562" w:rsidP="00A00562">
            <w:pPr>
              <w:pStyle w:val="ListParagraph"/>
              <w:numPr>
                <w:ilvl w:val="0"/>
                <w:numId w:val="25"/>
              </w:numPr>
              <w:shd w:val="clear" w:color="auto" w:fill="FFFFFF"/>
              <w:ind w:left="342"/>
              <w:rPr>
                <w:rFonts w:asciiTheme="majorBidi" w:eastAsia="Times New Roman" w:hAnsiTheme="majorBidi" w:cstheme="majorBidi"/>
                <w:sz w:val="24"/>
                <w:szCs w:val="24"/>
                <w:shd w:val="clear" w:color="auto" w:fill="FFFFFF"/>
                <w:lang w:eastAsia="ja-JP"/>
              </w:rPr>
            </w:pPr>
            <w:r w:rsidRPr="002E210E">
              <w:rPr>
                <w:rFonts w:asciiTheme="majorBidi" w:hAnsiTheme="majorBidi" w:cstheme="majorBidi"/>
                <w:sz w:val="24"/>
                <w:szCs w:val="24"/>
              </w:rPr>
              <w:t>Many borrowers are lacking the capacity to implement the proposed ESF.</w:t>
            </w:r>
            <w:r>
              <w:rPr>
                <w:rFonts w:asciiTheme="majorBidi" w:hAnsiTheme="majorBidi" w:cstheme="majorBidi"/>
                <w:sz w:val="24"/>
                <w:szCs w:val="24"/>
              </w:rPr>
              <w:t xml:space="preserve"> The Bank should develop an </w:t>
            </w:r>
            <w:r w:rsidRPr="00FE7EEB">
              <w:rPr>
                <w:rFonts w:asciiTheme="majorBidi" w:hAnsiTheme="majorBidi" w:cstheme="majorBidi"/>
                <w:b/>
                <w:bCs/>
                <w:sz w:val="24"/>
                <w:szCs w:val="24"/>
              </w:rPr>
              <w:t>implementation plan</w:t>
            </w:r>
            <w:r>
              <w:rPr>
                <w:rFonts w:asciiTheme="majorBidi" w:hAnsiTheme="majorBidi" w:cstheme="majorBidi"/>
                <w:sz w:val="24"/>
                <w:szCs w:val="24"/>
              </w:rPr>
              <w:t xml:space="preserve"> tailored to different Borrower capacities. </w:t>
            </w:r>
          </w:p>
          <w:p w14:paraId="4CD10127" w14:textId="3F72108D" w:rsidR="00E34DD4" w:rsidRPr="004B014C" w:rsidRDefault="00A00562" w:rsidP="00CF299B">
            <w:pPr>
              <w:pStyle w:val="ListParagraph"/>
              <w:numPr>
                <w:ilvl w:val="0"/>
                <w:numId w:val="9"/>
              </w:numPr>
              <w:ind w:left="342"/>
              <w:rPr>
                <w:rFonts w:ascii="Times New Roman" w:hAnsi="Times New Roman"/>
                <w:sz w:val="24"/>
                <w:szCs w:val="24"/>
              </w:rPr>
            </w:pPr>
            <w:r>
              <w:rPr>
                <w:rFonts w:asciiTheme="majorBidi" w:hAnsiTheme="majorBidi" w:cstheme="majorBidi"/>
                <w:sz w:val="24"/>
                <w:szCs w:val="24"/>
              </w:rPr>
              <w:t xml:space="preserve">The Bank should also </w:t>
            </w:r>
            <w:r w:rsidRPr="00FE7EEB">
              <w:rPr>
                <w:rFonts w:asciiTheme="majorBidi" w:hAnsiTheme="majorBidi" w:cstheme="majorBidi"/>
                <w:b/>
                <w:bCs/>
                <w:sz w:val="24"/>
                <w:szCs w:val="24"/>
              </w:rPr>
              <w:t>offer learning opportunities to its development partners and potential co-financiers including JICA</w:t>
            </w:r>
            <w:r>
              <w:rPr>
                <w:rFonts w:asciiTheme="majorBidi" w:hAnsiTheme="majorBidi" w:cstheme="majorBidi"/>
                <w:b/>
                <w:bCs/>
                <w:sz w:val="24"/>
                <w:szCs w:val="24"/>
              </w:rPr>
              <w:t>,</w:t>
            </w:r>
            <w:r>
              <w:rPr>
                <w:rFonts w:asciiTheme="majorBidi" w:hAnsiTheme="majorBidi" w:cstheme="majorBidi"/>
                <w:sz w:val="24"/>
                <w:szCs w:val="24"/>
              </w:rPr>
              <w:t xml:space="preserve"> when rolling out the ESF.    </w:t>
            </w:r>
          </w:p>
        </w:tc>
      </w:tr>
      <w:tr w:rsidR="00944F46" w:rsidRPr="00F248C2" w14:paraId="59BE04FA" w14:textId="09260C3D" w:rsidTr="00944F46">
        <w:tc>
          <w:tcPr>
            <w:tcW w:w="985" w:type="dxa"/>
            <w:vMerge/>
            <w:shd w:val="clear" w:color="auto" w:fill="E7E6E6" w:themeFill="background2"/>
          </w:tcPr>
          <w:p w14:paraId="053C90CA" w14:textId="5E806D7C" w:rsidR="00944F46" w:rsidRPr="00944F46" w:rsidRDefault="00944F46" w:rsidP="00957827">
            <w:pPr>
              <w:rPr>
                <w:rFonts w:ascii="Times New Roman" w:hAnsi="Times New Roman" w:cs="Times New Roman"/>
                <w:color w:val="000000"/>
                <w:sz w:val="24"/>
                <w:szCs w:val="24"/>
              </w:rPr>
            </w:pPr>
          </w:p>
        </w:tc>
        <w:tc>
          <w:tcPr>
            <w:tcW w:w="2160" w:type="dxa"/>
            <w:shd w:val="clear" w:color="auto" w:fill="E7E6E6" w:themeFill="background2"/>
          </w:tcPr>
          <w:p w14:paraId="7F8B427C" w14:textId="77777777" w:rsidR="00944F46" w:rsidRPr="00944F46" w:rsidRDefault="00944F46" w:rsidP="00957827">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14:paraId="1C829C97" w14:textId="045839BA"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14:paraId="6355DB0E" w14:textId="0498D9FE" w:rsidR="00D26D02" w:rsidRDefault="006C0828" w:rsidP="006C0828">
            <w:pPr>
              <w:pStyle w:val="ListParagraph"/>
              <w:numPr>
                <w:ilvl w:val="0"/>
                <w:numId w:val="23"/>
              </w:numPr>
              <w:ind w:left="342"/>
              <w:rPr>
                <w:rFonts w:ascii="Times New Roman" w:hAnsi="Times New Roman"/>
                <w:sz w:val="24"/>
                <w:szCs w:val="24"/>
              </w:rPr>
            </w:pPr>
            <w:r>
              <w:rPr>
                <w:rFonts w:ascii="Times New Roman" w:hAnsi="Times New Roman"/>
                <w:sz w:val="24"/>
                <w:szCs w:val="24"/>
              </w:rPr>
              <w:t>N/A</w:t>
            </w:r>
          </w:p>
          <w:p w14:paraId="13B03630" w14:textId="72790FB8" w:rsidR="00944F46" w:rsidRDefault="00944F46" w:rsidP="009F3BCD">
            <w:pPr>
              <w:pStyle w:val="ListParagraph"/>
              <w:ind w:left="342"/>
              <w:rPr>
                <w:rFonts w:ascii="Times New Roman" w:hAnsi="Times New Roman"/>
                <w:sz w:val="24"/>
                <w:szCs w:val="24"/>
              </w:rPr>
            </w:pPr>
          </w:p>
        </w:tc>
      </w:tr>
      <w:tr w:rsidR="00944F46" w:rsidRPr="00F248C2" w14:paraId="06D5AA20" w14:textId="6A1B817D" w:rsidTr="00944F46">
        <w:tc>
          <w:tcPr>
            <w:tcW w:w="985" w:type="dxa"/>
            <w:vMerge/>
            <w:shd w:val="clear" w:color="auto" w:fill="E7E6E6" w:themeFill="background2"/>
          </w:tcPr>
          <w:p w14:paraId="69D1C688" w14:textId="77777777" w:rsidR="00944F46" w:rsidRPr="00944F46" w:rsidRDefault="00944F46" w:rsidP="00957827">
            <w:pPr>
              <w:rPr>
                <w:rFonts w:ascii="Times New Roman" w:hAnsi="Times New Roman" w:cs="Times New Roman"/>
                <w:sz w:val="24"/>
                <w:szCs w:val="24"/>
              </w:rPr>
            </w:pPr>
          </w:p>
        </w:tc>
        <w:tc>
          <w:tcPr>
            <w:tcW w:w="2160" w:type="dxa"/>
            <w:shd w:val="clear" w:color="auto" w:fill="E7E6E6" w:themeFill="background2"/>
          </w:tcPr>
          <w:p w14:paraId="2FBA35D6" w14:textId="77777777" w:rsidR="00944F46" w:rsidRPr="00944F46" w:rsidRDefault="00944F46" w:rsidP="00957827">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14:paraId="1EA8EFF9" w14:textId="0C22392F"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Bank internal capacity building, resourcing, and behavioral change in order to </w:t>
            </w:r>
            <w:r w:rsidRPr="00944F46">
              <w:rPr>
                <w:rFonts w:ascii="Times New Roman" w:hAnsi="Times New Roman"/>
                <w:sz w:val="24"/>
                <w:szCs w:val="24"/>
              </w:rPr>
              <w:lastRenderedPageBreak/>
              <w:t>successfully implement the ESF</w:t>
            </w:r>
          </w:p>
          <w:p w14:paraId="520AE3E5" w14:textId="77777777" w:rsidR="00944F46" w:rsidRPr="00944F46" w:rsidRDefault="00944F46" w:rsidP="00957827">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14:paraId="3C437F23" w14:textId="4EE74326" w:rsidR="00944F46" w:rsidRDefault="00FE7EEB" w:rsidP="00FE7EEB">
            <w:pPr>
              <w:pStyle w:val="ListParagraph"/>
              <w:numPr>
                <w:ilvl w:val="0"/>
                <w:numId w:val="23"/>
              </w:numPr>
              <w:ind w:left="432"/>
              <w:rPr>
                <w:rFonts w:ascii="Times New Roman" w:hAnsi="Times New Roman"/>
                <w:sz w:val="24"/>
                <w:szCs w:val="24"/>
              </w:rPr>
            </w:pPr>
            <w:r>
              <w:rPr>
                <w:rFonts w:asciiTheme="majorBidi" w:hAnsiTheme="majorBidi" w:cstheme="majorBidi"/>
                <w:sz w:val="24"/>
                <w:szCs w:val="24"/>
              </w:rPr>
              <w:lastRenderedPageBreak/>
              <w:t xml:space="preserve">Clarification was sought on </w:t>
            </w:r>
            <w:r w:rsidRPr="00FE7EEB">
              <w:rPr>
                <w:rFonts w:asciiTheme="majorBidi" w:hAnsiTheme="majorBidi" w:cstheme="majorBidi"/>
                <w:b/>
                <w:bCs/>
                <w:sz w:val="24"/>
                <w:szCs w:val="24"/>
              </w:rPr>
              <w:t>how the Bank will allocate its human resources</w:t>
            </w:r>
            <w:r>
              <w:rPr>
                <w:rFonts w:asciiTheme="majorBidi" w:hAnsiTheme="majorBidi" w:cstheme="majorBidi"/>
                <w:sz w:val="24"/>
                <w:szCs w:val="24"/>
              </w:rPr>
              <w:t xml:space="preserve"> for the implementation of the ESF</w:t>
            </w:r>
            <w:r w:rsidR="00BC51EC">
              <w:rPr>
                <w:rFonts w:asciiTheme="majorBidi" w:hAnsiTheme="majorBidi" w:cstheme="majorBidi"/>
                <w:sz w:val="24"/>
                <w:szCs w:val="24"/>
              </w:rPr>
              <w:t>, including monitoring and evaluation</w:t>
            </w:r>
            <w:r>
              <w:rPr>
                <w:rFonts w:asciiTheme="majorBidi" w:hAnsiTheme="majorBidi" w:cstheme="majorBidi"/>
                <w:sz w:val="24"/>
                <w:szCs w:val="24"/>
              </w:rPr>
              <w:t xml:space="preserve">. </w:t>
            </w:r>
            <w:r w:rsidRPr="002E210E">
              <w:rPr>
                <w:rFonts w:asciiTheme="majorBidi" w:hAnsiTheme="majorBidi" w:cstheme="majorBidi"/>
                <w:sz w:val="24"/>
                <w:szCs w:val="24"/>
              </w:rPr>
              <w:t xml:space="preserve"> </w:t>
            </w:r>
          </w:p>
        </w:tc>
      </w:tr>
      <w:tr w:rsidR="00071885" w:rsidRPr="00F248C2" w14:paraId="4650F0B4" w14:textId="77777777" w:rsidTr="00CF299B">
        <w:trPr>
          <w:trHeight w:val="1268"/>
        </w:trPr>
        <w:tc>
          <w:tcPr>
            <w:tcW w:w="6655" w:type="dxa"/>
            <w:gridSpan w:val="3"/>
            <w:shd w:val="clear" w:color="auto" w:fill="E7E6E6" w:themeFill="background2"/>
          </w:tcPr>
          <w:p w14:paraId="471C260B" w14:textId="0D408EA5" w:rsidR="00071885" w:rsidRDefault="00071885" w:rsidP="00957827">
            <w:pPr>
              <w:rPr>
                <w:rFonts w:ascii="Times New Roman" w:hAnsi="Times New Roman"/>
                <w:sz w:val="24"/>
                <w:szCs w:val="24"/>
              </w:rPr>
            </w:pPr>
            <w:r>
              <w:rPr>
                <w:rFonts w:ascii="Times New Roman" w:hAnsi="Times New Roman"/>
                <w:sz w:val="24"/>
                <w:szCs w:val="24"/>
              </w:rPr>
              <w:lastRenderedPageBreak/>
              <w:t>Other issues</w:t>
            </w:r>
          </w:p>
          <w:p w14:paraId="1DEC4C87" w14:textId="77777777" w:rsidR="00071885" w:rsidRDefault="00071885" w:rsidP="00957827">
            <w:pPr>
              <w:rPr>
                <w:rFonts w:ascii="Times New Roman" w:hAnsi="Times New Roman"/>
                <w:sz w:val="24"/>
                <w:szCs w:val="24"/>
              </w:rPr>
            </w:pPr>
          </w:p>
          <w:p w14:paraId="52771895" w14:textId="77777777" w:rsidR="00071885" w:rsidRPr="00071885" w:rsidRDefault="00071885" w:rsidP="00957827">
            <w:pPr>
              <w:rPr>
                <w:rFonts w:ascii="Times New Roman" w:hAnsi="Times New Roman"/>
                <w:sz w:val="24"/>
                <w:szCs w:val="24"/>
              </w:rPr>
            </w:pPr>
          </w:p>
        </w:tc>
        <w:tc>
          <w:tcPr>
            <w:tcW w:w="7650" w:type="dxa"/>
          </w:tcPr>
          <w:p w14:paraId="3E13E613" w14:textId="5083850D" w:rsidR="0015277A" w:rsidRPr="00F4555E" w:rsidRDefault="00340C8C" w:rsidP="00CF299B">
            <w:pPr>
              <w:pStyle w:val="ListParagraph"/>
              <w:numPr>
                <w:ilvl w:val="0"/>
                <w:numId w:val="9"/>
              </w:numPr>
              <w:ind w:left="432"/>
              <w:rPr>
                <w:rFonts w:ascii="Times New Roman" w:hAnsi="Times New Roman"/>
                <w:sz w:val="24"/>
                <w:szCs w:val="24"/>
              </w:rPr>
            </w:pPr>
            <w:r>
              <w:rPr>
                <w:rFonts w:asciiTheme="majorBidi" w:hAnsiTheme="majorBidi" w:cstheme="majorBidi"/>
                <w:sz w:val="24"/>
                <w:szCs w:val="24"/>
              </w:rPr>
              <w:t xml:space="preserve">JICA has very strong interest in </w:t>
            </w:r>
            <w:r w:rsidR="0000700F">
              <w:rPr>
                <w:rFonts w:asciiTheme="majorBidi" w:hAnsiTheme="majorBidi" w:cstheme="majorBidi"/>
                <w:sz w:val="24"/>
                <w:szCs w:val="24"/>
              </w:rPr>
              <w:t xml:space="preserve">the </w:t>
            </w:r>
            <w:r>
              <w:rPr>
                <w:rFonts w:asciiTheme="majorBidi" w:hAnsiTheme="majorBidi" w:cstheme="majorBidi"/>
                <w:sz w:val="24"/>
                <w:szCs w:val="24"/>
              </w:rPr>
              <w:t xml:space="preserve">WB safeguard policies review, as it refers to WB safeguard policies in JICA’s guidelines on environmental and social consideration. </w:t>
            </w:r>
            <w:r w:rsidRPr="00B32F16">
              <w:rPr>
                <w:rFonts w:asciiTheme="majorBidi" w:hAnsiTheme="majorBidi" w:cstheme="majorBidi"/>
                <w:b/>
                <w:bCs/>
                <w:sz w:val="24"/>
                <w:szCs w:val="24"/>
              </w:rPr>
              <w:t xml:space="preserve">The Bank is requested to </w:t>
            </w:r>
            <w:r>
              <w:rPr>
                <w:rFonts w:asciiTheme="majorBidi" w:hAnsiTheme="majorBidi" w:cstheme="majorBidi"/>
                <w:b/>
                <w:bCs/>
                <w:sz w:val="24"/>
                <w:szCs w:val="24"/>
              </w:rPr>
              <w:t xml:space="preserve">continue to </w:t>
            </w:r>
            <w:r w:rsidRPr="00B32F16">
              <w:rPr>
                <w:rFonts w:asciiTheme="majorBidi" w:hAnsiTheme="majorBidi" w:cstheme="majorBidi"/>
                <w:b/>
                <w:bCs/>
                <w:sz w:val="24"/>
                <w:szCs w:val="24"/>
              </w:rPr>
              <w:t>closely coordinate with JICA.</w:t>
            </w:r>
          </w:p>
          <w:p w14:paraId="1AC028B3" w14:textId="77777777" w:rsidR="002E210E" w:rsidRDefault="002E210E" w:rsidP="00A00562">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Clarification was sought on </w:t>
            </w:r>
            <w:r w:rsidR="00F4555E" w:rsidRPr="00F4555E">
              <w:rPr>
                <w:rFonts w:ascii="Times New Roman" w:hAnsi="Times New Roman"/>
                <w:sz w:val="24"/>
                <w:szCs w:val="24"/>
              </w:rPr>
              <w:t xml:space="preserve">the progress, results, and lessons learned from </w:t>
            </w:r>
            <w:r w:rsidRPr="002E210E">
              <w:rPr>
                <w:rFonts w:ascii="Times New Roman" w:hAnsi="Times New Roman"/>
                <w:b/>
                <w:bCs/>
                <w:sz w:val="24"/>
                <w:szCs w:val="24"/>
              </w:rPr>
              <w:t>case studies</w:t>
            </w:r>
            <w:r>
              <w:rPr>
                <w:rFonts w:ascii="Times New Roman" w:hAnsi="Times New Roman"/>
                <w:sz w:val="24"/>
                <w:szCs w:val="24"/>
              </w:rPr>
              <w:t xml:space="preserve"> </w:t>
            </w:r>
            <w:r w:rsidR="00F4555E" w:rsidRPr="00F4555E">
              <w:rPr>
                <w:rFonts w:ascii="Times New Roman" w:hAnsi="Times New Roman"/>
                <w:sz w:val="24"/>
                <w:szCs w:val="24"/>
              </w:rPr>
              <w:t>condu</w:t>
            </w:r>
            <w:r w:rsidR="00FD79D0">
              <w:rPr>
                <w:rFonts w:ascii="Times New Roman" w:hAnsi="Times New Roman"/>
                <w:sz w:val="24"/>
                <w:szCs w:val="24"/>
              </w:rPr>
              <w:t>cted in line with the draft ESF.</w:t>
            </w:r>
          </w:p>
          <w:p w14:paraId="3DF6F63A" w14:textId="7763F2CA" w:rsidR="00FD79D0" w:rsidRPr="00A00562" w:rsidRDefault="00FD79D0" w:rsidP="00A00562">
            <w:pPr>
              <w:pStyle w:val="ListParagraph"/>
              <w:numPr>
                <w:ilvl w:val="0"/>
                <w:numId w:val="9"/>
              </w:numPr>
              <w:ind w:left="432"/>
              <w:rPr>
                <w:rFonts w:ascii="Times New Roman" w:hAnsi="Times New Roman"/>
                <w:sz w:val="24"/>
                <w:szCs w:val="24"/>
              </w:rPr>
            </w:pPr>
            <w:r>
              <w:rPr>
                <w:rFonts w:ascii="Times New Roman" w:hAnsi="Times New Roman"/>
                <w:sz w:val="24"/>
                <w:szCs w:val="24"/>
              </w:rPr>
              <w:t xml:space="preserve">Clarification was sought on how the Bank views the </w:t>
            </w:r>
            <w:r w:rsidRPr="009904C1">
              <w:rPr>
                <w:rFonts w:ascii="Times New Roman" w:hAnsi="Times New Roman"/>
                <w:b/>
                <w:bCs/>
                <w:sz w:val="24"/>
                <w:szCs w:val="24"/>
              </w:rPr>
              <w:t>AIIB</w:t>
            </w:r>
            <w:r>
              <w:rPr>
                <w:rFonts w:ascii="Times New Roman" w:hAnsi="Times New Roman"/>
                <w:sz w:val="24"/>
                <w:szCs w:val="24"/>
              </w:rPr>
              <w:t xml:space="preserve">’s safeguard policy, and the competitiveness of the proposed ESF. </w:t>
            </w:r>
          </w:p>
        </w:tc>
      </w:tr>
    </w:tbl>
    <w:p w14:paraId="4DEC509C" w14:textId="58E625BB"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3ECE6" w14:textId="77777777" w:rsidR="00937ED5" w:rsidRDefault="00937ED5" w:rsidP="002A2CFE">
      <w:pPr>
        <w:spacing w:after="0" w:line="240" w:lineRule="auto"/>
      </w:pPr>
      <w:r>
        <w:separator/>
      </w:r>
    </w:p>
  </w:endnote>
  <w:endnote w:type="continuationSeparator" w:id="0">
    <w:p w14:paraId="48A742C3" w14:textId="77777777" w:rsidR="00937ED5" w:rsidRDefault="00937ED5" w:rsidP="002A2CFE">
      <w:pPr>
        <w:spacing w:after="0" w:line="240" w:lineRule="auto"/>
      </w:pPr>
      <w:r>
        <w:continuationSeparator/>
      </w:r>
    </w:p>
  </w:endnote>
  <w:endnote w:type="continuationNotice" w:id="1">
    <w:p w14:paraId="7B8D3ED6" w14:textId="77777777" w:rsidR="00937ED5" w:rsidRDefault="00937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14:paraId="6C87BA7B" w14:textId="77777777" w:rsidR="00D54A32" w:rsidRPr="00B32950" w:rsidRDefault="00D54A32">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DF41B1">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14:paraId="2E09DF8B" w14:textId="77777777" w:rsidR="00D54A32" w:rsidRDefault="00D5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3286" w14:textId="77777777" w:rsidR="00937ED5" w:rsidRDefault="00937ED5" w:rsidP="002A2CFE">
      <w:pPr>
        <w:spacing w:after="0" w:line="240" w:lineRule="auto"/>
      </w:pPr>
      <w:r>
        <w:separator/>
      </w:r>
    </w:p>
  </w:footnote>
  <w:footnote w:type="continuationSeparator" w:id="0">
    <w:p w14:paraId="619940ED" w14:textId="77777777" w:rsidR="00937ED5" w:rsidRDefault="00937ED5" w:rsidP="002A2CFE">
      <w:pPr>
        <w:spacing w:after="0" w:line="240" w:lineRule="auto"/>
      </w:pPr>
      <w:r>
        <w:continuationSeparator/>
      </w:r>
    </w:p>
  </w:footnote>
  <w:footnote w:type="continuationNotice" w:id="1">
    <w:p w14:paraId="3270EBD7" w14:textId="77777777" w:rsidR="00937ED5" w:rsidRDefault="00937E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E1ECC" w14:textId="2D65B5CB" w:rsidR="00D54A32" w:rsidRPr="00641839" w:rsidRDefault="00D54A32"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B9"/>
    <w:multiLevelType w:val="hybridMultilevel"/>
    <w:tmpl w:val="E256BA0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75462D2"/>
    <w:multiLevelType w:val="hybridMultilevel"/>
    <w:tmpl w:val="D892142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848618E"/>
    <w:multiLevelType w:val="hybridMultilevel"/>
    <w:tmpl w:val="777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478A"/>
    <w:multiLevelType w:val="hybridMultilevel"/>
    <w:tmpl w:val="E7DED3D2"/>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41117"/>
    <w:multiLevelType w:val="hybridMultilevel"/>
    <w:tmpl w:val="ADF4107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E3AB6"/>
    <w:multiLevelType w:val="hybridMultilevel"/>
    <w:tmpl w:val="18DC29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97E37DC"/>
    <w:multiLevelType w:val="hybridMultilevel"/>
    <w:tmpl w:val="554CAAF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503B3463"/>
    <w:multiLevelType w:val="hybridMultilevel"/>
    <w:tmpl w:val="5CE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1163E"/>
    <w:multiLevelType w:val="hybridMultilevel"/>
    <w:tmpl w:val="059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94ED0"/>
    <w:multiLevelType w:val="hybridMultilevel"/>
    <w:tmpl w:val="878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10F13"/>
    <w:multiLevelType w:val="hybridMultilevel"/>
    <w:tmpl w:val="124A27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34DB3"/>
    <w:multiLevelType w:val="hybridMultilevel"/>
    <w:tmpl w:val="47B8C0E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725B5BFC"/>
    <w:multiLevelType w:val="hybridMultilevel"/>
    <w:tmpl w:val="5EB840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76EE60FC"/>
    <w:multiLevelType w:val="hybridMultilevel"/>
    <w:tmpl w:val="CEBCC29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3"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0"/>
  </w:num>
  <w:num w:numId="5">
    <w:abstractNumId w:val="2"/>
  </w:num>
  <w:num w:numId="6">
    <w:abstractNumId w:val="5"/>
  </w:num>
  <w:num w:numId="7">
    <w:abstractNumId w:val="8"/>
  </w:num>
  <w:num w:numId="8">
    <w:abstractNumId w:val="19"/>
  </w:num>
  <w:num w:numId="9">
    <w:abstractNumId w:val="16"/>
  </w:num>
  <w:num w:numId="10">
    <w:abstractNumId w:val="7"/>
  </w:num>
  <w:num w:numId="11">
    <w:abstractNumId w:val="13"/>
  </w:num>
  <w:num w:numId="12">
    <w:abstractNumId w:val="23"/>
  </w:num>
  <w:num w:numId="13">
    <w:abstractNumId w:val="24"/>
  </w:num>
  <w:num w:numId="14">
    <w:abstractNumId w:val="18"/>
  </w:num>
  <w:num w:numId="15">
    <w:abstractNumId w:val="6"/>
  </w:num>
  <w:num w:numId="16">
    <w:abstractNumId w:val="4"/>
  </w:num>
  <w:num w:numId="17">
    <w:abstractNumId w:val="1"/>
  </w:num>
  <w:num w:numId="18">
    <w:abstractNumId w:val="15"/>
  </w:num>
  <w:num w:numId="19">
    <w:abstractNumId w:val="0"/>
  </w:num>
  <w:num w:numId="20">
    <w:abstractNumId w:val="20"/>
  </w:num>
  <w:num w:numId="21">
    <w:abstractNumId w:val="17"/>
  </w:num>
  <w:num w:numId="22">
    <w:abstractNumId w:val="14"/>
  </w:num>
  <w:num w:numId="23">
    <w:abstractNumId w:val="22"/>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1D81"/>
    <w:rsid w:val="00003C81"/>
    <w:rsid w:val="00003DE8"/>
    <w:rsid w:val="00003E60"/>
    <w:rsid w:val="0000700F"/>
    <w:rsid w:val="00020167"/>
    <w:rsid w:val="000260EF"/>
    <w:rsid w:val="00026364"/>
    <w:rsid w:val="000268E9"/>
    <w:rsid w:val="00027054"/>
    <w:rsid w:val="000336A3"/>
    <w:rsid w:val="00034428"/>
    <w:rsid w:val="00037392"/>
    <w:rsid w:val="00037EE7"/>
    <w:rsid w:val="00040B41"/>
    <w:rsid w:val="000419FF"/>
    <w:rsid w:val="00041D08"/>
    <w:rsid w:val="00042513"/>
    <w:rsid w:val="00043E0C"/>
    <w:rsid w:val="00047C4E"/>
    <w:rsid w:val="00053362"/>
    <w:rsid w:val="0005339B"/>
    <w:rsid w:val="00055656"/>
    <w:rsid w:val="00071885"/>
    <w:rsid w:val="00071BD2"/>
    <w:rsid w:val="000728DD"/>
    <w:rsid w:val="00073D66"/>
    <w:rsid w:val="000811A8"/>
    <w:rsid w:val="000830BB"/>
    <w:rsid w:val="000833C2"/>
    <w:rsid w:val="00091E8A"/>
    <w:rsid w:val="000932B4"/>
    <w:rsid w:val="00095B65"/>
    <w:rsid w:val="000A17BB"/>
    <w:rsid w:val="000A1CA2"/>
    <w:rsid w:val="000A3A99"/>
    <w:rsid w:val="000B33E5"/>
    <w:rsid w:val="000B6D97"/>
    <w:rsid w:val="000C2C9A"/>
    <w:rsid w:val="000C379E"/>
    <w:rsid w:val="000C6C1F"/>
    <w:rsid w:val="000D207A"/>
    <w:rsid w:val="000D289A"/>
    <w:rsid w:val="000D3079"/>
    <w:rsid w:val="000D5C4B"/>
    <w:rsid w:val="000E0AC2"/>
    <w:rsid w:val="000E0D22"/>
    <w:rsid w:val="000E160D"/>
    <w:rsid w:val="000E6821"/>
    <w:rsid w:val="000F4BFE"/>
    <w:rsid w:val="000F4D29"/>
    <w:rsid w:val="000F7552"/>
    <w:rsid w:val="0010354A"/>
    <w:rsid w:val="00103B74"/>
    <w:rsid w:val="00105271"/>
    <w:rsid w:val="00105808"/>
    <w:rsid w:val="00106762"/>
    <w:rsid w:val="00106D16"/>
    <w:rsid w:val="001073D2"/>
    <w:rsid w:val="00122172"/>
    <w:rsid w:val="0012279D"/>
    <w:rsid w:val="001341BB"/>
    <w:rsid w:val="00135480"/>
    <w:rsid w:val="00136750"/>
    <w:rsid w:val="001409EF"/>
    <w:rsid w:val="00140BE5"/>
    <w:rsid w:val="00143016"/>
    <w:rsid w:val="00143263"/>
    <w:rsid w:val="00143AFC"/>
    <w:rsid w:val="00144F04"/>
    <w:rsid w:val="001459D8"/>
    <w:rsid w:val="0015277A"/>
    <w:rsid w:val="00161641"/>
    <w:rsid w:val="00163038"/>
    <w:rsid w:val="00165598"/>
    <w:rsid w:val="00171F36"/>
    <w:rsid w:val="00174F98"/>
    <w:rsid w:val="00182A56"/>
    <w:rsid w:val="0018639F"/>
    <w:rsid w:val="00193D0E"/>
    <w:rsid w:val="00197F14"/>
    <w:rsid w:val="001A1C1B"/>
    <w:rsid w:val="001A2EB8"/>
    <w:rsid w:val="001B3152"/>
    <w:rsid w:val="001B467B"/>
    <w:rsid w:val="001C1312"/>
    <w:rsid w:val="001C5B76"/>
    <w:rsid w:val="001D3DB1"/>
    <w:rsid w:val="001D4666"/>
    <w:rsid w:val="001D7A18"/>
    <w:rsid w:val="001E55D1"/>
    <w:rsid w:val="001E61A5"/>
    <w:rsid w:val="001E73B7"/>
    <w:rsid w:val="001E7BE2"/>
    <w:rsid w:val="001F2B50"/>
    <w:rsid w:val="001F4CCB"/>
    <w:rsid w:val="00202567"/>
    <w:rsid w:val="00205019"/>
    <w:rsid w:val="00205480"/>
    <w:rsid w:val="0020711F"/>
    <w:rsid w:val="00210F16"/>
    <w:rsid w:val="00217107"/>
    <w:rsid w:val="00224D63"/>
    <w:rsid w:val="00226BE3"/>
    <w:rsid w:val="002338A2"/>
    <w:rsid w:val="00233A4A"/>
    <w:rsid w:val="0023659A"/>
    <w:rsid w:val="00241C24"/>
    <w:rsid w:val="00242067"/>
    <w:rsid w:val="00242AD8"/>
    <w:rsid w:val="00243F3E"/>
    <w:rsid w:val="00244468"/>
    <w:rsid w:val="002458CC"/>
    <w:rsid w:val="002477AC"/>
    <w:rsid w:val="00250D57"/>
    <w:rsid w:val="002513D5"/>
    <w:rsid w:val="002530B6"/>
    <w:rsid w:val="00253C44"/>
    <w:rsid w:val="00262E1C"/>
    <w:rsid w:val="002665BA"/>
    <w:rsid w:val="002736E5"/>
    <w:rsid w:val="002744A1"/>
    <w:rsid w:val="00276204"/>
    <w:rsid w:val="00282F1B"/>
    <w:rsid w:val="002917B6"/>
    <w:rsid w:val="0029188A"/>
    <w:rsid w:val="00292210"/>
    <w:rsid w:val="002A096A"/>
    <w:rsid w:val="002A19A9"/>
    <w:rsid w:val="002A2CFE"/>
    <w:rsid w:val="002B090F"/>
    <w:rsid w:val="002B19ED"/>
    <w:rsid w:val="002B3D8A"/>
    <w:rsid w:val="002B4214"/>
    <w:rsid w:val="002B5F16"/>
    <w:rsid w:val="002B6AEF"/>
    <w:rsid w:val="002C119E"/>
    <w:rsid w:val="002C24B5"/>
    <w:rsid w:val="002C3A7E"/>
    <w:rsid w:val="002C6F50"/>
    <w:rsid w:val="002D37D0"/>
    <w:rsid w:val="002D5BA1"/>
    <w:rsid w:val="002E210E"/>
    <w:rsid w:val="002E4C3F"/>
    <w:rsid w:val="002E7855"/>
    <w:rsid w:val="002F2AF3"/>
    <w:rsid w:val="002F2CD2"/>
    <w:rsid w:val="002F45A4"/>
    <w:rsid w:val="00300C38"/>
    <w:rsid w:val="00300D68"/>
    <w:rsid w:val="003044ED"/>
    <w:rsid w:val="00305FCB"/>
    <w:rsid w:val="00315C22"/>
    <w:rsid w:val="0031715E"/>
    <w:rsid w:val="003202FE"/>
    <w:rsid w:val="00327EC9"/>
    <w:rsid w:val="00331AB4"/>
    <w:rsid w:val="00336A89"/>
    <w:rsid w:val="00340C8C"/>
    <w:rsid w:val="003525F8"/>
    <w:rsid w:val="0035406A"/>
    <w:rsid w:val="00355F4A"/>
    <w:rsid w:val="00356796"/>
    <w:rsid w:val="003576C2"/>
    <w:rsid w:val="00360E13"/>
    <w:rsid w:val="00365F55"/>
    <w:rsid w:val="00366948"/>
    <w:rsid w:val="00381278"/>
    <w:rsid w:val="00381AD4"/>
    <w:rsid w:val="00383C66"/>
    <w:rsid w:val="003852D6"/>
    <w:rsid w:val="00392CF7"/>
    <w:rsid w:val="003944A3"/>
    <w:rsid w:val="00394956"/>
    <w:rsid w:val="00394CA5"/>
    <w:rsid w:val="003A3AFF"/>
    <w:rsid w:val="003A3CB2"/>
    <w:rsid w:val="003A647D"/>
    <w:rsid w:val="003B0F7B"/>
    <w:rsid w:val="003B155E"/>
    <w:rsid w:val="003B3DBC"/>
    <w:rsid w:val="003B5F46"/>
    <w:rsid w:val="003D11E6"/>
    <w:rsid w:val="003D143D"/>
    <w:rsid w:val="003D4A7B"/>
    <w:rsid w:val="003E4EC3"/>
    <w:rsid w:val="003E7BBA"/>
    <w:rsid w:val="003F1223"/>
    <w:rsid w:val="003F256C"/>
    <w:rsid w:val="00401169"/>
    <w:rsid w:val="00404676"/>
    <w:rsid w:val="0040681B"/>
    <w:rsid w:val="00412FE5"/>
    <w:rsid w:val="004154FD"/>
    <w:rsid w:val="0041581B"/>
    <w:rsid w:val="00415DE1"/>
    <w:rsid w:val="0042078E"/>
    <w:rsid w:val="00420CFF"/>
    <w:rsid w:val="004229B8"/>
    <w:rsid w:val="004241C3"/>
    <w:rsid w:val="004256AD"/>
    <w:rsid w:val="00426441"/>
    <w:rsid w:val="004269B4"/>
    <w:rsid w:val="00426EAF"/>
    <w:rsid w:val="0043075D"/>
    <w:rsid w:val="00432368"/>
    <w:rsid w:val="00433352"/>
    <w:rsid w:val="00433D74"/>
    <w:rsid w:val="004412C8"/>
    <w:rsid w:val="00444D49"/>
    <w:rsid w:val="00446F4F"/>
    <w:rsid w:val="00447B65"/>
    <w:rsid w:val="00452976"/>
    <w:rsid w:val="004541B5"/>
    <w:rsid w:val="00460671"/>
    <w:rsid w:val="004646E2"/>
    <w:rsid w:val="004716A6"/>
    <w:rsid w:val="00477137"/>
    <w:rsid w:val="004808FE"/>
    <w:rsid w:val="00481C59"/>
    <w:rsid w:val="00486F17"/>
    <w:rsid w:val="0049193E"/>
    <w:rsid w:val="00493231"/>
    <w:rsid w:val="004A022A"/>
    <w:rsid w:val="004A3AB8"/>
    <w:rsid w:val="004A7E4C"/>
    <w:rsid w:val="004B014C"/>
    <w:rsid w:val="004B42DC"/>
    <w:rsid w:val="004B75C6"/>
    <w:rsid w:val="004C334C"/>
    <w:rsid w:val="004C660E"/>
    <w:rsid w:val="004C788C"/>
    <w:rsid w:val="004C7C9D"/>
    <w:rsid w:val="004D1AC7"/>
    <w:rsid w:val="004D1AE5"/>
    <w:rsid w:val="004E15D0"/>
    <w:rsid w:val="004F11ED"/>
    <w:rsid w:val="00500821"/>
    <w:rsid w:val="005032BD"/>
    <w:rsid w:val="005039CD"/>
    <w:rsid w:val="005062A1"/>
    <w:rsid w:val="0051172F"/>
    <w:rsid w:val="0051532F"/>
    <w:rsid w:val="005169FE"/>
    <w:rsid w:val="00521D03"/>
    <w:rsid w:val="00523D1A"/>
    <w:rsid w:val="00526DEF"/>
    <w:rsid w:val="005277C3"/>
    <w:rsid w:val="00527CA3"/>
    <w:rsid w:val="00543E99"/>
    <w:rsid w:val="005566FF"/>
    <w:rsid w:val="00557376"/>
    <w:rsid w:val="00566F76"/>
    <w:rsid w:val="00570D27"/>
    <w:rsid w:val="005818DD"/>
    <w:rsid w:val="00586B31"/>
    <w:rsid w:val="00587E9E"/>
    <w:rsid w:val="005907B4"/>
    <w:rsid w:val="00590919"/>
    <w:rsid w:val="0059296A"/>
    <w:rsid w:val="00593E65"/>
    <w:rsid w:val="0059743B"/>
    <w:rsid w:val="005974FE"/>
    <w:rsid w:val="005A2B56"/>
    <w:rsid w:val="005B0017"/>
    <w:rsid w:val="005B4801"/>
    <w:rsid w:val="005C237F"/>
    <w:rsid w:val="005D31D7"/>
    <w:rsid w:val="005D3B1D"/>
    <w:rsid w:val="005D6FC2"/>
    <w:rsid w:val="005E4057"/>
    <w:rsid w:val="005E4F6B"/>
    <w:rsid w:val="005E6F14"/>
    <w:rsid w:val="005E7DDD"/>
    <w:rsid w:val="005E7E6A"/>
    <w:rsid w:val="005F6A5E"/>
    <w:rsid w:val="005F7AF0"/>
    <w:rsid w:val="00600956"/>
    <w:rsid w:val="00601D29"/>
    <w:rsid w:val="00620B1D"/>
    <w:rsid w:val="00623F77"/>
    <w:rsid w:val="00624C2C"/>
    <w:rsid w:val="00626FC2"/>
    <w:rsid w:val="006321C2"/>
    <w:rsid w:val="00633E9F"/>
    <w:rsid w:val="00635FF7"/>
    <w:rsid w:val="00641839"/>
    <w:rsid w:val="0064513A"/>
    <w:rsid w:val="00651B88"/>
    <w:rsid w:val="00651C95"/>
    <w:rsid w:val="0065255F"/>
    <w:rsid w:val="006552FD"/>
    <w:rsid w:val="00655F4D"/>
    <w:rsid w:val="00656A43"/>
    <w:rsid w:val="00657348"/>
    <w:rsid w:val="006626AF"/>
    <w:rsid w:val="00664CBF"/>
    <w:rsid w:val="00666455"/>
    <w:rsid w:val="00667EB9"/>
    <w:rsid w:val="00674337"/>
    <w:rsid w:val="006746C9"/>
    <w:rsid w:val="00675582"/>
    <w:rsid w:val="006771CF"/>
    <w:rsid w:val="00677D04"/>
    <w:rsid w:val="00680FAF"/>
    <w:rsid w:val="0068274C"/>
    <w:rsid w:val="006829EA"/>
    <w:rsid w:val="006834E0"/>
    <w:rsid w:val="0069137F"/>
    <w:rsid w:val="00692865"/>
    <w:rsid w:val="00693EF7"/>
    <w:rsid w:val="00694DA4"/>
    <w:rsid w:val="00695F09"/>
    <w:rsid w:val="006A1524"/>
    <w:rsid w:val="006A18D9"/>
    <w:rsid w:val="006A2440"/>
    <w:rsid w:val="006A6B8C"/>
    <w:rsid w:val="006A70BA"/>
    <w:rsid w:val="006C013F"/>
    <w:rsid w:val="006C0828"/>
    <w:rsid w:val="006C6925"/>
    <w:rsid w:val="006D0315"/>
    <w:rsid w:val="006D0C7A"/>
    <w:rsid w:val="006E0FC0"/>
    <w:rsid w:val="006E5E73"/>
    <w:rsid w:val="006E7629"/>
    <w:rsid w:val="006E7BBD"/>
    <w:rsid w:val="006F10AD"/>
    <w:rsid w:val="006F1287"/>
    <w:rsid w:val="006F72CE"/>
    <w:rsid w:val="00701A96"/>
    <w:rsid w:val="00703AE3"/>
    <w:rsid w:val="007052C9"/>
    <w:rsid w:val="00705BE3"/>
    <w:rsid w:val="00706846"/>
    <w:rsid w:val="007155C4"/>
    <w:rsid w:val="007162E0"/>
    <w:rsid w:val="00722EE5"/>
    <w:rsid w:val="00732E9B"/>
    <w:rsid w:val="007374D7"/>
    <w:rsid w:val="0074091A"/>
    <w:rsid w:val="0074238F"/>
    <w:rsid w:val="0074685A"/>
    <w:rsid w:val="007507AB"/>
    <w:rsid w:val="00752A48"/>
    <w:rsid w:val="00754617"/>
    <w:rsid w:val="007563DC"/>
    <w:rsid w:val="00762E8F"/>
    <w:rsid w:val="0076305C"/>
    <w:rsid w:val="00763A9F"/>
    <w:rsid w:val="0076753E"/>
    <w:rsid w:val="0077044E"/>
    <w:rsid w:val="00772756"/>
    <w:rsid w:val="00775C67"/>
    <w:rsid w:val="00775DA8"/>
    <w:rsid w:val="0077675F"/>
    <w:rsid w:val="00777D96"/>
    <w:rsid w:val="007815E1"/>
    <w:rsid w:val="00783314"/>
    <w:rsid w:val="00784151"/>
    <w:rsid w:val="007842AE"/>
    <w:rsid w:val="007901C3"/>
    <w:rsid w:val="007920C8"/>
    <w:rsid w:val="007A36CC"/>
    <w:rsid w:val="007A3F7A"/>
    <w:rsid w:val="007A67B8"/>
    <w:rsid w:val="007B23CA"/>
    <w:rsid w:val="007B366F"/>
    <w:rsid w:val="007C52D6"/>
    <w:rsid w:val="007D46F9"/>
    <w:rsid w:val="007D5A1B"/>
    <w:rsid w:val="007D61C6"/>
    <w:rsid w:val="007E0747"/>
    <w:rsid w:val="007F1591"/>
    <w:rsid w:val="007F16FA"/>
    <w:rsid w:val="007F2F0C"/>
    <w:rsid w:val="007F3C78"/>
    <w:rsid w:val="007F5EA4"/>
    <w:rsid w:val="007F6E34"/>
    <w:rsid w:val="008065AA"/>
    <w:rsid w:val="008076E7"/>
    <w:rsid w:val="008141AA"/>
    <w:rsid w:val="00816846"/>
    <w:rsid w:val="008177C2"/>
    <w:rsid w:val="00817CF6"/>
    <w:rsid w:val="00830847"/>
    <w:rsid w:val="0083299A"/>
    <w:rsid w:val="00835B5D"/>
    <w:rsid w:val="00835F54"/>
    <w:rsid w:val="00836D19"/>
    <w:rsid w:val="00846BDB"/>
    <w:rsid w:val="0085381A"/>
    <w:rsid w:val="0085535E"/>
    <w:rsid w:val="00861101"/>
    <w:rsid w:val="00862832"/>
    <w:rsid w:val="00863463"/>
    <w:rsid w:val="00866392"/>
    <w:rsid w:val="00871980"/>
    <w:rsid w:val="00880AE0"/>
    <w:rsid w:val="00880AFD"/>
    <w:rsid w:val="00880E95"/>
    <w:rsid w:val="00881A95"/>
    <w:rsid w:val="0088465A"/>
    <w:rsid w:val="008852DA"/>
    <w:rsid w:val="008902BD"/>
    <w:rsid w:val="0089529C"/>
    <w:rsid w:val="00895AF5"/>
    <w:rsid w:val="00897C8B"/>
    <w:rsid w:val="008A0685"/>
    <w:rsid w:val="008A7945"/>
    <w:rsid w:val="008B109C"/>
    <w:rsid w:val="008B2BBD"/>
    <w:rsid w:val="008B4BEC"/>
    <w:rsid w:val="008B5537"/>
    <w:rsid w:val="008B55B4"/>
    <w:rsid w:val="008B6107"/>
    <w:rsid w:val="008C4949"/>
    <w:rsid w:val="008C7616"/>
    <w:rsid w:val="008D1F03"/>
    <w:rsid w:val="008D335A"/>
    <w:rsid w:val="008D55C0"/>
    <w:rsid w:val="008E0747"/>
    <w:rsid w:val="008E1E67"/>
    <w:rsid w:val="008E22B2"/>
    <w:rsid w:val="008E2333"/>
    <w:rsid w:val="008E55BD"/>
    <w:rsid w:val="008F2E17"/>
    <w:rsid w:val="008F450D"/>
    <w:rsid w:val="008F460C"/>
    <w:rsid w:val="00906E14"/>
    <w:rsid w:val="009079A0"/>
    <w:rsid w:val="009150A4"/>
    <w:rsid w:val="00915308"/>
    <w:rsid w:val="00933D3E"/>
    <w:rsid w:val="009371DC"/>
    <w:rsid w:val="00937ED5"/>
    <w:rsid w:val="00940AFF"/>
    <w:rsid w:val="0094142F"/>
    <w:rsid w:val="00944F46"/>
    <w:rsid w:val="0095441A"/>
    <w:rsid w:val="00954B5C"/>
    <w:rsid w:val="00955600"/>
    <w:rsid w:val="009558DA"/>
    <w:rsid w:val="00957827"/>
    <w:rsid w:val="0096383D"/>
    <w:rsid w:val="00964C5E"/>
    <w:rsid w:val="00967DE9"/>
    <w:rsid w:val="00972434"/>
    <w:rsid w:val="00973953"/>
    <w:rsid w:val="00975C6B"/>
    <w:rsid w:val="009904C1"/>
    <w:rsid w:val="00993083"/>
    <w:rsid w:val="009A1E16"/>
    <w:rsid w:val="009A4175"/>
    <w:rsid w:val="009A6727"/>
    <w:rsid w:val="009C23F0"/>
    <w:rsid w:val="009C3726"/>
    <w:rsid w:val="009C7751"/>
    <w:rsid w:val="009C78BE"/>
    <w:rsid w:val="009D13BF"/>
    <w:rsid w:val="009D6FFE"/>
    <w:rsid w:val="009D7485"/>
    <w:rsid w:val="009E39D3"/>
    <w:rsid w:val="009F3BCD"/>
    <w:rsid w:val="009F4A29"/>
    <w:rsid w:val="009F7354"/>
    <w:rsid w:val="00A00562"/>
    <w:rsid w:val="00A027C9"/>
    <w:rsid w:val="00A03B80"/>
    <w:rsid w:val="00A07218"/>
    <w:rsid w:val="00A13098"/>
    <w:rsid w:val="00A15409"/>
    <w:rsid w:val="00A158B7"/>
    <w:rsid w:val="00A20C4C"/>
    <w:rsid w:val="00A22903"/>
    <w:rsid w:val="00A2541E"/>
    <w:rsid w:val="00A27988"/>
    <w:rsid w:val="00A343DF"/>
    <w:rsid w:val="00A40F55"/>
    <w:rsid w:val="00A47BD0"/>
    <w:rsid w:val="00A529A7"/>
    <w:rsid w:val="00A55DB0"/>
    <w:rsid w:val="00A56621"/>
    <w:rsid w:val="00A618FF"/>
    <w:rsid w:val="00A62E2F"/>
    <w:rsid w:val="00A6465A"/>
    <w:rsid w:val="00A72BC7"/>
    <w:rsid w:val="00A73655"/>
    <w:rsid w:val="00A73745"/>
    <w:rsid w:val="00A743D6"/>
    <w:rsid w:val="00A7696A"/>
    <w:rsid w:val="00A83988"/>
    <w:rsid w:val="00A849FD"/>
    <w:rsid w:val="00A91DA5"/>
    <w:rsid w:val="00A92E95"/>
    <w:rsid w:val="00A93352"/>
    <w:rsid w:val="00A95446"/>
    <w:rsid w:val="00A95B3A"/>
    <w:rsid w:val="00A979CC"/>
    <w:rsid w:val="00A97FC4"/>
    <w:rsid w:val="00AA5EEE"/>
    <w:rsid w:val="00AB5329"/>
    <w:rsid w:val="00AB755A"/>
    <w:rsid w:val="00AC6B2C"/>
    <w:rsid w:val="00AD0ED6"/>
    <w:rsid w:val="00AD24B7"/>
    <w:rsid w:val="00AD3A3A"/>
    <w:rsid w:val="00AD48E4"/>
    <w:rsid w:val="00AD4C4B"/>
    <w:rsid w:val="00AD5F7D"/>
    <w:rsid w:val="00AD71E2"/>
    <w:rsid w:val="00AE23B0"/>
    <w:rsid w:val="00AE6DDC"/>
    <w:rsid w:val="00AF37F5"/>
    <w:rsid w:val="00AF615A"/>
    <w:rsid w:val="00B00978"/>
    <w:rsid w:val="00B028FD"/>
    <w:rsid w:val="00B03436"/>
    <w:rsid w:val="00B045EF"/>
    <w:rsid w:val="00B10233"/>
    <w:rsid w:val="00B12470"/>
    <w:rsid w:val="00B13C7D"/>
    <w:rsid w:val="00B14DBE"/>
    <w:rsid w:val="00B16265"/>
    <w:rsid w:val="00B1751D"/>
    <w:rsid w:val="00B201CA"/>
    <w:rsid w:val="00B21ECF"/>
    <w:rsid w:val="00B24E47"/>
    <w:rsid w:val="00B2533D"/>
    <w:rsid w:val="00B30BB6"/>
    <w:rsid w:val="00B30D06"/>
    <w:rsid w:val="00B32950"/>
    <w:rsid w:val="00B3524D"/>
    <w:rsid w:val="00B375E7"/>
    <w:rsid w:val="00B4546A"/>
    <w:rsid w:val="00B45C6C"/>
    <w:rsid w:val="00B50635"/>
    <w:rsid w:val="00B52DE5"/>
    <w:rsid w:val="00B6341C"/>
    <w:rsid w:val="00B67C70"/>
    <w:rsid w:val="00B713EC"/>
    <w:rsid w:val="00B733AD"/>
    <w:rsid w:val="00B766E7"/>
    <w:rsid w:val="00B83D2C"/>
    <w:rsid w:val="00B9160D"/>
    <w:rsid w:val="00B91E92"/>
    <w:rsid w:val="00B92914"/>
    <w:rsid w:val="00B94C0B"/>
    <w:rsid w:val="00BA0C90"/>
    <w:rsid w:val="00BA246A"/>
    <w:rsid w:val="00BA2C11"/>
    <w:rsid w:val="00BA2FC6"/>
    <w:rsid w:val="00BA6FA2"/>
    <w:rsid w:val="00BA6FFD"/>
    <w:rsid w:val="00BA733C"/>
    <w:rsid w:val="00BB2B6D"/>
    <w:rsid w:val="00BB4F61"/>
    <w:rsid w:val="00BB6B0D"/>
    <w:rsid w:val="00BC2797"/>
    <w:rsid w:val="00BC40E8"/>
    <w:rsid w:val="00BC449E"/>
    <w:rsid w:val="00BC51AB"/>
    <w:rsid w:val="00BC51EC"/>
    <w:rsid w:val="00BC7630"/>
    <w:rsid w:val="00BC7D92"/>
    <w:rsid w:val="00BD181B"/>
    <w:rsid w:val="00BD26DC"/>
    <w:rsid w:val="00BD34F0"/>
    <w:rsid w:val="00BD7C98"/>
    <w:rsid w:val="00BE2168"/>
    <w:rsid w:val="00BE3A58"/>
    <w:rsid w:val="00BE5B68"/>
    <w:rsid w:val="00BE65B4"/>
    <w:rsid w:val="00BE7E8A"/>
    <w:rsid w:val="00BF4CC7"/>
    <w:rsid w:val="00C00F05"/>
    <w:rsid w:val="00C03DBB"/>
    <w:rsid w:val="00C03E65"/>
    <w:rsid w:val="00C06A91"/>
    <w:rsid w:val="00C07EA5"/>
    <w:rsid w:val="00C1070D"/>
    <w:rsid w:val="00C1077B"/>
    <w:rsid w:val="00C15C04"/>
    <w:rsid w:val="00C211D3"/>
    <w:rsid w:val="00C22AB2"/>
    <w:rsid w:val="00C232FC"/>
    <w:rsid w:val="00C24412"/>
    <w:rsid w:val="00C2589A"/>
    <w:rsid w:val="00C3017B"/>
    <w:rsid w:val="00C34E4A"/>
    <w:rsid w:val="00C417DA"/>
    <w:rsid w:val="00C47725"/>
    <w:rsid w:val="00C534DD"/>
    <w:rsid w:val="00C54B7D"/>
    <w:rsid w:val="00C550D1"/>
    <w:rsid w:val="00C56F4F"/>
    <w:rsid w:val="00C572F4"/>
    <w:rsid w:val="00C60220"/>
    <w:rsid w:val="00C66EF5"/>
    <w:rsid w:val="00C70530"/>
    <w:rsid w:val="00C7064C"/>
    <w:rsid w:val="00C728C1"/>
    <w:rsid w:val="00C84365"/>
    <w:rsid w:val="00C87D2F"/>
    <w:rsid w:val="00C91B3B"/>
    <w:rsid w:val="00C93935"/>
    <w:rsid w:val="00C95CF3"/>
    <w:rsid w:val="00C97455"/>
    <w:rsid w:val="00C97957"/>
    <w:rsid w:val="00CA0664"/>
    <w:rsid w:val="00CA30E3"/>
    <w:rsid w:val="00CB61D6"/>
    <w:rsid w:val="00CC24E3"/>
    <w:rsid w:val="00CD5210"/>
    <w:rsid w:val="00CE03B4"/>
    <w:rsid w:val="00CE2C31"/>
    <w:rsid w:val="00CE5025"/>
    <w:rsid w:val="00CF299B"/>
    <w:rsid w:val="00CF2C3B"/>
    <w:rsid w:val="00CF7A85"/>
    <w:rsid w:val="00D02D68"/>
    <w:rsid w:val="00D03858"/>
    <w:rsid w:val="00D044B3"/>
    <w:rsid w:val="00D047FE"/>
    <w:rsid w:val="00D04802"/>
    <w:rsid w:val="00D06657"/>
    <w:rsid w:val="00D07482"/>
    <w:rsid w:val="00D1145C"/>
    <w:rsid w:val="00D1296A"/>
    <w:rsid w:val="00D17448"/>
    <w:rsid w:val="00D24D52"/>
    <w:rsid w:val="00D26D02"/>
    <w:rsid w:val="00D31152"/>
    <w:rsid w:val="00D3274E"/>
    <w:rsid w:val="00D36161"/>
    <w:rsid w:val="00D36DA0"/>
    <w:rsid w:val="00D40038"/>
    <w:rsid w:val="00D40407"/>
    <w:rsid w:val="00D44D6A"/>
    <w:rsid w:val="00D46F6F"/>
    <w:rsid w:val="00D5074E"/>
    <w:rsid w:val="00D54A32"/>
    <w:rsid w:val="00D7362B"/>
    <w:rsid w:val="00D91E64"/>
    <w:rsid w:val="00D9319E"/>
    <w:rsid w:val="00D93809"/>
    <w:rsid w:val="00D94EFE"/>
    <w:rsid w:val="00DA16E0"/>
    <w:rsid w:val="00DA3157"/>
    <w:rsid w:val="00DA66D3"/>
    <w:rsid w:val="00DB1699"/>
    <w:rsid w:val="00DB3B2B"/>
    <w:rsid w:val="00DB5291"/>
    <w:rsid w:val="00DB67A4"/>
    <w:rsid w:val="00DB6D92"/>
    <w:rsid w:val="00DC0170"/>
    <w:rsid w:val="00DE0DEA"/>
    <w:rsid w:val="00DE3335"/>
    <w:rsid w:val="00DF100E"/>
    <w:rsid w:val="00DF3346"/>
    <w:rsid w:val="00DF41B1"/>
    <w:rsid w:val="00E01E6E"/>
    <w:rsid w:val="00E02497"/>
    <w:rsid w:val="00E03062"/>
    <w:rsid w:val="00E04CBC"/>
    <w:rsid w:val="00E04FA3"/>
    <w:rsid w:val="00E2042C"/>
    <w:rsid w:val="00E2294C"/>
    <w:rsid w:val="00E3073A"/>
    <w:rsid w:val="00E3187B"/>
    <w:rsid w:val="00E31B11"/>
    <w:rsid w:val="00E32508"/>
    <w:rsid w:val="00E34DD4"/>
    <w:rsid w:val="00E34E6A"/>
    <w:rsid w:val="00E41337"/>
    <w:rsid w:val="00E43617"/>
    <w:rsid w:val="00E4794A"/>
    <w:rsid w:val="00E56016"/>
    <w:rsid w:val="00E66C0E"/>
    <w:rsid w:val="00E76A83"/>
    <w:rsid w:val="00E802D2"/>
    <w:rsid w:val="00E81112"/>
    <w:rsid w:val="00E81F7B"/>
    <w:rsid w:val="00E83402"/>
    <w:rsid w:val="00E83F31"/>
    <w:rsid w:val="00E842E0"/>
    <w:rsid w:val="00E93B9C"/>
    <w:rsid w:val="00E9469D"/>
    <w:rsid w:val="00E94D14"/>
    <w:rsid w:val="00E9586E"/>
    <w:rsid w:val="00EB170B"/>
    <w:rsid w:val="00EB181A"/>
    <w:rsid w:val="00EB311F"/>
    <w:rsid w:val="00EB4A6D"/>
    <w:rsid w:val="00EB6992"/>
    <w:rsid w:val="00EB747F"/>
    <w:rsid w:val="00EC625F"/>
    <w:rsid w:val="00EC7F2F"/>
    <w:rsid w:val="00ED5487"/>
    <w:rsid w:val="00ED5AF8"/>
    <w:rsid w:val="00ED63AF"/>
    <w:rsid w:val="00EE7D5C"/>
    <w:rsid w:val="00EF34D4"/>
    <w:rsid w:val="00EF3E5D"/>
    <w:rsid w:val="00F019A5"/>
    <w:rsid w:val="00F023DA"/>
    <w:rsid w:val="00F131D2"/>
    <w:rsid w:val="00F15007"/>
    <w:rsid w:val="00F17728"/>
    <w:rsid w:val="00F17C95"/>
    <w:rsid w:val="00F20FCE"/>
    <w:rsid w:val="00F22DEC"/>
    <w:rsid w:val="00F248C2"/>
    <w:rsid w:val="00F26484"/>
    <w:rsid w:val="00F36D84"/>
    <w:rsid w:val="00F40CBA"/>
    <w:rsid w:val="00F438B7"/>
    <w:rsid w:val="00F44503"/>
    <w:rsid w:val="00F4555E"/>
    <w:rsid w:val="00F461C8"/>
    <w:rsid w:val="00F46783"/>
    <w:rsid w:val="00F46C09"/>
    <w:rsid w:val="00F50EF6"/>
    <w:rsid w:val="00F55E20"/>
    <w:rsid w:val="00F606F1"/>
    <w:rsid w:val="00F61213"/>
    <w:rsid w:val="00F63E16"/>
    <w:rsid w:val="00F72E58"/>
    <w:rsid w:val="00F823A1"/>
    <w:rsid w:val="00F840E6"/>
    <w:rsid w:val="00F85DCF"/>
    <w:rsid w:val="00F9147D"/>
    <w:rsid w:val="00F93A41"/>
    <w:rsid w:val="00FA2AC1"/>
    <w:rsid w:val="00FA4979"/>
    <w:rsid w:val="00FB0AFA"/>
    <w:rsid w:val="00FB18D0"/>
    <w:rsid w:val="00FB26B2"/>
    <w:rsid w:val="00FB494F"/>
    <w:rsid w:val="00FB7ADF"/>
    <w:rsid w:val="00FC10BF"/>
    <w:rsid w:val="00FC1C64"/>
    <w:rsid w:val="00FC31A5"/>
    <w:rsid w:val="00FC550F"/>
    <w:rsid w:val="00FC5C8B"/>
    <w:rsid w:val="00FC64DA"/>
    <w:rsid w:val="00FD02A3"/>
    <w:rsid w:val="00FD0445"/>
    <w:rsid w:val="00FD59FF"/>
    <w:rsid w:val="00FD5FEA"/>
    <w:rsid w:val="00FD6BDA"/>
    <w:rsid w:val="00FD7599"/>
    <w:rsid w:val="00FD79D0"/>
    <w:rsid w:val="00FE0CDC"/>
    <w:rsid w:val="00FE5629"/>
    <w:rsid w:val="00FE7EEB"/>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C9E3A"/>
  <w15:docId w15:val="{FAB2FC25-6E18-4137-B4D9-73BDF0B1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Revision">
    <w:name w:val="Revision"/>
    <w:hidden/>
    <w:uiPriority w:val="99"/>
    <w:semiHidden/>
    <w:rsid w:val="00A27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97031">
      <w:bodyDiv w:val="1"/>
      <w:marLeft w:val="0"/>
      <w:marRight w:val="0"/>
      <w:marTop w:val="0"/>
      <w:marBottom w:val="0"/>
      <w:divBdr>
        <w:top w:val="none" w:sz="0" w:space="0" w:color="auto"/>
        <w:left w:val="none" w:sz="0" w:space="0" w:color="auto"/>
        <w:bottom w:val="none" w:sz="0" w:space="0" w:color="auto"/>
        <w:right w:val="none" w:sz="0" w:space="0" w:color="auto"/>
      </w:divBdr>
      <w:divsChild>
        <w:div w:id="122894978">
          <w:marLeft w:val="0"/>
          <w:marRight w:val="0"/>
          <w:marTop w:val="0"/>
          <w:marBottom w:val="0"/>
          <w:divBdr>
            <w:top w:val="none" w:sz="0" w:space="0" w:color="auto"/>
            <w:left w:val="none" w:sz="0" w:space="0" w:color="auto"/>
            <w:bottom w:val="none" w:sz="0" w:space="0" w:color="auto"/>
            <w:right w:val="none" w:sz="0" w:space="0" w:color="auto"/>
          </w:divBdr>
          <w:divsChild>
            <w:div w:id="1245528209">
              <w:marLeft w:val="0"/>
              <w:marRight w:val="0"/>
              <w:marTop w:val="0"/>
              <w:marBottom w:val="0"/>
              <w:divBdr>
                <w:top w:val="none" w:sz="0" w:space="0" w:color="auto"/>
                <w:left w:val="none" w:sz="0" w:space="0" w:color="auto"/>
                <w:bottom w:val="none" w:sz="0" w:space="0" w:color="auto"/>
                <w:right w:val="none" w:sz="0" w:space="0" w:color="auto"/>
              </w:divBdr>
              <w:divsChild>
                <w:div w:id="467093704">
                  <w:marLeft w:val="0"/>
                  <w:marRight w:val="0"/>
                  <w:marTop w:val="0"/>
                  <w:marBottom w:val="0"/>
                  <w:divBdr>
                    <w:top w:val="none" w:sz="0" w:space="0" w:color="auto"/>
                    <w:left w:val="none" w:sz="0" w:space="0" w:color="auto"/>
                    <w:bottom w:val="none" w:sz="0" w:space="0" w:color="auto"/>
                    <w:right w:val="none" w:sz="0" w:space="0" w:color="auto"/>
                  </w:divBdr>
                  <w:divsChild>
                    <w:div w:id="863980303">
                      <w:marLeft w:val="0"/>
                      <w:marRight w:val="0"/>
                      <w:marTop w:val="0"/>
                      <w:marBottom w:val="0"/>
                      <w:divBdr>
                        <w:top w:val="none" w:sz="0" w:space="0" w:color="auto"/>
                        <w:left w:val="none" w:sz="0" w:space="0" w:color="auto"/>
                        <w:bottom w:val="none" w:sz="0" w:space="0" w:color="auto"/>
                        <w:right w:val="none" w:sz="0" w:space="0" w:color="auto"/>
                      </w:divBdr>
                      <w:divsChild>
                        <w:div w:id="1334257264">
                          <w:marLeft w:val="0"/>
                          <w:marRight w:val="0"/>
                          <w:marTop w:val="0"/>
                          <w:marBottom w:val="0"/>
                          <w:divBdr>
                            <w:top w:val="none" w:sz="0" w:space="0" w:color="auto"/>
                            <w:left w:val="none" w:sz="0" w:space="0" w:color="auto"/>
                            <w:bottom w:val="none" w:sz="0" w:space="0" w:color="auto"/>
                            <w:right w:val="none" w:sz="0" w:space="0" w:color="auto"/>
                          </w:divBdr>
                          <w:divsChild>
                            <w:div w:id="1522891997">
                              <w:marLeft w:val="0"/>
                              <w:marRight w:val="0"/>
                              <w:marTop w:val="0"/>
                              <w:marBottom w:val="0"/>
                              <w:divBdr>
                                <w:top w:val="none" w:sz="0" w:space="0" w:color="auto"/>
                                <w:left w:val="none" w:sz="0" w:space="0" w:color="auto"/>
                                <w:bottom w:val="none" w:sz="0" w:space="0" w:color="auto"/>
                                <w:right w:val="none" w:sz="0" w:space="0" w:color="auto"/>
                              </w:divBdr>
                              <w:divsChild>
                                <w:div w:id="324819520">
                                  <w:marLeft w:val="0"/>
                                  <w:marRight w:val="0"/>
                                  <w:marTop w:val="0"/>
                                  <w:marBottom w:val="0"/>
                                  <w:divBdr>
                                    <w:top w:val="none" w:sz="0" w:space="0" w:color="auto"/>
                                    <w:left w:val="none" w:sz="0" w:space="0" w:color="auto"/>
                                    <w:bottom w:val="none" w:sz="0" w:space="0" w:color="auto"/>
                                    <w:right w:val="none" w:sz="0" w:space="0" w:color="auto"/>
                                  </w:divBdr>
                                  <w:divsChild>
                                    <w:div w:id="1667435081">
                                      <w:marLeft w:val="0"/>
                                      <w:marRight w:val="0"/>
                                      <w:marTop w:val="0"/>
                                      <w:marBottom w:val="0"/>
                                      <w:divBdr>
                                        <w:top w:val="none" w:sz="0" w:space="0" w:color="auto"/>
                                        <w:left w:val="none" w:sz="0" w:space="0" w:color="auto"/>
                                        <w:bottom w:val="none" w:sz="0" w:space="0" w:color="auto"/>
                                        <w:right w:val="none" w:sz="0" w:space="0" w:color="auto"/>
                                      </w:divBdr>
                                      <w:divsChild>
                                        <w:div w:id="166288823">
                                          <w:marLeft w:val="0"/>
                                          <w:marRight w:val="0"/>
                                          <w:marTop w:val="0"/>
                                          <w:marBottom w:val="0"/>
                                          <w:divBdr>
                                            <w:top w:val="none" w:sz="0" w:space="0" w:color="auto"/>
                                            <w:left w:val="none" w:sz="0" w:space="0" w:color="auto"/>
                                            <w:bottom w:val="none" w:sz="0" w:space="0" w:color="auto"/>
                                            <w:right w:val="none" w:sz="0" w:space="0" w:color="auto"/>
                                          </w:divBdr>
                                          <w:divsChild>
                                            <w:div w:id="2025551951">
                                              <w:marLeft w:val="0"/>
                                              <w:marRight w:val="0"/>
                                              <w:marTop w:val="0"/>
                                              <w:marBottom w:val="0"/>
                                              <w:divBdr>
                                                <w:top w:val="none" w:sz="0" w:space="0" w:color="auto"/>
                                                <w:left w:val="none" w:sz="0" w:space="0" w:color="auto"/>
                                                <w:bottom w:val="none" w:sz="0" w:space="0" w:color="auto"/>
                                                <w:right w:val="none" w:sz="0" w:space="0" w:color="auto"/>
                                              </w:divBdr>
                                              <w:divsChild>
                                                <w:div w:id="1296838185">
                                                  <w:marLeft w:val="0"/>
                                                  <w:marRight w:val="0"/>
                                                  <w:marTop w:val="0"/>
                                                  <w:marBottom w:val="0"/>
                                                  <w:divBdr>
                                                    <w:top w:val="none" w:sz="0" w:space="0" w:color="auto"/>
                                                    <w:left w:val="none" w:sz="0" w:space="0" w:color="auto"/>
                                                    <w:bottom w:val="none" w:sz="0" w:space="0" w:color="auto"/>
                                                    <w:right w:val="none" w:sz="0" w:space="0" w:color="auto"/>
                                                  </w:divBdr>
                                                  <w:divsChild>
                                                    <w:div w:id="722212314">
                                                      <w:marLeft w:val="0"/>
                                                      <w:marRight w:val="0"/>
                                                      <w:marTop w:val="0"/>
                                                      <w:marBottom w:val="0"/>
                                                      <w:divBdr>
                                                        <w:top w:val="none" w:sz="0" w:space="0" w:color="auto"/>
                                                        <w:left w:val="none" w:sz="0" w:space="0" w:color="auto"/>
                                                        <w:bottom w:val="none" w:sz="0" w:space="0" w:color="auto"/>
                                                        <w:right w:val="none" w:sz="0" w:space="0" w:color="auto"/>
                                                      </w:divBdr>
                                                      <w:divsChild>
                                                        <w:div w:id="1770277831">
                                                          <w:marLeft w:val="0"/>
                                                          <w:marRight w:val="0"/>
                                                          <w:marTop w:val="0"/>
                                                          <w:marBottom w:val="0"/>
                                                          <w:divBdr>
                                                            <w:top w:val="none" w:sz="0" w:space="0" w:color="auto"/>
                                                            <w:left w:val="none" w:sz="0" w:space="0" w:color="auto"/>
                                                            <w:bottom w:val="none" w:sz="0" w:space="0" w:color="auto"/>
                                                            <w:right w:val="none" w:sz="0" w:space="0" w:color="auto"/>
                                                          </w:divBdr>
                                                          <w:divsChild>
                                                            <w:div w:id="1288853533">
                                                              <w:marLeft w:val="0"/>
                                                              <w:marRight w:val="0"/>
                                                              <w:marTop w:val="0"/>
                                                              <w:marBottom w:val="0"/>
                                                              <w:divBdr>
                                                                <w:top w:val="none" w:sz="0" w:space="0" w:color="auto"/>
                                                                <w:left w:val="none" w:sz="0" w:space="0" w:color="auto"/>
                                                                <w:bottom w:val="none" w:sz="0" w:space="0" w:color="auto"/>
                                                                <w:right w:val="none" w:sz="0" w:space="0" w:color="auto"/>
                                                              </w:divBdr>
                                                              <w:divsChild>
                                                                <w:div w:id="1582906084">
                                                                  <w:marLeft w:val="405"/>
                                                                  <w:marRight w:val="0"/>
                                                                  <w:marTop w:val="0"/>
                                                                  <w:marBottom w:val="0"/>
                                                                  <w:divBdr>
                                                                    <w:top w:val="none" w:sz="0" w:space="0" w:color="auto"/>
                                                                    <w:left w:val="none" w:sz="0" w:space="0" w:color="auto"/>
                                                                    <w:bottom w:val="none" w:sz="0" w:space="0" w:color="auto"/>
                                                                    <w:right w:val="none" w:sz="0" w:space="0" w:color="auto"/>
                                                                  </w:divBdr>
                                                                  <w:divsChild>
                                                                    <w:div w:id="1465998128">
                                                                      <w:marLeft w:val="0"/>
                                                                      <w:marRight w:val="0"/>
                                                                      <w:marTop w:val="0"/>
                                                                      <w:marBottom w:val="0"/>
                                                                      <w:divBdr>
                                                                        <w:top w:val="none" w:sz="0" w:space="0" w:color="auto"/>
                                                                        <w:left w:val="none" w:sz="0" w:space="0" w:color="auto"/>
                                                                        <w:bottom w:val="none" w:sz="0" w:space="0" w:color="auto"/>
                                                                        <w:right w:val="none" w:sz="0" w:space="0" w:color="auto"/>
                                                                      </w:divBdr>
                                                                      <w:divsChild>
                                                                        <w:div w:id="302544012">
                                                                          <w:marLeft w:val="0"/>
                                                                          <w:marRight w:val="0"/>
                                                                          <w:marTop w:val="0"/>
                                                                          <w:marBottom w:val="0"/>
                                                                          <w:divBdr>
                                                                            <w:top w:val="none" w:sz="0" w:space="0" w:color="auto"/>
                                                                            <w:left w:val="none" w:sz="0" w:space="0" w:color="auto"/>
                                                                            <w:bottom w:val="none" w:sz="0" w:space="0" w:color="auto"/>
                                                                            <w:right w:val="none" w:sz="0" w:space="0" w:color="auto"/>
                                                                          </w:divBdr>
                                                                          <w:divsChild>
                                                                            <w:div w:id="172039114">
                                                                              <w:marLeft w:val="0"/>
                                                                              <w:marRight w:val="0"/>
                                                                              <w:marTop w:val="0"/>
                                                                              <w:marBottom w:val="0"/>
                                                                              <w:divBdr>
                                                                                <w:top w:val="none" w:sz="0" w:space="0" w:color="auto"/>
                                                                                <w:left w:val="none" w:sz="0" w:space="0" w:color="auto"/>
                                                                                <w:bottom w:val="none" w:sz="0" w:space="0" w:color="auto"/>
                                                                                <w:right w:val="none" w:sz="0" w:space="0" w:color="auto"/>
                                                                              </w:divBdr>
                                                                              <w:divsChild>
                                                                                <w:div w:id="391730362">
                                                                                  <w:marLeft w:val="0"/>
                                                                                  <w:marRight w:val="0"/>
                                                                                  <w:marTop w:val="0"/>
                                                                                  <w:marBottom w:val="0"/>
                                                                                  <w:divBdr>
                                                                                    <w:top w:val="none" w:sz="0" w:space="0" w:color="auto"/>
                                                                                    <w:left w:val="none" w:sz="0" w:space="0" w:color="auto"/>
                                                                                    <w:bottom w:val="none" w:sz="0" w:space="0" w:color="auto"/>
                                                                                    <w:right w:val="none" w:sz="0" w:space="0" w:color="auto"/>
                                                                                  </w:divBdr>
                                                                                  <w:divsChild>
                                                                                    <w:div w:id="867060755">
                                                                                      <w:marLeft w:val="900"/>
                                                                                      <w:marRight w:val="0"/>
                                                                                      <w:marTop w:val="30"/>
                                                                                      <w:marBottom w:val="0"/>
                                                                                      <w:divBdr>
                                                                                        <w:top w:val="none" w:sz="0" w:space="0" w:color="auto"/>
                                                                                        <w:left w:val="none" w:sz="0" w:space="0" w:color="auto"/>
                                                                                        <w:bottom w:val="none" w:sz="0" w:space="0" w:color="auto"/>
                                                                                        <w:right w:val="none" w:sz="0" w:space="0" w:color="auto"/>
                                                                                      </w:divBdr>
                                                                                      <w:divsChild>
                                                                                        <w:div w:id="1905749848">
                                                                                          <w:marLeft w:val="0"/>
                                                                                          <w:marRight w:val="0"/>
                                                                                          <w:marTop w:val="30"/>
                                                                                          <w:marBottom w:val="0"/>
                                                                                          <w:divBdr>
                                                                                            <w:top w:val="none" w:sz="0" w:space="0" w:color="auto"/>
                                                                                            <w:left w:val="none" w:sz="0" w:space="0" w:color="auto"/>
                                                                                            <w:bottom w:val="single" w:sz="6" w:space="15" w:color="auto"/>
                                                                                            <w:right w:val="none" w:sz="0" w:space="0" w:color="auto"/>
                                                                                          </w:divBdr>
                                                                                          <w:divsChild>
                                                                                            <w:div w:id="1668901321">
                                                                                              <w:marLeft w:val="1200"/>
                                                                                              <w:marRight w:val="0"/>
                                                                                              <w:marTop w:val="180"/>
                                                                                              <w:marBottom w:val="0"/>
                                                                                              <w:divBdr>
                                                                                                <w:top w:val="none" w:sz="0" w:space="0" w:color="auto"/>
                                                                                                <w:left w:val="none" w:sz="0" w:space="0" w:color="auto"/>
                                                                                                <w:bottom w:val="none" w:sz="0" w:space="0" w:color="auto"/>
                                                                                                <w:right w:val="none" w:sz="0" w:space="0" w:color="auto"/>
                                                                                              </w:divBdr>
                                                                                              <w:divsChild>
                                                                                                <w:div w:id="1851555441">
                                                                                                  <w:marLeft w:val="0"/>
                                                                                                  <w:marRight w:val="0"/>
                                                                                                  <w:marTop w:val="0"/>
                                                                                                  <w:marBottom w:val="0"/>
                                                                                                  <w:divBdr>
                                                                                                    <w:top w:val="none" w:sz="0" w:space="0" w:color="auto"/>
                                                                                                    <w:left w:val="none" w:sz="0" w:space="0" w:color="auto"/>
                                                                                                    <w:bottom w:val="none" w:sz="0" w:space="0" w:color="auto"/>
                                                                                                    <w:right w:val="none" w:sz="0" w:space="0" w:color="auto"/>
                                                                                                  </w:divBdr>
                                                                                                  <w:divsChild>
                                                                                                    <w:div w:id="1846045346">
                                                                                                      <w:marLeft w:val="0"/>
                                                                                                      <w:marRight w:val="0"/>
                                                                                                      <w:marTop w:val="30"/>
                                                                                                      <w:marBottom w:val="0"/>
                                                                                                      <w:divBdr>
                                                                                                        <w:top w:val="none" w:sz="0" w:space="0" w:color="auto"/>
                                                                                                        <w:left w:val="none" w:sz="0" w:space="0" w:color="auto"/>
                                                                                                        <w:bottom w:val="none" w:sz="0" w:space="0" w:color="auto"/>
                                                                                                        <w:right w:val="none" w:sz="0" w:space="0" w:color="auto"/>
                                                                                                      </w:divBdr>
                                                                                                      <w:divsChild>
                                                                                                        <w:div w:id="467554629">
                                                                                                          <w:marLeft w:val="0"/>
                                                                                                          <w:marRight w:val="0"/>
                                                                                                          <w:marTop w:val="0"/>
                                                                                                          <w:marBottom w:val="0"/>
                                                                                                          <w:divBdr>
                                                                                                            <w:top w:val="none" w:sz="0" w:space="0" w:color="auto"/>
                                                                                                            <w:left w:val="none" w:sz="0" w:space="0" w:color="auto"/>
                                                                                                            <w:bottom w:val="none" w:sz="0" w:space="0" w:color="auto"/>
                                                                                                            <w:right w:val="none" w:sz="0" w:space="0" w:color="auto"/>
                                                                                                          </w:divBdr>
                                                                                                          <w:divsChild>
                                                                                                            <w:div w:id="2065256014">
                                                                                                              <w:marLeft w:val="0"/>
                                                                                                              <w:marRight w:val="0"/>
                                                                                                              <w:marTop w:val="15"/>
                                                                                                              <w:marBottom w:val="0"/>
                                                                                                              <w:divBdr>
                                                                                                                <w:top w:val="none" w:sz="0" w:space="0" w:color="auto"/>
                                                                                                                <w:left w:val="none" w:sz="0" w:space="0" w:color="auto"/>
                                                                                                                <w:bottom w:val="none" w:sz="0" w:space="0" w:color="auto"/>
                                                                                                                <w:right w:val="none" w:sz="0" w:space="0" w:color="auto"/>
                                                                                                              </w:divBdr>
                                                                                                              <w:divsChild>
                                                                                                                <w:div w:id="1385104080">
                                                                                                                  <w:marLeft w:val="0"/>
                                                                                                                  <w:marRight w:val="0"/>
                                                                                                                  <w:marTop w:val="0"/>
                                                                                                                  <w:marBottom w:val="0"/>
                                                                                                                  <w:divBdr>
                                                                                                                    <w:top w:val="none" w:sz="0" w:space="0" w:color="auto"/>
                                                                                                                    <w:left w:val="none" w:sz="0" w:space="0" w:color="auto"/>
                                                                                                                    <w:bottom w:val="none" w:sz="0" w:space="0" w:color="auto"/>
                                                                                                                    <w:right w:val="none" w:sz="0" w:space="0" w:color="auto"/>
                                                                                                                  </w:divBdr>
                                                                                                                  <w:divsChild>
                                                                                                                    <w:div w:id="1602687733">
                                                                                                                      <w:marLeft w:val="0"/>
                                                                                                                      <w:marRight w:val="0"/>
                                                                                                                      <w:marTop w:val="0"/>
                                                                                                                      <w:marBottom w:val="0"/>
                                                                                                                      <w:divBdr>
                                                                                                                        <w:top w:val="none" w:sz="0" w:space="0" w:color="auto"/>
                                                                                                                        <w:left w:val="none" w:sz="0" w:space="0" w:color="auto"/>
                                                                                                                        <w:bottom w:val="none" w:sz="0" w:space="0" w:color="auto"/>
                                                                                                                        <w:right w:val="none" w:sz="0" w:space="0" w:color="auto"/>
                                                                                                                      </w:divBdr>
                                                                                                                      <w:divsChild>
                                                                                                                        <w:div w:id="28653314">
                                                                                                                          <w:marLeft w:val="0"/>
                                                                                                                          <w:marRight w:val="0"/>
                                                                                                                          <w:marTop w:val="0"/>
                                                                                                                          <w:marBottom w:val="0"/>
                                                                                                                          <w:divBdr>
                                                                                                                            <w:top w:val="none" w:sz="0" w:space="0" w:color="auto"/>
                                                                                                                            <w:left w:val="none" w:sz="0" w:space="0" w:color="auto"/>
                                                                                                                            <w:bottom w:val="none" w:sz="0" w:space="0" w:color="auto"/>
                                                                                                                            <w:right w:val="none" w:sz="0" w:space="0" w:color="auto"/>
                                                                                                                          </w:divBdr>
                                                                                                                          <w:divsChild>
                                                                                                                            <w:div w:id="1023097116">
                                                                                                                              <w:marLeft w:val="0"/>
                                                                                                                              <w:marRight w:val="0"/>
                                                                                                                              <w:marTop w:val="0"/>
                                                                                                                              <w:marBottom w:val="0"/>
                                                                                                                              <w:divBdr>
                                                                                                                                <w:top w:val="none" w:sz="0" w:space="0" w:color="auto"/>
                                                                                                                                <w:left w:val="none" w:sz="0" w:space="0" w:color="auto"/>
                                                                                                                                <w:bottom w:val="none" w:sz="0" w:space="0" w:color="auto"/>
                                                                                                                                <w:right w:val="none" w:sz="0" w:space="0" w:color="auto"/>
                                                                                                                              </w:divBdr>
                                                                                                                              <w:divsChild>
                                                                                                                                <w:div w:id="1288659686">
                                                                                                                                  <w:marLeft w:val="0"/>
                                                                                                                                  <w:marRight w:val="0"/>
                                                                                                                                  <w:marTop w:val="0"/>
                                                                                                                                  <w:marBottom w:val="0"/>
                                                                                                                                  <w:divBdr>
                                                                                                                                    <w:top w:val="none" w:sz="0" w:space="0" w:color="auto"/>
                                                                                                                                    <w:left w:val="none" w:sz="0" w:space="0" w:color="auto"/>
                                                                                                                                    <w:bottom w:val="none" w:sz="0" w:space="0" w:color="auto"/>
                                                                                                                                    <w:right w:val="none" w:sz="0" w:space="0" w:color="auto"/>
                                                                                                                                  </w:divBdr>
                                                                                                                                  <w:divsChild>
                                                                                                                                    <w:div w:id="477766103">
                                                                                                                                      <w:marLeft w:val="0"/>
                                                                                                                                      <w:marRight w:val="0"/>
                                                                                                                                      <w:marTop w:val="0"/>
                                                                                                                                      <w:marBottom w:val="0"/>
                                                                                                                                      <w:divBdr>
                                                                                                                                        <w:top w:val="none" w:sz="0" w:space="0" w:color="auto"/>
                                                                                                                                        <w:left w:val="none" w:sz="0" w:space="0" w:color="auto"/>
                                                                                                                                        <w:bottom w:val="none" w:sz="0" w:space="0" w:color="auto"/>
                                                                                                                                        <w:right w:val="none" w:sz="0" w:space="0" w:color="auto"/>
                                                                                                                                      </w:divBdr>
                                                                                                                                      <w:divsChild>
                                                                                                                                        <w:div w:id="1965382843">
                                                                                                                                          <w:marLeft w:val="720"/>
                                                                                                                                          <w:marRight w:val="0"/>
                                                                                                                                          <w:marTop w:val="0"/>
                                                                                                                                          <w:marBottom w:val="0"/>
                                                                                                                                          <w:divBdr>
                                                                                                                                            <w:top w:val="none" w:sz="0" w:space="0" w:color="auto"/>
                                                                                                                                            <w:left w:val="none" w:sz="0" w:space="0" w:color="auto"/>
                                                                                                                                            <w:bottom w:val="none" w:sz="0" w:space="0" w:color="auto"/>
                                                                                                                                            <w:right w:val="none" w:sz="0" w:space="0" w:color="auto"/>
                                                                                                                                          </w:divBdr>
                                                                                                                                        </w:div>
                                                                                                                                        <w:div w:id="102266914">
                                                                                                                                          <w:marLeft w:val="720"/>
                                                                                                                                          <w:marRight w:val="0"/>
                                                                                                                                          <w:marTop w:val="0"/>
                                                                                                                                          <w:marBottom w:val="0"/>
                                                                                                                                          <w:divBdr>
                                                                                                                                            <w:top w:val="none" w:sz="0" w:space="0" w:color="auto"/>
                                                                                                                                            <w:left w:val="none" w:sz="0" w:space="0" w:color="auto"/>
                                                                                                                                            <w:bottom w:val="none" w:sz="0" w:space="0" w:color="auto"/>
                                                                                                                                            <w:right w:val="none" w:sz="0" w:space="0" w:color="auto"/>
                                                                                                                                          </w:divBdr>
                                                                                                                                        </w:div>
                                                                                                                                        <w:div w:id="12730476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94229">
      <w:bodyDiv w:val="1"/>
      <w:marLeft w:val="0"/>
      <w:marRight w:val="0"/>
      <w:marTop w:val="0"/>
      <w:marBottom w:val="0"/>
      <w:divBdr>
        <w:top w:val="none" w:sz="0" w:space="0" w:color="auto"/>
        <w:left w:val="none" w:sz="0" w:space="0" w:color="auto"/>
        <w:bottom w:val="none" w:sz="0" w:space="0" w:color="auto"/>
        <w:right w:val="none" w:sz="0" w:space="0" w:color="auto"/>
      </w:divBdr>
      <w:divsChild>
        <w:div w:id="1888251293">
          <w:marLeft w:val="0"/>
          <w:marRight w:val="0"/>
          <w:marTop w:val="0"/>
          <w:marBottom w:val="0"/>
          <w:divBdr>
            <w:top w:val="none" w:sz="0" w:space="0" w:color="auto"/>
            <w:left w:val="none" w:sz="0" w:space="0" w:color="auto"/>
            <w:bottom w:val="none" w:sz="0" w:space="0" w:color="auto"/>
            <w:right w:val="none" w:sz="0" w:space="0" w:color="auto"/>
          </w:divBdr>
          <w:divsChild>
            <w:div w:id="1571499314">
              <w:marLeft w:val="0"/>
              <w:marRight w:val="0"/>
              <w:marTop w:val="0"/>
              <w:marBottom w:val="0"/>
              <w:divBdr>
                <w:top w:val="none" w:sz="0" w:space="0" w:color="auto"/>
                <w:left w:val="none" w:sz="0" w:space="0" w:color="auto"/>
                <w:bottom w:val="none" w:sz="0" w:space="0" w:color="auto"/>
                <w:right w:val="none" w:sz="0" w:space="0" w:color="auto"/>
              </w:divBdr>
              <w:divsChild>
                <w:div w:id="818504">
                  <w:marLeft w:val="0"/>
                  <w:marRight w:val="0"/>
                  <w:marTop w:val="0"/>
                  <w:marBottom w:val="0"/>
                  <w:divBdr>
                    <w:top w:val="none" w:sz="0" w:space="0" w:color="auto"/>
                    <w:left w:val="none" w:sz="0" w:space="0" w:color="auto"/>
                    <w:bottom w:val="none" w:sz="0" w:space="0" w:color="auto"/>
                    <w:right w:val="none" w:sz="0" w:space="0" w:color="auto"/>
                  </w:divBdr>
                  <w:divsChild>
                    <w:div w:id="1262109270">
                      <w:marLeft w:val="0"/>
                      <w:marRight w:val="0"/>
                      <w:marTop w:val="0"/>
                      <w:marBottom w:val="0"/>
                      <w:divBdr>
                        <w:top w:val="none" w:sz="0" w:space="0" w:color="auto"/>
                        <w:left w:val="none" w:sz="0" w:space="0" w:color="auto"/>
                        <w:bottom w:val="none" w:sz="0" w:space="0" w:color="auto"/>
                        <w:right w:val="none" w:sz="0" w:space="0" w:color="auto"/>
                      </w:divBdr>
                      <w:divsChild>
                        <w:div w:id="155659112">
                          <w:marLeft w:val="0"/>
                          <w:marRight w:val="0"/>
                          <w:marTop w:val="0"/>
                          <w:marBottom w:val="0"/>
                          <w:divBdr>
                            <w:top w:val="none" w:sz="0" w:space="0" w:color="auto"/>
                            <w:left w:val="none" w:sz="0" w:space="0" w:color="auto"/>
                            <w:bottom w:val="none" w:sz="0" w:space="0" w:color="auto"/>
                            <w:right w:val="none" w:sz="0" w:space="0" w:color="auto"/>
                          </w:divBdr>
                          <w:divsChild>
                            <w:div w:id="1468889350">
                              <w:marLeft w:val="0"/>
                              <w:marRight w:val="0"/>
                              <w:marTop w:val="0"/>
                              <w:marBottom w:val="0"/>
                              <w:divBdr>
                                <w:top w:val="none" w:sz="0" w:space="0" w:color="auto"/>
                                <w:left w:val="none" w:sz="0" w:space="0" w:color="auto"/>
                                <w:bottom w:val="none" w:sz="0" w:space="0" w:color="auto"/>
                                <w:right w:val="none" w:sz="0" w:space="0" w:color="auto"/>
                              </w:divBdr>
                              <w:divsChild>
                                <w:div w:id="744494714">
                                  <w:marLeft w:val="0"/>
                                  <w:marRight w:val="0"/>
                                  <w:marTop w:val="0"/>
                                  <w:marBottom w:val="0"/>
                                  <w:divBdr>
                                    <w:top w:val="none" w:sz="0" w:space="0" w:color="auto"/>
                                    <w:left w:val="none" w:sz="0" w:space="0" w:color="auto"/>
                                    <w:bottom w:val="none" w:sz="0" w:space="0" w:color="auto"/>
                                    <w:right w:val="none" w:sz="0" w:space="0" w:color="auto"/>
                                  </w:divBdr>
                                  <w:divsChild>
                                    <w:div w:id="1321806912">
                                      <w:marLeft w:val="0"/>
                                      <w:marRight w:val="0"/>
                                      <w:marTop w:val="0"/>
                                      <w:marBottom w:val="0"/>
                                      <w:divBdr>
                                        <w:top w:val="none" w:sz="0" w:space="0" w:color="auto"/>
                                        <w:left w:val="none" w:sz="0" w:space="0" w:color="auto"/>
                                        <w:bottom w:val="none" w:sz="0" w:space="0" w:color="auto"/>
                                        <w:right w:val="none" w:sz="0" w:space="0" w:color="auto"/>
                                      </w:divBdr>
                                      <w:divsChild>
                                        <w:div w:id="858543262">
                                          <w:marLeft w:val="0"/>
                                          <w:marRight w:val="0"/>
                                          <w:marTop w:val="0"/>
                                          <w:marBottom w:val="0"/>
                                          <w:divBdr>
                                            <w:top w:val="none" w:sz="0" w:space="0" w:color="auto"/>
                                            <w:left w:val="none" w:sz="0" w:space="0" w:color="auto"/>
                                            <w:bottom w:val="none" w:sz="0" w:space="0" w:color="auto"/>
                                            <w:right w:val="none" w:sz="0" w:space="0" w:color="auto"/>
                                          </w:divBdr>
                                          <w:divsChild>
                                            <w:div w:id="411196564">
                                              <w:marLeft w:val="0"/>
                                              <w:marRight w:val="0"/>
                                              <w:marTop w:val="0"/>
                                              <w:marBottom w:val="0"/>
                                              <w:divBdr>
                                                <w:top w:val="none" w:sz="0" w:space="0" w:color="auto"/>
                                                <w:left w:val="none" w:sz="0" w:space="0" w:color="auto"/>
                                                <w:bottom w:val="none" w:sz="0" w:space="0" w:color="auto"/>
                                                <w:right w:val="none" w:sz="0" w:space="0" w:color="auto"/>
                                              </w:divBdr>
                                              <w:divsChild>
                                                <w:div w:id="898639395">
                                                  <w:marLeft w:val="0"/>
                                                  <w:marRight w:val="0"/>
                                                  <w:marTop w:val="0"/>
                                                  <w:marBottom w:val="0"/>
                                                  <w:divBdr>
                                                    <w:top w:val="none" w:sz="0" w:space="0" w:color="auto"/>
                                                    <w:left w:val="none" w:sz="0" w:space="0" w:color="auto"/>
                                                    <w:bottom w:val="none" w:sz="0" w:space="0" w:color="auto"/>
                                                    <w:right w:val="none" w:sz="0" w:space="0" w:color="auto"/>
                                                  </w:divBdr>
                                                  <w:divsChild>
                                                    <w:div w:id="862520575">
                                                      <w:marLeft w:val="0"/>
                                                      <w:marRight w:val="0"/>
                                                      <w:marTop w:val="0"/>
                                                      <w:marBottom w:val="0"/>
                                                      <w:divBdr>
                                                        <w:top w:val="none" w:sz="0" w:space="0" w:color="auto"/>
                                                        <w:left w:val="none" w:sz="0" w:space="0" w:color="auto"/>
                                                        <w:bottom w:val="none" w:sz="0" w:space="0" w:color="auto"/>
                                                        <w:right w:val="none" w:sz="0" w:space="0" w:color="auto"/>
                                                      </w:divBdr>
                                                      <w:divsChild>
                                                        <w:div w:id="781608011">
                                                          <w:marLeft w:val="0"/>
                                                          <w:marRight w:val="0"/>
                                                          <w:marTop w:val="0"/>
                                                          <w:marBottom w:val="0"/>
                                                          <w:divBdr>
                                                            <w:top w:val="none" w:sz="0" w:space="0" w:color="auto"/>
                                                            <w:left w:val="none" w:sz="0" w:space="0" w:color="auto"/>
                                                            <w:bottom w:val="none" w:sz="0" w:space="0" w:color="auto"/>
                                                            <w:right w:val="none" w:sz="0" w:space="0" w:color="auto"/>
                                                          </w:divBdr>
                                                          <w:divsChild>
                                                            <w:div w:id="1874808255">
                                                              <w:marLeft w:val="0"/>
                                                              <w:marRight w:val="0"/>
                                                              <w:marTop w:val="0"/>
                                                              <w:marBottom w:val="0"/>
                                                              <w:divBdr>
                                                                <w:top w:val="none" w:sz="0" w:space="0" w:color="auto"/>
                                                                <w:left w:val="none" w:sz="0" w:space="0" w:color="auto"/>
                                                                <w:bottom w:val="none" w:sz="0" w:space="0" w:color="auto"/>
                                                                <w:right w:val="none" w:sz="0" w:space="0" w:color="auto"/>
                                                              </w:divBdr>
                                                              <w:divsChild>
                                                                <w:div w:id="1232882689">
                                                                  <w:marLeft w:val="480"/>
                                                                  <w:marRight w:val="0"/>
                                                                  <w:marTop w:val="0"/>
                                                                  <w:marBottom w:val="0"/>
                                                                  <w:divBdr>
                                                                    <w:top w:val="none" w:sz="0" w:space="0" w:color="auto"/>
                                                                    <w:left w:val="none" w:sz="0" w:space="0" w:color="auto"/>
                                                                    <w:bottom w:val="none" w:sz="0" w:space="0" w:color="auto"/>
                                                                    <w:right w:val="none" w:sz="0" w:space="0" w:color="auto"/>
                                                                  </w:divBdr>
                                                                  <w:divsChild>
                                                                    <w:div w:id="634607447">
                                                                      <w:marLeft w:val="0"/>
                                                                      <w:marRight w:val="0"/>
                                                                      <w:marTop w:val="0"/>
                                                                      <w:marBottom w:val="0"/>
                                                                      <w:divBdr>
                                                                        <w:top w:val="none" w:sz="0" w:space="0" w:color="auto"/>
                                                                        <w:left w:val="none" w:sz="0" w:space="0" w:color="auto"/>
                                                                        <w:bottom w:val="none" w:sz="0" w:space="0" w:color="auto"/>
                                                                        <w:right w:val="none" w:sz="0" w:space="0" w:color="auto"/>
                                                                      </w:divBdr>
                                                                      <w:divsChild>
                                                                        <w:div w:id="1943294889">
                                                                          <w:marLeft w:val="0"/>
                                                                          <w:marRight w:val="0"/>
                                                                          <w:marTop w:val="0"/>
                                                                          <w:marBottom w:val="0"/>
                                                                          <w:divBdr>
                                                                            <w:top w:val="none" w:sz="0" w:space="0" w:color="auto"/>
                                                                            <w:left w:val="none" w:sz="0" w:space="0" w:color="auto"/>
                                                                            <w:bottom w:val="none" w:sz="0" w:space="0" w:color="auto"/>
                                                                            <w:right w:val="none" w:sz="0" w:space="0" w:color="auto"/>
                                                                          </w:divBdr>
                                                                          <w:divsChild>
                                                                            <w:div w:id="90518778">
                                                                              <w:marLeft w:val="0"/>
                                                                              <w:marRight w:val="0"/>
                                                                              <w:marTop w:val="0"/>
                                                                              <w:marBottom w:val="0"/>
                                                                              <w:divBdr>
                                                                                <w:top w:val="none" w:sz="0" w:space="0" w:color="auto"/>
                                                                                <w:left w:val="none" w:sz="0" w:space="0" w:color="auto"/>
                                                                                <w:bottom w:val="none" w:sz="0" w:space="0" w:color="auto"/>
                                                                                <w:right w:val="none" w:sz="0" w:space="0" w:color="auto"/>
                                                                              </w:divBdr>
                                                                              <w:divsChild>
                                                                                <w:div w:id="1104227608">
                                                                                  <w:marLeft w:val="0"/>
                                                                                  <w:marRight w:val="0"/>
                                                                                  <w:marTop w:val="0"/>
                                                                                  <w:marBottom w:val="0"/>
                                                                                  <w:divBdr>
                                                                                    <w:top w:val="none" w:sz="0" w:space="0" w:color="auto"/>
                                                                                    <w:left w:val="none" w:sz="0" w:space="0" w:color="auto"/>
                                                                                    <w:bottom w:val="none" w:sz="0" w:space="0" w:color="auto"/>
                                                                                    <w:right w:val="none" w:sz="0" w:space="0" w:color="auto"/>
                                                                                  </w:divBdr>
                                                                                  <w:divsChild>
                                                                                    <w:div w:id="450246585">
                                                                                      <w:marLeft w:val="0"/>
                                                                                      <w:marRight w:val="0"/>
                                                                                      <w:marTop w:val="0"/>
                                                                                      <w:marBottom w:val="0"/>
                                                                                      <w:divBdr>
                                                                                        <w:top w:val="none" w:sz="0" w:space="0" w:color="auto"/>
                                                                                        <w:left w:val="none" w:sz="0" w:space="0" w:color="auto"/>
                                                                                        <w:bottom w:val="none" w:sz="0" w:space="0" w:color="auto"/>
                                                                                        <w:right w:val="none" w:sz="0" w:space="0" w:color="auto"/>
                                                                                      </w:divBdr>
                                                                                      <w:divsChild>
                                                                                        <w:div w:id="125468314">
                                                                                          <w:marLeft w:val="0"/>
                                                                                          <w:marRight w:val="0"/>
                                                                                          <w:marTop w:val="30"/>
                                                                                          <w:marBottom w:val="0"/>
                                                                                          <w:divBdr>
                                                                                            <w:top w:val="none" w:sz="0" w:space="0" w:color="auto"/>
                                                                                            <w:left w:val="none" w:sz="0" w:space="0" w:color="auto"/>
                                                                                            <w:bottom w:val="single" w:sz="6" w:space="23" w:color="auto"/>
                                                                                            <w:right w:val="none" w:sz="0" w:space="0" w:color="auto"/>
                                                                                          </w:divBdr>
                                                                                          <w:divsChild>
                                                                                            <w:div w:id="1529442862">
                                                                                              <w:marLeft w:val="0"/>
                                                                                              <w:marRight w:val="0"/>
                                                                                              <w:marTop w:val="0"/>
                                                                                              <w:marBottom w:val="0"/>
                                                                                              <w:divBdr>
                                                                                                <w:top w:val="none" w:sz="0" w:space="0" w:color="auto"/>
                                                                                                <w:left w:val="none" w:sz="0" w:space="0" w:color="auto"/>
                                                                                                <w:bottom w:val="none" w:sz="0" w:space="0" w:color="auto"/>
                                                                                                <w:right w:val="none" w:sz="0" w:space="0" w:color="auto"/>
                                                                                              </w:divBdr>
                                                                                              <w:divsChild>
                                                                                                <w:div w:id="2125734296">
                                                                                                  <w:marLeft w:val="0"/>
                                                                                                  <w:marRight w:val="0"/>
                                                                                                  <w:marTop w:val="0"/>
                                                                                                  <w:marBottom w:val="0"/>
                                                                                                  <w:divBdr>
                                                                                                    <w:top w:val="none" w:sz="0" w:space="0" w:color="auto"/>
                                                                                                    <w:left w:val="none" w:sz="0" w:space="0" w:color="auto"/>
                                                                                                    <w:bottom w:val="none" w:sz="0" w:space="0" w:color="auto"/>
                                                                                                    <w:right w:val="none" w:sz="0" w:space="0" w:color="auto"/>
                                                                                                  </w:divBdr>
                                                                                                  <w:divsChild>
                                                                                                    <w:div w:id="2135362881">
                                                                                                      <w:marLeft w:val="0"/>
                                                                                                      <w:marRight w:val="0"/>
                                                                                                      <w:marTop w:val="0"/>
                                                                                                      <w:marBottom w:val="0"/>
                                                                                                      <w:divBdr>
                                                                                                        <w:top w:val="none" w:sz="0" w:space="0" w:color="auto"/>
                                                                                                        <w:left w:val="none" w:sz="0" w:space="0" w:color="auto"/>
                                                                                                        <w:bottom w:val="none" w:sz="0" w:space="0" w:color="auto"/>
                                                                                                        <w:right w:val="none" w:sz="0" w:space="0" w:color="auto"/>
                                                                                                      </w:divBdr>
                                                                                                      <w:divsChild>
                                                                                                        <w:div w:id="35857083">
                                                                                                          <w:marLeft w:val="0"/>
                                                                                                          <w:marRight w:val="0"/>
                                                                                                          <w:marTop w:val="0"/>
                                                                                                          <w:marBottom w:val="0"/>
                                                                                                          <w:divBdr>
                                                                                                            <w:top w:val="none" w:sz="0" w:space="0" w:color="auto"/>
                                                                                                            <w:left w:val="none" w:sz="0" w:space="0" w:color="auto"/>
                                                                                                            <w:bottom w:val="none" w:sz="0" w:space="0" w:color="auto"/>
                                                                                                            <w:right w:val="none" w:sz="0" w:space="0" w:color="auto"/>
                                                                                                          </w:divBdr>
                                                                                                          <w:divsChild>
                                                                                                            <w:div w:id="1356618615">
                                                                                                              <w:marLeft w:val="0"/>
                                                                                                              <w:marRight w:val="0"/>
                                                                                                              <w:marTop w:val="75"/>
                                                                                                              <w:marBottom w:val="0"/>
                                                                                                              <w:divBdr>
                                                                                                                <w:top w:val="none" w:sz="0" w:space="0" w:color="auto"/>
                                                                                                                <w:left w:val="none" w:sz="0" w:space="0" w:color="auto"/>
                                                                                                                <w:bottom w:val="none" w:sz="0" w:space="0" w:color="auto"/>
                                                                                                                <w:right w:val="none" w:sz="0" w:space="0" w:color="auto"/>
                                                                                                              </w:divBdr>
                                                                                                              <w:divsChild>
                                                                                                                <w:div w:id="1105463395">
                                                                                                                  <w:marLeft w:val="0"/>
                                                                                                                  <w:marRight w:val="0"/>
                                                                                                                  <w:marTop w:val="0"/>
                                                                                                                  <w:marBottom w:val="0"/>
                                                                                                                  <w:divBdr>
                                                                                                                    <w:top w:val="none" w:sz="0" w:space="0" w:color="auto"/>
                                                                                                                    <w:left w:val="none" w:sz="0" w:space="0" w:color="auto"/>
                                                                                                                    <w:bottom w:val="none" w:sz="0" w:space="0" w:color="auto"/>
                                                                                                                    <w:right w:val="none" w:sz="0" w:space="0" w:color="auto"/>
                                                                                                                  </w:divBdr>
                                                                                                                  <w:divsChild>
                                                                                                                    <w:div w:id="1131555548">
                                                                                                                      <w:marLeft w:val="0"/>
                                                                                                                      <w:marRight w:val="0"/>
                                                                                                                      <w:marTop w:val="0"/>
                                                                                                                      <w:marBottom w:val="0"/>
                                                                                                                      <w:divBdr>
                                                                                                                        <w:top w:val="none" w:sz="0" w:space="0" w:color="auto"/>
                                                                                                                        <w:left w:val="none" w:sz="0" w:space="0" w:color="auto"/>
                                                                                                                        <w:bottom w:val="none" w:sz="0" w:space="0" w:color="auto"/>
                                                                                                                        <w:right w:val="none" w:sz="0" w:space="0" w:color="auto"/>
                                                                                                                      </w:divBdr>
                                                                                                                      <w:divsChild>
                                                                                                                        <w:div w:id="869029702">
                                                                                                                          <w:marLeft w:val="0"/>
                                                                                                                          <w:marRight w:val="0"/>
                                                                                                                          <w:marTop w:val="0"/>
                                                                                                                          <w:marBottom w:val="0"/>
                                                                                                                          <w:divBdr>
                                                                                                                            <w:top w:val="none" w:sz="0" w:space="0" w:color="auto"/>
                                                                                                                            <w:left w:val="none" w:sz="0" w:space="0" w:color="auto"/>
                                                                                                                            <w:bottom w:val="none" w:sz="0" w:space="0" w:color="auto"/>
                                                                                                                            <w:right w:val="none" w:sz="0" w:space="0" w:color="auto"/>
                                                                                                                          </w:divBdr>
                                                                                                                          <w:divsChild>
                                                                                                                            <w:div w:id="8955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EB8E-C39E-4D12-A2E0-F9836B88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2234</Words>
  <Characters>12735</Characters>
  <Application>Microsoft Office Word</Application>
  <DocSecurity>0</DocSecurity>
  <Lines>106</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The U.S. Department of the Treasury</Company>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3</cp:revision>
  <cp:lastPrinted>2015-07-31T13:09:00Z</cp:lastPrinted>
  <dcterms:created xsi:type="dcterms:W3CDTF">2016-02-13T20:34:00Z</dcterms:created>
  <dcterms:modified xsi:type="dcterms:W3CDTF">2016-02-13T20:34:00Z</dcterms:modified>
</cp:coreProperties>
</file>