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2469" w14:textId="77777777"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56074ACC" wp14:editId="70CD663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51EAC5C8"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36B26A64"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75A844E8"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53687C87"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6A7E37CF" w14:textId="4C4E226A" w:rsidR="00944F46" w:rsidRPr="00944F46" w:rsidRDefault="00944F46" w:rsidP="001C19B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1C19BB">
        <w:rPr>
          <w:rFonts w:asciiTheme="majorBidi" w:hAnsiTheme="majorBidi" w:cstheme="majorBidi"/>
          <w:b/>
          <w:bCs/>
          <w:sz w:val="22"/>
          <w:szCs w:val="22"/>
          <w:lang w:val="en-US"/>
        </w:rPr>
        <w:t>January 20, 2016</w:t>
      </w:r>
    </w:p>
    <w:p w14:paraId="072FE834" w14:textId="4756F7C8" w:rsidR="00E250E3" w:rsidRDefault="00E250E3" w:rsidP="001C19B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Location: </w:t>
      </w:r>
      <w:r w:rsidR="001C19BB">
        <w:rPr>
          <w:rFonts w:asciiTheme="majorBidi" w:hAnsiTheme="majorBidi" w:cstheme="majorBidi"/>
          <w:b/>
          <w:bCs/>
          <w:sz w:val="22"/>
          <w:szCs w:val="22"/>
          <w:lang w:val="en-US"/>
        </w:rPr>
        <w:t>Cairo, Egypt</w:t>
      </w:r>
    </w:p>
    <w:p w14:paraId="53EBCADC" w14:textId="6E6C7E6F" w:rsidR="004945CB" w:rsidRDefault="002B4214" w:rsidP="001C19B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E250E3">
        <w:rPr>
          <w:rFonts w:asciiTheme="majorBidi" w:hAnsiTheme="majorBidi" w:cstheme="majorBidi"/>
          <w:b/>
          <w:bCs/>
          <w:sz w:val="22"/>
          <w:szCs w:val="22"/>
          <w:lang w:val="en-US"/>
        </w:rPr>
        <w:t xml:space="preserve">: </w:t>
      </w:r>
      <w:r w:rsidR="004945CB">
        <w:rPr>
          <w:rFonts w:asciiTheme="majorBidi" w:hAnsiTheme="majorBidi" w:cstheme="majorBidi"/>
          <w:b/>
          <w:bCs/>
          <w:sz w:val="22"/>
          <w:szCs w:val="22"/>
          <w:lang w:val="en-US"/>
        </w:rPr>
        <w:t>Ministries</w:t>
      </w:r>
      <w:r>
        <w:rPr>
          <w:rFonts w:asciiTheme="majorBidi" w:hAnsiTheme="majorBidi" w:cstheme="majorBidi"/>
          <w:b/>
          <w:bCs/>
          <w:sz w:val="22"/>
          <w:szCs w:val="22"/>
          <w:lang w:val="en-US"/>
        </w:rPr>
        <w:t>, Implementing agencies</w:t>
      </w:r>
    </w:p>
    <w:p w14:paraId="7A09841D"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532AFC81" w14:textId="77777777" w:rsidTr="00944F46">
        <w:tc>
          <w:tcPr>
            <w:tcW w:w="985" w:type="dxa"/>
            <w:shd w:val="clear" w:color="auto" w:fill="D9D9D9" w:themeFill="background1" w:themeFillShade="D9"/>
          </w:tcPr>
          <w:p w14:paraId="5A1E579A"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59138D94"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5E2B506A"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3EB8D0B1"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6AD7D5E5" w14:textId="77777777" w:rsidTr="00944F46">
        <w:tc>
          <w:tcPr>
            <w:tcW w:w="985" w:type="dxa"/>
            <w:shd w:val="clear" w:color="auto" w:fill="E7E6E6" w:themeFill="background2"/>
          </w:tcPr>
          <w:p w14:paraId="3325B16A"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4813ED19"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3F7BBDC3" w14:textId="77777777"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92BA7FA" w14:textId="4D5E91B7" w:rsidR="00944F46" w:rsidRPr="0084618A" w:rsidRDefault="00944F46" w:rsidP="0084618A">
            <w:pPr>
              <w:jc w:val="both"/>
              <w:rPr>
                <w:rFonts w:ascii="Times New Roman" w:hAnsi="Times New Roman"/>
                <w:color w:val="000000"/>
                <w:sz w:val="24"/>
                <w:szCs w:val="24"/>
              </w:rPr>
            </w:pPr>
          </w:p>
        </w:tc>
      </w:tr>
      <w:tr w:rsidR="00944F46" w:rsidRPr="00F248C2" w14:paraId="5713F740" w14:textId="77777777" w:rsidTr="00944F46">
        <w:tc>
          <w:tcPr>
            <w:tcW w:w="985" w:type="dxa"/>
            <w:vMerge w:val="restart"/>
            <w:shd w:val="clear" w:color="auto" w:fill="E7E6E6" w:themeFill="background2"/>
          </w:tcPr>
          <w:p w14:paraId="7535953E"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14:paraId="23AB70D3"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14:paraId="03140787"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3271745A" w14:textId="77777777"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45895DE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41E4B3D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14:paraId="7DD45D80" w14:textId="4008F1E5" w:rsidR="00944F46" w:rsidRDefault="00944F46" w:rsidP="0084618A">
            <w:pPr>
              <w:pStyle w:val="ListParagraph"/>
              <w:ind w:left="1062"/>
              <w:jc w:val="both"/>
              <w:rPr>
                <w:rFonts w:ascii="Times New Roman" w:hAnsi="Times New Roman"/>
                <w:sz w:val="24"/>
                <w:szCs w:val="24"/>
              </w:rPr>
            </w:pPr>
          </w:p>
        </w:tc>
      </w:tr>
      <w:tr w:rsidR="00944F46" w:rsidRPr="00F248C2" w14:paraId="0EBABDCA" w14:textId="77777777" w:rsidTr="00944F46">
        <w:tc>
          <w:tcPr>
            <w:tcW w:w="985" w:type="dxa"/>
            <w:vMerge/>
            <w:shd w:val="clear" w:color="auto" w:fill="E7E6E6" w:themeFill="background2"/>
          </w:tcPr>
          <w:p w14:paraId="340146EA" w14:textId="77777777"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300A51BB"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16EE3AC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C5238A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0953BC9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6C763ACD" w14:textId="3234C4EB" w:rsidR="00944F46" w:rsidRDefault="00944F46" w:rsidP="0084618A">
            <w:pPr>
              <w:pStyle w:val="ListParagraph"/>
              <w:ind w:left="1062"/>
              <w:jc w:val="both"/>
              <w:rPr>
                <w:rFonts w:ascii="Times New Roman" w:hAnsi="Times New Roman"/>
                <w:sz w:val="24"/>
                <w:szCs w:val="24"/>
              </w:rPr>
            </w:pPr>
          </w:p>
        </w:tc>
      </w:tr>
      <w:tr w:rsidR="00944F46" w:rsidRPr="00F248C2" w14:paraId="3DA286A0" w14:textId="77777777" w:rsidTr="00944F46">
        <w:tc>
          <w:tcPr>
            <w:tcW w:w="985" w:type="dxa"/>
            <w:vMerge/>
            <w:shd w:val="clear" w:color="auto" w:fill="E7E6E6" w:themeFill="background2"/>
          </w:tcPr>
          <w:p w14:paraId="2D0FB6D7"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EE62262"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6DC1DFF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41BAFDAC" w14:textId="220D5CB9" w:rsidR="00944F46" w:rsidRDefault="00BD5F67" w:rsidP="00BD5F67">
            <w:pPr>
              <w:pStyle w:val="ListParagraph"/>
              <w:numPr>
                <w:ilvl w:val="0"/>
                <w:numId w:val="11"/>
              </w:numPr>
              <w:jc w:val="both"/>
              <w:rPr>
                <w:rFonts w:ascii="Times New Roman" w:hAnsi="Times New Roman"/>
                <w:sz w:val="24"/>
                <w:szCs w:val="24"/>
              </w:rPr>
            </w:pPr>
            <w:r>
              <w:rPr>
                <w:rFonts w:ascii="Times New Roman" w:hAnsi="Times New Roman"/>
                <w:sz w:val="24"/>
                <w:szCs w:val="24"/>
              </w:rPr>
              <w:t>More information is needed on how</w:t>
            </w:r>
            <w:r w:rsidRPr="00EE592B">
              <w:rPr>
                <w:rFonts w:ascii="Times New Roman" w:hAnsi="Times New Roman"/>
                <w:sz w:val="24"/>
                <w:szCs w:val="24"/>
              </w:rPr>
              <w:t xml:space="preserve"> the borrower </w:t>
            </w:r>
            <w:r>
              <w:rPr>
                <w:rFonts w:ascii="Times New Roman" w:hAnsi="Times New Roman"/>
                <w:sz w:val="24"/>
                <w:szCs w:val="24"/>
              </w:rPr>
              <w:t>would operationalize this.</w:t>
            </w:r>
          </w:p>
        </w:tc>
      </w:tr>
      <w:tr w:rsidR="00944F46" w:rsidRPr="00F248C2" w14:paraId="04B6A237" w14:textId="77777777" w:rsidTr="00944F46">
        <w:tc>
          <w:tcPr>
            <w:tcW w:w="985" w:type="dxa"/>
            <w:vMerge/>
            <w:shd w:val="clear" w:color="auto" w:fill="E7E6E6" w:themeFill="background2"/>
          </w:tcPr>
          <w:p w14:paraId="1F138B7B"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BDAC1FA"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2507AE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0488872E" w14:textId="5E993DA7" w:rsidR="00A9442F" w:rsidRDefault="00BD5F67" w:rsidP="0084618A">
            <w:pPr>
              <w:pStyle w:val="ListParagraph"/>
              <w:numPr>
                <w:ilvl w:val="0"/>
                <w:numId w:val="11"/>
              </w:numPr>
              <w:jc w:val="both"/>
              <w:rPr>
                <w:rFonts w:ascii="Times New Roman" w:hAnsi="Times New Roman"/>
                <w:sz w:val="24"/>
                <w:szCs w:val="24"/>
              </w:rPr>
            </w:pPr>
            <w:r w:rsidRPr="0081324D">
              <w:rPr>
                <w:rFonts w:ascii="Times New Roman" w:hAnsi="Times New Roman"/>
                <w:sz w:val="24"/>
                <w:szCs w:val="24"/>
              </w:rPr>
              <w:t>The SFD is initiating an MIS to track the environmental performance of all of its projects and sub-projects, which could reach more than 1000 project</w:t>
            </w:r>
            <w:r>
              <w:rPr>
                <w:rFonts w:ascii="Times New Roman" w:hAnsi="Times New Roman"/>
                <w:sz w:val="24"/>
                <w:szCs w:val="24"/>
              </w:rPr>
              <w:t>s</w:t>
            </w:r>
            <w:r w:rsidRPr="0081324D">
              <w:rPr>
                <w:rFonts w:ascii="Times New Roman" w:hAnsi="Times New Roman"/>
                <w:sz w:val="24"/>
                <w:szCs w:val="24"/>
              </w:rPr>
              <w:t xml:space="preserve">. The Bank should also consider creating a similar </w:t>
            </w:r>
            <w:r>
              <w:rPr>
                <w:rFonts w:ascii="Times New Roman" w:hAnsi="Times New Roman"/>
                <w:sz w:val="24"/>
                <w:szCs w:val="24"/>
              </w:rPr>
              <w:t>MIS for its projects given the proposed adaptive risk management approach.</w:t>
            </w:r>
          </w:p>
        </w:tc>
      </w:tr>
      <w:tr w:rsidR="00944F46" w:rsidRPr="00F248C2" w14:paraId="14C7E88C" w14:textId="77777777" w:rsidTr="00944F46">
        <w:tc>
          <w:tcPr>
            <w:tcW w:w="985" w:type="dxa"/>
            <w:vMerge/>
            <w:shd w:val="clear" w:color="auto" w:fill="E7E6E6" w:themeFill="background2"/>
          </w:tcPr>
          <w:p w14:paraId="6D79DBCA"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76F1BCFB"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32EBD8E7" w14:textId="77777777"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3C689FD1" w14:textId="77777777" w:rsidR="00944F46" w:rsidRPr="00FB0DE9" w:rsidRDefault="00944F46" w:rsidP="0084618A">
            <w:pPr>
              <w:pStyle w:val="ListParagraph"/>
              <w:ind w:left="1080"/>
              <w:jc w:val="both"/>
              <w:rPr>
                <w:rFonts w:ascii="Times New Roman" w:hAnsi="Times New Roman"/>
                <w:sz w:val="24"/>
                <w:szCs w:val="24"/>
              </w:rPr>
            </w:pPr>
          </w:p>
        </w:tc>
      </w:tr>
      <w:tr w:rsidR="004A022A" w:rsidRPr="00F248C2" w14:paraId="18325F85" w14:textId="77777777" w:rsidTr="00944F46">
        <w:tc>
          <w:tcPr>
            <w:tcW w:w="985" w:type="dxa"/>
            <w:vMerge w:val="restart"/>
            <w:shd w:val="clear" w:color="auto" w:fill="E7E6E6" w:themeFill="background2"/>
          </w:tcPr>
          <w:p w14:paraId="5431119C"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14:paraId="797D63D6"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5A6C0499"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7CF9452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01DF1F1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67B8B674"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343C7F13"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0E88264F" w14:textId="38B07631" w:rsidR="00CE251A" w:rsidRPr="00CE251A" w:rsidRDefault="006A3398" w:rsidP="0084618A">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Some participants stated that many </w:t>
            </w:r>
            <w:r w:rsidRPr="0081324D">
              <w:rPr>
                <w:rFonts w:ascii="Times New Roman" w:hAnsi="Times New Roman"/>
                <w:sz w:val="24"/>
                <w:szCs w:val="24"/>
              </w:rPr>
              <w:t xml:space="preserve">contractors are not highly educated. Therefore, awareness raising </w:t>
            </w:r>
            <w:r>
              <w:rPr>
                <w:rFonts w:ascii="Times New Roman" w:hAnsi="Times New Roman"/>
                <w:sz w:val="24"/>
                <w:szCs w:val="24"/>
              </w:rPr>
              <w:t xml:space="preserve">efforts on the </w:t>
            </w:r>
            <w:r w:rsidRPr="0081324D">
              <w:rPr>
                <w:rFonts w:ascii="Times New Roman" w:hAnsi="Times New Roman"/>
                <w:sz w:val="24"/>
                <w:szCs w:val="24"/>
              </w:rPr>
              <w:t xml:space="preserve">ESF </w:t>
            </w:r>
            <w:r>
              <w:rPr>
                <w:rFonts w:ascii="Times New Roman" w:hAnsi="Times New Roman"/>
                <w:sz w:val="24"/>
                <w:szCs w:val="24"/>
              </w:rPr>
              <w:t xml:space="preserve">should take into consideration the different target groups.  </w:t>
            </w:r>
            <w:r w:rsidRPr="0081324D">
              <w:rPr>
                <w:rFonts w:ascii="Times New Roman" w:hAnsi="Times New Roman"/>
                <w:sz w:val="24"/>
                <w:szCs w:val="24"/>
              </w:rPr>
              <w:t xml:space="preserve">  </w:t>
            </w:r>
          </w:p>
        </w:tc>
      </w:tr>
      <w:tr w:rsidR="006A3398" w:rsidRPr="00F248C2" w14:paraId="4F743F7F" w14:textId="77777777" w:rsidTr="00FF1193">
        <w:tc>
          <w:tcPr>
            <w:tcW w:w="985" w:type="dxa"/>
            <w:vMerge/>
            <w:shd w:val="clear" w:color="auto" w:fill="E7E6E6" w:themeFill="background2"/>
          </w:tcPr>
          <w:p w14:paraId="5F873B58" w14:textId="77777777" w:rsidR="006A3398" w:rsidRPr="00944F46" w:rsidRDefault="006A3398" w:rsidP="006A3398">
            <w:pPr>
              <w:rPr>
                <w:rFonts w:ascii="Times New Roman" w:hAnsi="Times New Roman" w:cs="Times New Roman"/>
                <w:sz w:val="24"/>
                <w:szCs w:val="24"/>
              </w:rPr>
            </w:pPr>
          </w:p>
        </w:tc>
        <w:tc>
          <w:tcPr>
            <w:tcW w:w="2160" w:type="dxa"/>
            <w:shd w:val="clear" w:color="auto" w:fill="E7E6E6" w:themeFill="background2"/>
          </w:tcPr>
          <w:p w14:paraId="61FC8A7D"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3059D05A"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vAlign w:val="center"/>
          </w:tcPr>
          <w:p w14:paraId="717F5791" w14:textId="77777777" w:rsidR="006A3398" w:rsidRPr="00F12081" w:rsidRDefault="006A3398" w:rsidP="006A3398">
            <w:pPr>
              <w:pStyle w:val="ListParagraph"/>
              <w:numPr>
                <w:ilvl w:val="0"/>
                <w:numId w:val="22"/>
              </w:numPr>
              <w:ind w:left="178" w:hanging="182"/>
              <w:rPr>
                <w:rFonts w:ascii="Times New Roman" w:hAnsi="Times New Roman"/>
                <w:sz w:val="24"/>
                <w:szCs w:val="24"/>
              </w:rPr>
            </w:pPr>
            <w:r>
              <w:rPr>
                <w:rFonts w:ascii="Times New Roman" w:hAnsi="Times New Roman"/>
                <w:sz w:val="24"/>
                <w:szCs w:val="24"/>
              </w:rPr>
              <w:t xml:space="preserve">There were several issues raised regarding the content and implementation of the </w:t>
            </w:r>
            <w:r w:rsidRPr="00F12081">
              <w:rPr>
                <w:rFonts w:ascii="Times New Roman" w:hAnsi="Times New Roman"/>
                <w:sz w:val="24"/>
                <w:szCs w:val="24"/>
              </w:rPr>
              <w:t>commitment plan</w:t>
            </w:r>
            <w:r>
              <w:rPr>
                <w:rFonts w:ascii="Times New Roman" w:hAnsi="Times New Roman"/>
                <w:sz w:val="24"/>
                <w:szCs w:val="24"/>
              </w:rPr>
              <w:t xml:space="preserve">.  There were concerns raised regarding the capacity and resources needed to implement it.  </w:t>
            </w:r>
            <w:r w:rsidRPr="00F12081">
              <w:rPr>
                <w:rFonts w:ascii="Times New Roman" w:hAnsi="Times New Roman"/>
                <w:sz w:val="24"/>
                <w:szCs w:val="24"/>
              </w:rPr>
              <w:t xml:space="preserve"> </w:t>
            </w:r>
          </w:p>
          <w:p w14:paraId="009AD89A" w14:textId="3D4F392E" w:rsidR="006A3398" w:rsidRPr="00D00298" w:rsidRDefault="006A3398" w:rsidP="006A3398">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How do associated facilities factor into the ESCP if the Borrower does not have </w:t>
            </w:r>
            <w:r w:rsidRPr="00F12081">
              <w:rPr>
                <w:rFonts w:ascii="Times New Roman" w:hAnsi="Times New Roman"/>
                <w:sz w:val="24"/>
                <w:szCs w:val="24"/>
              </w:rPr>
              <w:t>authority</w:t>
            </w:r>
            <w:r>
              <w:rPr>
                <w:rFonts w:ascii="Times New Roman" w:hAnsi="Times New Roman"/>
                <w:sz w:val="24"/>
                <w:szCs w:val="24"/>
              </w:rPr>
              <w:t>/leverage to require them to c</w:t>
            </w:r>
            <w:r w:rsidRPr="00F12081">
              <w:rPr>
                <w:rFonts w:ascii="Times New Roman" w:hAnsi="Times New Roman"/>
                <w:sz w:val="24"/>
                <w:szCs w:val="24"/>
              </w:rPr>
              <w:t xml:space="preserve">omply </w:t>
            </w:r>
            <w:r>
              <w:rPr>
                <w:rFonts w:ascii="Times New Roman" w:hAnsi="Times New Roman"/>
                <w:sz w:val="24"/>
                <w:szCs w:val="24"/>
              </w:rPr>
              <w:t>with</w:t>
            </w:r>
            <w:r w:rsidRPr="00F12081">
              <w:rPr>
                <w:rFonts w:ascii="Times New Roman" w:hAnsi="Times New Roman"/>
                <w:sz w:val="24"/>
                <w:szCs w:val="24"/>
              </w:rPr>
              <w:t xml:space="preserve"> the Bank's ESF?</w:t>
            </w:r>
          </w:p>
        </w:tc>
      </w:tr>
      <w:tr w:rsidR="006A3398" w:rsidRPr="00F248C2" w14:paraId="41335860" w14:textId="77777777" w:rsidTr="00944F46">
        <w:tc>
          <w:tcPr>
            <w:tcW w:w="985" w:type="dxa"/>
            <w:shd w:val="clear" w:color="auto" w:fill="E7E6E6" w:themeFill="background2"/>
          </w:tcPr>
          <w:p w14:paraId="39B4C3C7"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6C78A06"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1006F521"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75F6AA82"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Application and implementation impacts of certain labor requirements to contractors, community and voluntary labor and primary suppliers </w:t>
            </w:r>
          </w:p>
          <w:p w14:paraId="12F82DEC"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56067167"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50395EE0"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43F984C7"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4610F32C" w14:textId="2A401F8A" w:rsidR="006A3398" w:rsidRDefault="006A3398" w:rsidP="00CF6431">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Clarifications were sought on how labor requirements would apply</w:t>
            </w:r>
            <w:r w:rsidRPr="002F0AC8">
              <w:rPr>
                <w:rFonts w:ascii="Times New Roman" w:hAnsi="Times New Roman"/>
                <w:sz w:val="24"/>
                <w:szCs w:val="24"/>
              </w:rPr>
              <w:t xml:space="preserve"> to contractors</w:t>
            </w:r>
            <w:r>
              <w:rPr>
                <w:rFonts w:ascii="Times New Roman" w:hAnsi="Times New Roman"/>
                <w:sz w:val="24"/>
                <w:szCs w:val="24"/>
              </w:rPr>
              <w:t>.</w:t>
            </w:r>
          </w:p>
          <w:p w14:paraId="5D40E42B" w14:textId="77777777" w:rsidR="00CF6431" w:rsidRPr="002F0AC8" w:rsidRDefault="00CF6431" w:rsidP="00CF6431">
            <w:pPr>
              <w:pStyle w:val="ListParagraph"/>
              <w:numPr>
                <w:ilvl w:val="0"/>
                <w:numId w:val="11"/>
              </w:numPr>
              <w:spacing w:before="240" w:after="40"/>
              <w:rPr>
                <w:rFonts w:ascii="Times New Roman" w:hAnsi="Times New Roman"/>
                <w:sz w:val="24"/>
                <w:szCs w:val="24"/>
              </w:rPr>
            </w:pPr>
            <w:r>
              <w:rPr>
                <w:rFonts w:ascii="Times New Roman" w:hAnsi="Times New Roman"/>
                <w:sz w:val="24"/>
                <w:szCs w:val="24"/>
              </w:rPr>
              <w:t xml:space="preserve">There was some discussion around how a </w:t>
            </w:r>
            <w:r w:rsidRPr="002F0AC8">
              <w:rPr>
                <w:rFonts w:ascii="Times New Roman" w:hAnsi="Times New Roman"/>
                <w:sz w:val="24"/>
                <w:szCs w:val="24"/>
              </w:rPr>
              <w:t xml:space="preserve">Grievance Redress System (GRS) </w:t>
            </w:r>
            <w:r>
              <w:rPr>
                <w:rFonts w:ascii="Times New Roman" w:hAnsi="Times New Roman"/>
                <w:sz w:val="24"/>
                <w:szCs w:val="24"/>
              </w:rPr>
              <w:t xml:space="preserve">should be operationalized.  In certain sectors the </w:t>
            </w:r>
            <w:r w:rsidRPr="002F0AC8">
              <w:rPr>
                <w:rFonts w:ascii="Times New Roman" w:hAnsi="Times New Roman"/>
                <w:sz w:val="24"/>
                <w:szCs w:val="24"/>
              </w:rPr>
              <w:lastRenderedPageBreak/>
              <w:t>exi</w:t>
            </w:r>
            <w:r>
              <w:rPr>
                <w:rFonts w:ascii="Times New Roman" w:hAnsi="Times New Roman"/>
                <w:sz w:val="24"/>
                <w:szCs w:val="24"/>
              </w:rPr>
              <w:t>s</w:t>
            </w:r>
            <w:r w:rsidRPr="002F0AC8">
              <w:rPr>
                <w:rFonts w:ascii="Times New Roman" w:hAnsi="Times New Roman"/>
                <w:sz w:val="24"/>
                <w:szCs w:val="24"/>
              </w:rPr>
              <w:t xml:space="preserve">ting </w:t>
            </w:r>
            <w:r>
              <w:rPr>
                <w:rFonts w:ascii="Times New Roman" w:hAnsi="Times New Roman"/>
                <w:sz w:val="24"/>
                <w:szCs w:val="24"/>
              </w:rPr>
              <w:t xml:space="preserve">GRS </w:t>
            </w:r>
            <w:r w:rsidRPr="002F0AC8">
              <w:rPr>
                <w:rFonts w:ascii="Times New Roman" w:hAnsi="Times New Roman"/>
                <w:sz w:val="24"/>
                <w:szCs w:val="24"/>
              </w:rPr>
              <w:t xml:space="preserve">is dysfunctional. </w:t>
            </w:r>
            <w:r>
              <w:rPr>
                <w:rFonts w:ascii="Times New Roman" w:hAnsi="Times New Roman"/>
                <w:sz w:val="24"/>
                <w:szCs w:val="24"/>
              </w:rPr>
              <w:t>A</w:t>
            </w:r>
            <w:r w:rsidRPr="002F0AC8">
              <w:rPr>
                <w:rFonts w:ascii="Times New Roman" w:hAnsi="Times New Roman"/>
                <w:sz w:val="24"/>
                <w:szCs w:val="24"/>
              </w:rPr>
              <w:t xml:space="preserve">n electronic GRS should be created for all Bank projects. Among other benefits, this is expected to help accelerate responsiveness to complainants. </w:t>
            </w:r>
            <w:r>
              <w:rPr>
                <w:rFonts w:ascii="Times New Roman" w:hAnsi="Times New Roman"/>
                <w:sz w:val="24"/>
                <w:szCs w:val="24"/>
              </w:rPr>
              <w:t>E</w:t>
            </w:r>
            <w:r w:rsidRPr="002F0AC8">
              <w:rPr>
                <w:rFonts w:ascii="Times New Roman" w:hAnsi="Times New Roman"/>
                <w:sz w:val="24"/>
                <w:szCs w:val="24"/>
              </w:rPr>
              <w:t>xperience</w:t>
            </w:r>
            <w:r>
              <w:rPr>
                <w:rFonts w:ascii="Times New Roman" w:hAnsi="Times New Roman"/>
                <w:sz w:val="24"/>
                <w:szCs w:val="24"/>
              </w:rPr>
              <w:t>s can be s</w:t>
            </w:r>
            <w:r w:rsidRPr="002F0AC8">
              <w:rPr>
                <w:rFonts w:ascii="Times New Roman" w:hAnsi="Times New Roman"/>
                <w:sz w:val="24"/>
                <w:szCs w:val="24"/>
              </w:rPr>
              <w:t>har</w:t>
            </w:r>
            <w:r>
              <w:rPr>
                <w:rFonts w:ascii="Times New Roman" w:hAnsi="Times New Roman"/>
                <w:sz w:val="24"/>
                <w:szCs w:val="24"/>
              </w:rPr>
              <w:t>ed b</w:t>
            </w:r>
            <w:r w:rsidRPr="002F0AC8">
              <w:rPr>
                <w:rFonts w:ascii="Times New Roman" w:hAnsi="Times New Roman"/>
                <w:sz w:val="24"/>
                <w:szCs w:val="24"/>
              </w:rPr>
              <w:t>etween different projects with regards to the common complaints, for example, could be an added value, to pre-emptively identify and add</w:t>
            </w:r>
            <w:r>
              <w:rPr>
                <w:rFonts w:ascii="Times New Roman" w:hAnsi="Times New Roman"/>
                <w:sz w:val="24"/>
                <w:szCs w:val="24"/>
              </w:rPr>
              <w:t xml:space="preserve">ress causes of such complaints before they evolve. </w:t>
            </w:r>
          </w:p>
          <w:p w14:paraId="1D7E3292" w14:textId="77777777" w:rsidR="00CF6431" w:rsidRPr="002F0AC8" w:rsidRDefault="00CF6431" w:rsidP="00CF6431">
            <w:pPr>
              <w:pStyle w:val="ListParagraph"/>
              <w:numPr>
                <w:ilvl w:val="0"/>
                <w:numId w:val="11"/>
              </w:numPr>
              <w:spacing w:after="40"/>
              <w:rPr>
                <w:rFonts w:ascii="Times New Roman" w:hAnsi="Times New Roman"/>
                <w:sz w:val="24"/>
                <w:szCs w:val="24"/>
              </w:rPr>
            </w:pPr>
            <w:r w:rsidRPr="002F0AC8">
              <w:rPr>
                <w:rFonts w:ascii="Times New Roman" w:hAnsi="Times New Roman"/>
                <w:sz w:val="24"/>
                <w:szCs w:val="24"/>
              </w:rPr>
              <w:t>Establishment of a GR</w:t>
            </w:r>
            <w:r>
              <w:rPr>
                <w:rFonts w:ascii="Times New Roman" w:hAnsi="Times New Roman"/>
                <w:sz w:val="24"/>
                <w:szCs w:val="24"/>
              </w:rPr>
              <w:t>M</w:t>
            </w:r>
            <w:r w:rsidRPr="002F0AC8">
              <w:rPr>
                <w:rFonts w:ascii="Times New Roman" w:hAnsi="Times New Roman"/>
                <w:sz w:val="24"/>
                <w:szCs w:val="24"/>
              </w:rPr>
              <w:t xml:space="preserve"> for contracted workers is important, yet very challenging, since different workers can be recruited on a daily (</w:t>
            </w:r>
            <w:r>
              <w:rPr>
                <w:rFonts w:ascii="Times New Roman" w:hAnsi="Times New Roman"/>
                <w:sz w:val="24"/>
                <w:szCs w:val="24"/>
              </w:rPr>
              <w:t xml:space="preserve">cash for work / </w:t>
            </w:r>
            <w:r w:rsidRPr="002F0AC8">
              <w:rPr>
                <w:rFonts w:ascii="Times New Roman" w:hAnsi="Times New Roman"/>
                <w:sz w:val="24"/>
                <w:szCs w:val="24"/>
              </w:rPr>
              <w:t xml:space="preserve">day labor) basis, without insurance. </w:t>
            </w:r>
          </w:p>
          <w:p w14:paraId="0D66C290" w14:textId="77777777" w:rsidR="00CF6431" w:rsidRDefault="00CF6431" w:rsidP="00CF6431">
            <w:pPr>
              <w:pStyle w:val="ListParagraph"/>
              <w:numPr>
                <w:ilvl w:val="0"/>
                <w:numId w:val="11"/>
              </w:numPr>
              <w:spacing w:after="40"/>
              <w:rPr>
                <w:rFonts w:ascii="Times New Roman" w:hAnsi="Times New Roman"/>
                <w:sz w:val="24"/>
                <w:szCs w:val="24"/>
              </w:rPr>
            </w:pPr>
            <w:r w:rsidRPr="002F0AC8">
              <w:rPr>
                <w:rFonts w:ascii="Times New Roman" w:hAnsi="Times New Roman"/>
                <w:sz w:val="24"/>
                <w:szCs w:val="24"/>
              </w:rPr>
              <w:t xml:space="preserve">Such workers are most likely to fail in getting their due rights in case </w:t>
            </w:r>
            <w:r>
              <w:rPr>
                <w:rFonts w:ascii="Times New Roman" w:hAnsi="Times New Roman"/>
                <w:sz w:val="24"/>
                <w:szCs w:val="24"/>
              </w:rPr>
              <w:t xml:space="preserve">of </w:t>
            </w:r>
            <w:r w:rsidRPr="002F0AC8">
              <w:rPr>
                <w:rFonts w:ascii="Times New Roman" w:hAnsi="Times New Roman"/>
                <w:sz w:val="24"/>
                <w:szCs w:val="24"/>
              </w:rPr>
              <w:t>any occupational fatal incident</w:t>
            </w:r>
            <w:r>
              <w:rPr>
                <w:rFonts w:ascii="Times New Roman" w:hAnsi="Times New Roman"/>
                <w:sz w:val="24"/>
                <w:szCs w:val="24"/>
              </w:rPr>
              <w:t xml:space="preserve"> as </w:t>
            </w:r>
            <w:r w:rsidRPr="002F0AC8">
              <w:rPr>
                <w:rFonts w:ascii="Times New Roman" w:hAnsi="Times New Roman"/>
                <w:sz w:val="24"/>
                <w:szCs w:val="24"/>
              </w:rPr>
              <w:t xml:space="preserve">contractors tend not to register them. Therefore, contractors </w:t>
            </w:r>
            <w:r>
              <w:rPr>
                <w:rFonts w:ascii="Times New Roman" w:hAnsi="Times New Roman"/>
                <w:sz w:val="24"/>
                <w:szCs w:val="24"/>
              </w:rPr>
              <w:t xml:space="preserve">should </w:t>
            </w:r>
            <w:r w:rsidRPr="002F0AC8">
              <w:rPr>
                <w:rFonts w:ascii="Times New Roman" w:hAnsi="Times New Roman"/>
                <w:sz w:val="24"/>
                <w:szCs w:val="24"/>
              </w:rPr>
              <w:t xml:space="preserve">be </w:t>
            </w:r>
            <w:r>
              <w:rPr>
                <w:rFonts w:ascii="Times New Roman" w:hAnsi="Times New Roman"/>
                <w:sz w:val="24"/>
                <w:szCs w:val="24"/>
              </w:rPr>
              <w:t>required t</w:t>
            </w:r>
            <w:r w:rsidRPr="002F0AC8">
              <w:rPr>
                <w:rFonts w:ascii="Times New Roman" w:hAnsi="Times New Roman"/>
                <w:sz w:val="24"/>
                <w:szCs w:val="24"/>
              </w:rPr>
              <w:t xml:space="preserve">o register all workers and provide insurance coverage to them. </w:t>
            </w:r>
          </w:p>
          <w:p w14:paraId="3A42D8A4" w14:textId="77777777" w:rsidR="00CF6431" w:rsidRPr="002F0AC8" w:rsidRDefault="00CF6431" w:rsidP="00CF6431">
            <w:pPr>
              <w:pStyle w:val="ListParagraph"/>
              <w:numPr>
                <w:ilvl w:val="0"/>
                <w:numId w:val="11"/>
              </w:numPr>
              <w:spacing w:after="40"/>
              <w:rPr>
                <w:rFonts w:ascii="Times New Roman" w:hAnsi="Times New Roman"/>
                <w:sz w:val="24"/>
                <w:szCs w:val="24"/>
              </w:rPr>
            </w:pPr>
            <w:r>
              <w:rPr>
                <w:rFonts w:ascii="Times New Roman" w:hAnsi="Times New Roman"/>
                <w:sz w:val="24"/>
                <w:szCs w:val="24"/>
              </w:rPr>
              <w:t>T</w:t>
            </w:r>
            <w:r w:rsidRPr="002F0AC8">
              <w:rPr>
                <w:rFonts w:ascii="Times New Roman" w:hAnsi="Times New Roman"/>
                <w:sz w:val="24"/>
                <w:szCs w:val="24"/>
              </w:rPr>
              <w:t>here need</w:t>
            </w:r>
            <w:r>
              <w:rPr>
                <w:rFonts w:ascii="Times New Roman" w:hAnsi="Times New Roman"/>
                <w:sz w:val="24"/>
                <w:szCs w:val="24"/>
              </w:rPr>
              <w:t>s</w:t>
            </w:r>
            <w:r w:rsidRPr="002F0AC8">
              <w:rPr>
                <w:rFonts w:ascii="Times New Roman" w:hAnsi="Times New Roman"/>
                <w:sz w:val="24"/>
                <w:szCs w:val="24"/>
              </w:rPr>
              <w:t xml:space="preserve"> to be close oversight on contractors, to ensure they are complying with the necessary rules, and maintaining rights of the workers. In the meantime, punitive mechanisms should be applied in case of </w:t>
            </w:r>
            <w:r>
              <w:rPr>
                <w:rFonts w:ascii="Times New Roman" w:hAnsi="Times New Roman"/>
                <w:sz w:val="24"/>
                <w:szCs w:val="24"/>
              </w:rPr>
              <w:t>non</w:t>
            </w:r>
            <w:r w:rsidRPr="002F0AC8">
              <w:rPr>
                <w:rFonts w:ascii="Times New Roman" w:hAnsi="Times New Roman"/>
                <w:sz w:val="24"/>
                <w:szCs w:val="24"/>
              </w:rPr>
              <w:t>compliance.</w:t>
            </w:r>
          </w:p>
          <w:p w14:paraId="317DEC9D" w14:textId="77777777" w:rsidR="00CF6431" w:rsidRDefault="00CF6431" w:rsidP="00CF6431">
            <w:pPr>
              <w:pStyle w:val="ListParagraph"/>
              <w:numPr>
                <w:ilvl w:val="0"/>
                <w:numId w:val="11"/>
              </w:numPr>
              <w:spacing w:after="40"/>
              <w:rPr>
                <w:rFonts w:ascii="Times New Roman" w:hAnsi="Times New Roman"/>
                <w:sz w:val="24"/>
                <w:szCs w:val="24"/>
              </w:rPr>
            </w:pPr>
            <w:r>
              <w:rPr>
                <w:rFonts w:ascii="Times New Roman" w:hAnsi="Times New Roman"/>
                <w:sz w:val="24"/>
                <w:szCs w:val="24"/>
              </w:rPr>
              <w:t>D</w:t>
            </w:r>
            <w:r w:rsidRPr="002F0AC8">
              <w:rPr>
                <w:rFonts w:ascii="Times New Roman" w:hAnsi="Times New Roman"/>
                <w:sz w:val="24"/>
                <w:szCs w:val="24"/>
              </w:rPr>
              <w:t>ay laborers tend to avoid having themselves registered or insured, so as to avoid any wage deduction</w:t>
            </w:r>
            <w:r>
              <w:rPr>
                <w:rFonts w:ascii="Times New Roman" w:hAnsi="Times New Roman"/>
                <w:sz w:val="24"/>
                <w:szCs w:val="24"/>
              </w:rPr>
              <w:t>s.  How does ESS 2 address these workers?</w:t>
            </w:r>
          </w:p>
          <w:p w14:paraId="46EAFF21" w14:textId="77777777" w:rsidR="00CF6431" w:rsidRPr="002F0AC8" w:rsidRDefault="00CF6431" w:rsidP="00CF6431">
            <w:pPr>
              <w:pStyle w:val="ListParagraph"/>
              <w:numPr>
                <w:ilvl w:val="0"/>
                <w:numId w:val="11"/>
              </w:numPr>
              <w:spacing w:after="40"/>
              <w:rPr>
                <w:rFonts w:ascii="Times New Roman" w:hAnsi="Times New Roman"/>
                <w:sz w:val="24"/>
                <w:szCs w:val="24"/>
              </w:rPr>
            </w:pPr>
            <w:r w:rsidRPr="002F0AC8">
              <w:rPr>
                <w:rFonts w:ascii="Times New Roman" w:hAnsi="Times New Roman"/>
                <w:sz w:val="24"/>
                <w:szCs w:val="24"/>
              </w:rPr>
              <w:t xml:space="preserve">The number of the facilities employing such workers is several millions, however the government inspectors mandated to ensure </w:t>
            </w:r>
            <w:r>
              <w:rPr>
                <w:rFonts w:ascii="Times New Roman" w:hAnsi="Times New Roman"/>
                <w:sz w:val="24"/>
                <w:szCs w:val="24"/>
              </w:rPr>
              <w:t xml:space="preserve">that </w:t>
            </w:r>
            <w:r w:rsidRPr="002F0AC8">
              <w:rPr>
                <w:rFonts w:ascii="Times New Roman" w:hAnsi="Times New Roman"/>
                <w:sz w:val="24"/>
                <w:szCs w:val="24"/>
              </w:rPr>
              <w:t>these facilities provide insurance to workers are only 1200</w:t>
            </w:r>
            <w:r>
              <w:rPr>
                <w:rFonts w:ascii="Times New Roman" w:hAnsi="Times New Roman"/>
                <w:sz w:val="24"/>
                <w:szCs w:val="24"/>
              </w:rPr>
              <w:t xml:space="preserve"> across the country</w:t>
            </w:r>
            <w:r w:rsidRPr="002F0AC8">
              <w:rPr>
                <w:rFonts w:ascii="Times New Roman" w:hAnsi="Times New Roman"/>
                <w:sz w:val="24"/>
                <w:szCs w:val="24"/>
              </w:rPr>
              <w:t xml:space="preserve">. Recruiting more inspectors is not an easy task, since the government is trying to limit recruiting new civil servants, in addition to the fact that salaries of these inspectors are not encouraging. </w:t>
            </w:r>
          </w:p>
          <w:p w14:paraId="404A6264" w14:textId="77777777" w:rsidR="00CF6431" w:rsidRPr="002F0AC8" w:rsidRDefault="00CF6431" w:rsidP="00CF6431">
            <w:pPr>
              <w:pStyle w:val="ListParagraph"/>
              <w:numPr>
                <w:ilvl w:val="0"/>
                <w:numId w:val="11"/>
              </w:numPr>
              <w:spacing w:after="40"/>
              <w:rPr>
                <w:rFonts w:ascii="Times New Roman" w:hAnsi="Times New Roman"/>
                <w:sz w:val="24"/>
                <w:szCs w:val="24"/>
              </w:rPr>
            </w:pPr>
            <w:r w:rsidRPr="002F0AC8">
              <w:rPr>
                <w:rFonts w:ascii="Times New Roman" w:hAnsi="Times New Roman"/>
                <w:sz w:val="24"/>
                <w:szCs w:val="24"/>
              </w:rPr>
              <w:t>All of the problems we are facing in this regard are regulated under law 12/2003 (labor law</w:t>
            </w:r>
            <w:r w:rsidRPr="002F0AC8">
              <w:rPr>
                <w:rFonts w:ascii="Times New Roman" w:hAnsi="Times New Roman"/>
                <w:sz w:val="24"/>
                <w:szCs w:val="24"/>
                <w:vertAlign w:val="superscript"/>
              </w:rPr>
              <w:footnoteReference w:id="2"/>
            </w:r>
            <w:r>
              <w:rPr>
                <w:rFonts w:ascii="Times New Roman" w:hAnsi="Times New Roman"/>
                <w:sz w:val="24"/>
                <w:szCs w:val="24"/>
              </w:rPr>
              <w:t xml:space="preserve">), which needs to be enforced. </w:t>
            </w:r>
          </w:p>
          <w:p w14:paraId="32494D9D" w14:textId="00AD6229" w:rsidR="006A3398" w:rsidRPr="00680E5A" w:rsidRDefault="00CF6431" w:rsidP="00CF6431">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implementation unit of the Cairo airport's terminal 2 project could be considered a model in this regard—they </w:t>
            </w:r>
            <w:r w:rsidRPr="002F0AC8">
              <w:rPr>
                <w:rFonts w:ascii="Times New Roman" w:hAnsi="Times New Roman"/>
                <w:sz w:val="24"/>
                <w:szCs w:val="24"/>
              </w:rPr>
              <w:t xml:space="preserve">enforce the </w:t>
            </w:r>
            <w:r w:rsidRPr="002F0AC8">
              <w:rPr>
                <w:rFonts w:ascii="Times New Roman" w:hAnsi="Times New Roman"/>
                <w:sz w:val="24"/>
                <w:szCs w:val="24"/>
              </w:rPr>
              <w:lastRenderedPageBreak/>
              <w:t>contractors and sub-contractors to provide insurance for 50 workers, for example, regardless of their daily turnover.</w:t>
            </w:r>
          </w:p>
        </w:tc>
      </w:tr>
      <w:tr w:rsidR="006A3398" w:rsidRPr="00F248C2" w14:paraId="59023D9E" w14:textId="77777777" w:rsidTr="00944F46">
        <w:tc>
          <w:tcPr>
            <w:tcW w:w="985" w:type="dxa"/>
            <w:shd w:val="clear" w:color="auto" w:fill="E7E6E6" w:themeFill="background2"/>
          </w:tcPr>
          <w:p w14:paraId="69D23AA2" w14:textId="001D1491"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412037F0"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0C0EB8EC"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2BD8FB32"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3E296F40"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3CFE373E" w14:textId="26E13156" w:rsidR="006A3398" w:rsidRDefault="006A3398" w:rsidP="006A3398">
            <w:pPr>
              <w:pStyle w:val="ListParagraph"/>
              <w:numPr>
                <w:ilvl w:val="0"/>
                <w:numId w:val="11"/>
              </w:numPr>
              <w:spacing w:after="40"/>
              <w:rPr>
                <w:rFonts w:ascii="Times New Roman" w:hAnsi="Times New Roman"/>
                <w:sz w:val="24"/>
                <w:szCs w:val="24"/>
              </w:rPr>
            </w:pPr>
            <w:r>
              <w:rPr>
                <w:rFonts w:ascii="Times New Roman" w:hAnsi="Times New Roman"/>
                <w:sz w:val="24"/>
                <w:szCs w:val="24"/>
              </w:rPr>
              <w:t>Currently, there is no</w:t>
            </w:r>
            <w:r w:rsidRPr="00B120E1">
              <w:rPr>
                <w:rFonts w:ascii="Times New Roman" w:hAnsi="Times New Roman"/>
                <w:sz w:val="24"/>
                <w:szCs w:val="24"/>
              </w:rPr>
              <w:t xml:space="preserve"> national law for carbon fingerprint. </w:t>
            </w:r>
          </w:p>
          <w:p w14:paraId="7F9A0CDA" w14:textId="4BB5266E" w:rsidR="006A3398" w:rsidRPr="00B120E1" w:rsidRDefault="006A3398" w:rsidP="006A3398">
            <w:pPr>
              <w:pStyle w:val="ListParagraph"/>
              <w:numPr>
                <w:ilvl w:val="0"/>
                <w:numId w:val="11"/>
              </w:numPr>
              <w:spacing w:after="40"/>
              <w:rPr>
                <w:rFonts w:ascii="Times New Roman" w:hAnsi="Times New Roman"/>
                <w:sz w:val="24"/>
                <w:szCs w:val="24"/>
              </w:rPr>
            </w:pPr>
            <w:r>
              <w:rPr>
                <w:rFonts w:ascii="Times New Roman" w:hAnsi="Times New Roman"/>
                <w:sz w:val="24"/>
                <w:szCs w:val="24"/>
              </w:rPr>
              <w:t xml:space="preserve">Participants asked the </w:t>
            </w:r>
            <w:r w:rsidRPr="00B120E1">
              <w:rPr>
                <w:rFonts w:ascii="Times New Roman" w:hAnsi="Times New Roman"/>
                <w:sz w:val="24"/>
                <w:szCs w:val="24"/>
              </w:rPr>
              <w:t xml:space="preserve">Bank </w:t>
            </w:r>
            <w:r>
              <w:rPr>
                <w:rFonts w:ascii="Times New Roman" w:hAnsi="Times New Roman"/>
                <w:sz w:val="24"/>
                <w:szCs w:val="24"/>
              </w:rPr>
              <w:t>for a</w:t>
            </w:r>
            <w:r w:rsidRPr="00B120E1">
              <w:rPr>
                <w:rFonts w:ascii="Times New Roman" w:hAnsi="Times New Roman"/>
                <w:sz w:val="24"/>
                <w:szCs w:val="24"/>
              </w:rPr>
              <w:t xml:space="preserve"> manual that explains how to calculate GHG</w:t>
            </w:r>
            <w:r>
              <w:rPr>
                <w:rFonts w:ascii="Times New Roman" w:hAnsi="Times New Roman"/>
                <w:sz w:val="24"/>
                <w:szCs w:val="24"/>
              </w:rPr>
              <w:t>.</w:t>
            </w:r>
            <w:r w:rsidRPr="00B120E1">
              <w:rPr>
                <w:rFonts w:ascii="Times New Roman" w:hAnsi="Times New Roman"/>
                <w:sz w:val="24"/>
                <w:szCs w:val="24"/>
              </w:rPr>
              <w:t xml:space="preserve"> </w:t>
            </w:r>
          </w:p>
          <w:p w14:paraId="53EC0466" w14:textId="77777777" w:rsidR="006A3398" w:rsidRPr="00B120E1" w:rsidRDefault="006A3398" w:rsidP="006A3398">
            <w:pPr>
              <w:pStyle w:val="ListParagraph"/>
              <w:numPr>
                <w:ilvl w:val="0"/>
                <w:numId w:val="11"/>
              </w:numPr>
              <w:spacing w:after="40"/>
              <w:rPr>
                <w:rFonts w:ascii="Times New Roman" w:hAnsi="Times New Roman"/>
                <w:sz w:val="24"/>
                <w:szCs w:val="24"/>
              </w:rPr>
            </w:pPr>
            <w:r w:rsidRPr="00B120E1">
              <w:rPr>
                <w:rFonts w:ascii="Times New Roman" w:hAnsi="Times New Roman"/>
                <w:sz w:val="24"/>
                <w:szCs w:val="24"/>
              </w:rPr>
              <w:t xml:space="preserve">The calculation mechanism is very important, since it would involve cost implications. </w:t>
            </w:r>
          </w:p>
          <w:p w14:paraId="2071AAFA" w14:textId="1D14DAD6" w:rsidR="006A3398" w:rsidRDefault="006A3398" w:rsidP="006A3398">
            <w:pPr>
              <w:pStyle w:val="ListParagraph"/>
              <w:numPr>
                <w:ilvl w:val="0"/>
                <w:numId w:val="11"/>
              </w:numPr>
              <w:spacing w:after="40"/>
              <w:rPr>
                <w:rFonts w:ascii="Times New Roman" w:hAnsi="Times New Roman"/>
                <w:sz w:val="24"/>
                <w:szCs w:val="24"/>
              </w:rPr>
            </w:pPr>
            <w:r>
              <w:rPr>
                <w:rFonts w:ascii="Times New Roman" w:hAnsi="Times New Roman"/>
                <w:sz w:val="24"/>
                <w:szCs w:val="24"/>
              </w:rPr>
              <w:t>Participants considered that the measurement of GHG emissions</w:t>
            </w:r>
            <w:r w:rsidRPr="00B120E1">
              <w:rPr>
                <w:rFonts w:ascii="Times New Roman" w:hAnsi="Times New Roman"/>
                <w:sz w:val="24"/>
                <w:szCs w:val="24"/>
              </w:rPr>
              <w:t xml:space="preserve"> is very important, especially after the Paris climate </w:t>
            </w:r>
            <w:r>
              <w:rPr>
                <w:rFonts w:ascii="Times New Roman" w:hAnsi="Times New Roman"/>
                <w:sz w:val="24"/>
                <w:szCs w:val="24"/>
              </w:rPr>
              <w:t>change conference</w:t>
            </w:r>
            <w:r w:rsidRPr="00B120E1">
              <w:rPr>
                <w:rFonts w:ascii="Times New Roman" w:hAnsi="Times New Roman"/>
                <w:sz w:val="24"/>
                <w:szCs w:val="24"/>
              </w:rPr>
              <w:t xml:space="preserve">, which entails that no fossil fuel </w:t>
            </w:r>
            <w:r>
              <w:rPr>
                <w:rFonts w:ascii="Times New Roman" w:hAnsi="Times New Roman"/>
                <w:sz w:val="24"/>
                <w:szCs w:val="24"/>
              </w:rPr>
              <w:t>would</w:t>
            </w:r>
            <w:r w:rsidRPr="00B120E1">
              <w:rPr>
                <w:rFonts w:ascii="Times New Roman" w:hAnsi="Times New Roman"/>
                <w:sz w:val="24"/>
                <w:szCs w:val="24"/>
              </w:rPr>
              <w:t xml:space="preserve"> be used beyond 2050. </w:t>
            </w:r>
            <w:r>
              <w:rPr>
                <w:rFonts w:ascii="Times New Roman" w:hAnsi="Times New Roman"/>
                <w:sz w:val="24"/>
                <w:szCs w:val="24"/>
              </w:rPr>
              <w:t>They added that</w:t>
            </w:r>
            <w:r w:rsidRPr="00B120E1">
              <w:rPr>
                <w:rFonts w:ascii="Times New Roman" w:hAnsi="Times New Roman"/>
                <w:sz w:val="24"/>
                <w:szCs w:val="24"/>
              </w:rPr>
              <w:t xml:space="preserve"> </w:t>
            </w:r>
            <w:r>
              <w:rPr>
                <w:rFonts w:ascii="Times New Roman" w:hAnsi="Times New Roman"/>
                <w:sz w:val="24"/>
                <w:szCs w:val="24"/>
              </w:rPr>
              <w:t>the</w:t>
            </w:r>
            <w:r w:rsidRPr="00B120E1">
              <w:rPr>
                <w:rFonts w:ascii="Times New Roman" w:hAnsi="Times New Roman"/>
                <w:sz w:val="24"/>
                <w:szCs w:val="24"/>
              </w:rPr>
              <w:t xml:space="preserve"> use of renewable energy</w:t>
            </w:r>
            <w:r>
              <w:rPr>
                <w:rFonts w:ascii="Times New Roman" w:hAnsi="Times New Roman"/>
                <w:sz w:val="24"/>
                <w:szCs w:val="24"/>
              </w:rPr>
              <w:t xml:space="preserve"> should be promoted</w:t>
            </w:r>
            <w:r w:rsidRPr="00B120E1">
              <w:rPr>
                <w:rFonts w:ascii="Times New Roman" w:hAnsi="Times New Roman"/>
                <w:sz w:val="24"/>
                <w:szCs w:val="24"/>
              </w:rPr>
              <w:t xml:space="preserve">, and </w:t>
            </w:r>
            <w:r>
              <w:rPr>
                <w:rFonts w:ascii="Times New Roman" w:hAnsi="Times New Roman"/>
                <w:sz w:val="24"/>
                <w:szCs w:val="24"/>
              </w:rPr>
              <w:t xml:space="preserve">that </w:t>
            </w:r>
            <w:r w:rsidRPr="00B120E1">
              <w:rPr>
                <w:rFonts w:ascii="Times New Roman" w:hAnsi="Times New Roman"/>
                <w:sz w:val="24"/>
                <w:szCs w:val="24"/>
              </w:rPr>
              <w:t xml:space="preserve">Egypt </w:t>
            </w:r>
            <w:r>
              <w:rPr>
                <w:rFonts w:ascii="Times New Roman" w:hAnsi="Times New Roman"/>
                <w:sz w:val="24"/>
                <w:szCs w:val="24"/>
              </w:rPr>
              <w:t>should</w:t>
            </w:r>
            <w:r w:rsidRPr="00B120E1">
              <w:rPr>
                <w:rFonts w:ascii="Times New Roman" w:hAnsi="Times New Roman"/>
                <w:sz w:val="24"/>
                <w:szCs w:val="24"/>
              </w:rPr>
              <w:t xml:space="preserve"> start </w:t>
            </w:r>
            <w:r>
              <w:rPr>
                <w:rFonts w:ascii="Times New Roman" w:hAnsi="Times New Roman"/>
                <w:sz w:val="24"/>
                <w:szCs w:val="24"/>
              </w:rPr>
              <w:t>adopting these measures</w:t>
            </w:r>
            <w:r w:rsidRPr="00B120E1">
              <w:rPr>
                <w:rFonts w:ascii="Times New Roman" w:hAnsi="Times New Roman"/>
                <w:sz w:val="24"/>
                <w:szCs w:val="24"/>
              </w:rPr>
              <w:t xml:space="preserve"> at government facilities, through utilization of solar power, for instance.</w:t>
            </w:r>
          </w:p>
          <w:p w14:paraId="43B8FE34" w14:textId="507ECC99" w:rsidR="006A3398" w:rsidRPr="00B120E1" w:rsidRDefault="006A3398" w:rsidP="006A3398">
            <w:pPr>
              <w:pStyle w:val="ListParagraph"/>
              <w:numPr>
                <w:ilvl w:val="0"/>
                <w:numId w:val="11"/>
              </w:numPr>
              <w:spacing w:after="40"/>
              <w:rPr>
                <w:rFonts w:ascii="Times New Roman" w:hAnsi="Times New Roman"/>
                <w:sz w:val="24"/>
                <w:szCs w:val="24"/>
              </w:rPr>
            </w:pPr>
            <w:r w:rsidRPr="0081324D">
              <w:rPr>
                <w:rFonts w:ascii="Times New Roman" w:hAnsi="Times New Roman"/>
                <w:sz w:val="24"/>
                <w:szCs w:val="24"/>
              </w:rPr>
              <w:t xml:space="preserve">Further emphasis should be placed on solid waste management; and </w:t>
            </w:r>
            <w:r>
              <w:rPr>
                <w:rFonts w:ascii="Times New Roman" w:hAnsi="Times New Roman"/>
                <w:sz w:val="24"/>
                <w:szCs w:val="24"/>
              </w:rPr>
              <w:t>participants requested</w:t>
            </w:r>
            <w:r w:rsidRPr="0081324D">
              <w:rPr>
                <w:rFonts w:ascii="Times New Roman" w:hAnsi="Times New Roman"/>
                <w:sz w:val="24"/>
                <w:szCs w:val="24"/>
              </w:rPr>
              <w:t xml:space="preserve"> the Bank's assistance (with respect to the best practices, e.g.) in this regard. </w:t>
            </w:r>
            <w:r w:rsidRPr="00B120E1">
              <w:rPr>
                <w:rFonts w:ascii="Times New Roman" w:hAnsi="Times New Roman"/>
                <w:sz w:val="24"/>
                <w:szCs w:val="24"/>
              </w:rPr>
              <w:t xml:space="preserve">  </w:t>
            </w:r>
          </w:p>
          <w:p w14:paraId="3AC95658" w14:textId="12585496" w:rsidR="006A3398" w:rsidRDefault="006A3398" w:rsidP="006A3398">
            <w:pPr>
              <w:pStyle w:val="ListParagraph"/>
              <w:numPr>
                <w:ilvl w:val="0"/>
                <w:numId w:val="11"/>
              </w:numPr>
              <w:jc w:val="both"/>
              <w:rPr>
                <w:rFonts w:ascii="Times New Roman" w:hAnsi="Times New Roman"/>
                <w:sz w:val="24"/>
                <w:szCs w:val="24"/>
              </w:rPr>
            </w:pPr>
            <w:r>
              <w:rPr>
                <w:rFonts w:ascii="Times New Roman" w:hAnsi="Times New Roman"/>
                <w:sz w:val="24"/>
                <w:szCs w:val="24"/>
              </w:rPr>
              <w:t>Participants mentioned that t</w:t>
            </w:r>
            <w:r w:rsidRPr="00B120E1">
              <w:rPr>
                <w:rFonts w:ascii="Times New Roman" w:hAnsi="Times New Roman"/>
                <w:sz w:val="24"/>
                <w:szCs w:val="24"/>
              </w:rPr>
              <w:t xml:space="preserve">he threshold </w:t>
            </w:r>
            <w:r>
              <w:rPr>
                <w:rFonts w:ascii="Times New Roman" w:hAnsi="Times New Roman"/>
                <w:sz w:val="24"/>
                <w:szCs w:val="24"/>
              </w:rPr>
              <w:t>amount</w:t>
            </w:r>
            <w:r w:rsidRPr="00B120E1">
              <w:rPr>
                <w:rFonts w:ascii="Times New Roman" w:hAnsi="Times New Roman"/>
                <w:sz w:val="24"/>
                <w:szCs w:val="24"/>
              </w:rPr>
              <w:t xml:space="preserve"> of the emissions shouldn't be expressed </w:t>
            </w:r>
            <w:r>
              <w:rPr>
                <w:rFonts w:ascii="Times New Roman" w:hAnsi="Times New Roman"/>
                <w:sz w:val="24"/>
                <w:szCs w:val="24"/>
              </w:rPr>
              <w:t xml:space="preserve">in </w:t>
            </w:r>
            <w:r w:rsidRPr="00B120E1">
              <w:rPr>
                <w:rFonts w:ascii="Times New Roman" w:hAnsi="Times New Roman"/>
                <w:sz w:val="24"/>
                <w:szCs w:val="24"/>
              </w:rPr>
              <w:t>absolute number</w:t>
            </w:r>
            <w:r>
              <w:rPr>
                <w:rFonts w:ascii="Times New Roman" w:hAnsi="Times New Roman"/>
                <w:sz w:val="24"/>
                <w:szCs w:val="24"/>
              </w:rPr>
              <w:t>s</w:t>
            </w:r>
            <w:r w:rsidRPr="00B120E1">
              <w:rPr>
                <w:rFonts w:ascii="Times New Roman" w:hAnsi="Times New Roman"/>
                <w:sz w:val="24"/>
                <w:szCs w:val="24"/>
              </w:rPr>
              <w:t xml:space="preserve">, e.g., 12k tons per year.  </w:t>
            </w:r>
            <w:r>
              <w:rPr>
                <w:rFonts w:ascii="Times New Roman" w:hAnsi="Times New Roman"/>
                <w:sz w:val="24"/>
                <w:szCs w:val="24"/>
              </w:rPr>
              <w:t xml:space="preserve"> </w:t>
            </w:r>
          </w:p>
        </w:tc>
      </w:tr>
      <w:tr w:rsidR="006A3398" w:rsidRPr="00F248C2" w14:paraId="042BD3BF" w14:textId="77777777" w:rsidTr="00944F46">
        <w:tc>
          <w:tcPr>
            <w:tcW w:w="985" w:type="dxa"/>
            <w:shd w:val="clear" w:color="auto" w:fill="E7E6E6" w:themeFill="background2"/>
          </w:tcPr>
          <w:p w14:paraId="4602B376"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70AB8045"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7E64BF10"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7A02CD82"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5D403B32" w14:textId="77777777" w:rsidR="006A3398" w:rsidRPr="00FB0DE9" w:rsidRDefault="006A3398" w:rsidP="006A3398">
            <w:pPr>
              <w:pStyle w:val="ListParagraph"/>
              <w:ind w:left="1080"/>
              <w:jc w:val="both"/>
              <w:rPr>
                <w:rFonts w:ascii="Times New Roman" w:hAnsi="Times New Roman"/>
                <w:sz w:val="24"/>
                <w:szCs w:val="24"/>
              </w:rPr>
            </w:pPr>
          </w:p>
        </w:tc>
      </w:tr>
      <w:tr w:rsidR="006A3398" w:rsidRPr="00F248C2" w14:paraId="79883D8D" w14:textId="77777777" w:rsidTr="00944F46">
        <w:tc>
          <w:tcPr>
            <w:tcW w:w="985" w:type="dxa"/>
            <w:shd w:val="clear" w:color="auto" w:fill="E7E6E6" w:themeFill="background2"/>
          </w:tcPr>
          <w:p w14:paraId="2066ED0D"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27A0DB13"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61012917"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0492323F"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779E5B06"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1116E19B"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35D9A47E" w14:textId="51752851" w:rsidR="006A3398" w:rsidRDefault="006A3398" w:rsidP="006A3398">
            <w:pPr>
              <w:pStyle w:val="ListParagraph"/>
              <w:ind w:left="1080"/>
              <w:jc w:val="both"/>
              <w:rPr>
                <w:rFonts w:ascii="Times New Roman" w:hAnsi="Times New Roman"/>
                <w:sz w:val="24"/>
                <w:szCs w:val="24"/>
              </w:rPr>
            </w:pPr>
          </w:p>
        </w:tc>
      </w:tr>
      <w:tr w:rsidR="006A3398" w:rsidRPr="00F248C2" w14:paraId="537CCAF2" w14:textId="77777777" w:rsidTr="00944F46">
        <w:tc>
          <w:tcPr>
            <w:tcW w:w="985" w:type="dxa"/>
            <w:shd w:val="clear" w:color="auto" w:fill="E7E6E6" w:themeFill="background2"/>
          </w:tcPr>
          <w:p w14:paraId="7AAE4ADF" w14:textId="77777777" w:rsidR="006A3398" w:rsidRPr="00944F46" w:rsidRDefault="006A3398" w:rsidP="006A3398">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B7B4892"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139BD0C0"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5BA402B5"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3E08B2FE"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6EC7A0EC"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w:t>
            </w:r>
            <w:r w:rsidRPr="00944F46">
              <w:rPr>
                <w:rFonts w:ascii="Times New Roman" w:hAnsi="Times New Roman"/>
                <w:color w:val="000000"/>
                <w:sz w:val="24"/>
                <w:szCs w:val="24"/>
              </w:rPr>
              <w:lastRenderedPageBreak/>
              <w:t xml:space="preserve">the Board to inform its decision </w:t>
            </w:r>
          </w:p>
          <w:p w14:paraId="7B757817"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648CFC05"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0FAD3ACA"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03B50B3D" w14:textId="77777777" w:rsidR="006A3398" w:rsidRPr="00FB0DE9" w:rsidRDefault="006A3398" w:rsidP="006A3398">
            <w:pPr>
              <w:jc w:val="both"/>
              <w:rPr>
                <w:rFonts w:asciiTheme="majorBidi" w:hAnsiTheme="majorBidi" w:cstheme="majorBidi"/>
                <w:color w:val="000000"/>
                <w:sz w:val="24"/>
                <w:szCs w:val="24"/>
              </w:rPr>
            </w:pPr>
          </w:p>
        </w:tc>
      </w:tr>
      <w:tr w:rsidR="006A3398" w:rsidRPr="00F248C2" w14:paraId="6EFD8D4A" w14:textId="77777777" w:rsidTr="00944F46">
        <w:tc>
          <w:tcPr>
            <w:tcW w:w="985" w:type="dxa"/>
            <w:shd w:val="clear" w:color="auto" w:fill="E7E6E6" w:themeFill="background2"/>
          </w:tcPr>
          <w:p w14:paraId="7582910F"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2D03E2EA"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0924E53B"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677AC114"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6B4E0264"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2ABEA646" w14:textId="16989B99" w:rsidR="006A3398" w:rsidRPr="0087078D" w:rsidRDefault="006A3398" w:rsidP="006A3398">
            <w:pPr>
              <w:pStyle w:val="ListParagraph"/>
              <w:ind w:left="1080"/>
              <w:jc w:val="both"/>
              <w:rPr>
                <w:rFonts w:asciiTheme="majorBidi" w:hAnsiTheme="majorBidi" w:cstheme="majorBidi"/>
                <w:sz w:val="24"/>
                <w:szCs w:val="24"/>
              </w:rPr>
            </w:pPr>
          </w:p>
        </w:tc>
      </w:tr>
      <w:tr w:rsidR="006A3398" w:rsidRPr="00F248C2" w14:paraId="250D992B" w14:textId="77777777" w:rsidTr="00944F46">
        <w:tc>
          <w:tcPr>
            <w:tcW w:w="985" w:type="dxa"/>
            <w:shd w:val="clear" w:color="auto" w:fill="E7E6E6" w:themeFill="background2"/>
          </w:tcPr>
          <w:p w14:paraId="10224320"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0D75E431"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7EBFDCCD"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21869CBC"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37A04E" w14:textId="77777777" w:rsidR="006A3398" w:rsidRPr="00FB0DE9" w:rsidRDefault="006A3398" w:rsidP="006A3398">
            <w:pPr>
              <w:ind w:left="-18"/>
              <w:jc w:val="both"/>
              <w:rPr>
                <w:rFonts w:ascii="Times New Roman" w:hAnsi="Times New Roman"/>
                <w:sz w:val="24"/>
                <w:szCs w:val="24"/>
              </w:rPr>
            </w:pPr>
          </w:p>
        </w:tc>
      </w:tr>
      <w:tr w:rsidR="006A3398" w:rsidRPr="00F248C2" w14:paraId="582CB08D" w14:textId="77777777" w:rsidTr="00944F46">
        <w:tc>
          <w:tcPr>
            <w:tcW w:w="985" w:type="dxa"/>
            <w:shd w:val="clear" w:color="auto" w:fill="E7E6E6" w:themeFill="background2"/>
          </w:tcPr>
          <w:p w14:paraId="15B9CF61"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14557E07"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2ED09874"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13755FAD"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borrowing countries or implementing agencies in </w:t>
            </w:r>
            <w:r w:rsidRPr="00944F46">
              <w:rPr>
                <w:rFonts w:ascii="Times New Roman" w:hAnsi="Times New Roman"/>
                <w:sz w:val="24"/>
                <w:szCs w:val="24"/>
              </w:rPr>
              <w:lastRenderedPageBreak/>
              <w:t>identifying project stakeholders</w:t>
            </w:r>
          </w:p>
        </w:tc>
        <w:tc>
          <w:tcPr>
            <w:tcW w:w="7650" w:type="dxa"/>
          </w:tcPr>
          <w:p w14:paraId="0667D395" w14:textId="1B7BC18D" w:rsidR="006A3398" w:rsidRDefault="00C81BAB" w:rsidP="006A3398">
            <w:pPr>
              <w:pStyle w:val="ListParagraph"/>
              <w:numPr>
                <w:ilvl w:val="0"/>
                <w:numId w:val="16"/>
              </w:numPr>
              <w:jc w:val="both"/>
              <w:rPr>
                <w:rFonts w:ascii="Times New Roman" w:hAnsi="Times New Roman"/>
                <w:sz w:val="24"/>
                <w:szCs w:val="24"/>
              </w:rPr>
            </w:pPr>
            <w:r>
              <w:rPr>
                <w:rFonts w:ascii="Times New Roman" w:hAnsi="Times New Roman"/>
                <w:sz w:val="24"/>
                <w:szCs w:val="24"/>
              </w:rPr>
              <w:lastRenderedPageBreak/>
              <w:t xml:space="preserve">How should we </w:t>
            </w:r>
            <w:r w:rsidRPr="006C7A0B">
              <w:rPr>
                <w:rFonts w:ascii="Times New Roman" w:hAnsi="Times New Roman"/>
                <w:sz w:val="24"/>
                <w:szCs w:val="24"/>
              </w:rPr>
              <w:t>engage</w:t>
            </w:r>
            <w:r>
              <w:rPr>
                <w:rFonts w:ascii="Times New Roman" w:hAnsi="Times New Roman"/>
                <w:sz w:val="24"/>
                <w:szCs w:val="24"/>
              </w:rPr>
              <w:t xml:space="preserve"> the “right” project stakeholders?</w:t>
            </w:r>
          </w:p>
        </w:tc>
      </w:tr>
      <w:tr w:rsidR="006A3398" w:rsidRPr="00F248C2" w14:paraId="50B36958" w14:textId="77777777" w:rsidTr="00944F46">
        <w:tc>
          <w:tcPr>
            <w:tcW w:w="985" w:type="dxa"/>
            <w:vMerge w:val="restart"/>
            <w:shd w:val="clear" w:color="auto" w:fill="E7E6E6" w:themeFill="background2"/>
          </w:tcPr>
          <w:p w14:paraId="457DFE9E"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14:paraId="0D9DD4BC" w14:textId="77777777" w:rsidR="006A3398" w:rsidRPr="00944F46" w:rsidRDefault="006A3398" w:rsidP="006A3398">
            <w:pPr>
              <w:rPr>
                <w:rFonts w:ascii="Times New Roman" w:hAnsi="Times New Roman" w:cs="Times New Roman"/>
                <w:sz w:val="24"/>
                <w:szCs w:val="24"/>
              </w:rPr>
            </w:pPr>
          </w:p>
        </w:tc>
        <w:tc>
          <w:tcPr>
            <w:tcW w:w="2160" w:type="dxa"/>
            <w:shd w:val="clear" w:color="auto" w:fill="E7E6E6" w:themeFill="background2"/>
          </w:tcPr>
          <w:p w14:paraId="7AF6E1E5"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6C4517D5" w14:textId="77777777" w:rsidR="006A3398" w:rsidRPr="00944F46" w:rsidRDefault="006A3398" w:rsidP="006A339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31B03A25" w14:textId="77777777" w:rsidR="006A3398" w:rsidRDefault="006A3398" w:rsidP="006A3398">
            <w:pPr>
              <w:pStyle w:val="ListParagraph"/>
              <w:ind w:left="342"/>
              <w:jc w:val="both"/>
              <w:rPr>
                <w:rFonts w:ascii="Times New Roman" w:hAnsi="Times New Roman"/>
                <w:sz w:val="24"/>
                <w:szCs w:val="24"/>
              </w:rPr>
            </w:pPr>
          </w:p>
        </w:tc>
      </w:tr>
      <w:tr w:rsidR="006A3398" w:rsidRPr="00F248C2" w14:paraId="26256555" w14:textId="77777777" w:rsidTr="00944F46">
        <w:tc>
          <w:tcPr>
            <w:tcW w:w="985" w:type="dxa"/>
            <w:vMerge/>
            <w:shd w:val="clear" w:color="auto" w:fill="E7E6E6" w:themeFill="background2"/>
          </w:tcPr>
          <w:p w14:paraId="0DDD2EE3" w14:textId="77777777" w:rsidR="006A3398" w:rsidRPr="00944F46" w:rsidRDefault="006A3398" w:rsidP="006A3398">
            <w:pPr>
              <w:rPr>
                <w:rFonts w:ascii="Times New Roman" w:hAnsi="Times New Roman" w:cs="Times New Roman"/>
                <w:sz w:val="24"/>
                <w:szCs w:val="24"/>
              </w:rPr>
            </w:pPr>
          </w:p>
        </w:tc>
        <w:tc>
          <w:tcPr>
            <w:tcW w:w="2160" w:type="dxa"/>
            <w:shd w:val="clear" w:color="auto" w:fill="E7E6E6" w:themeFill="background2"/>
          </w:tcPr>
          <w:p w14:paraId="795C6CBD"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69C48A4A" w14:textId="77777777" w:rsidR="006A3398" w:rsidRPr="00944F46" w:rsidRDefault="006A3398" w:rsidP="006A339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3FA2DFF" w14:textId="77777777" w:rsidR="006A3398" w:rsidRPr="00944F46" w:rsidRDefault="006A3398" w:rsidP="006A339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1FC365CE" w14:textId="7795ECD5" w:rsidR="006A3398" w:rsidRPr="00611E12" w:rsidRDefault="006A3398" w:rsidP="006A3398">
            <w:pPr>
              <w:pStyle w:val="ListParagraph"/>
              <w:ind w:left="1080"/>
              <w:jc w:val="both"/>
              <w:rPr>
                <w:rFonts w:ascii="Times New Roman" w:hAnsi="Times New Roman"/>
                <w:sz w:val="24"/>
                <w:szCs w:val="24"/>
              </w:rPr>
            </w:pPr>
          </w:p>
        </w:tc>
      </w:tr>
      <w:tr w:rsidR="006A3398" w:rsidRPr="00F248C2" w14:paraId="10910E10" w14:textId="77777777" w:rsidTr="00944F46">
        <w:tc>
          <w:tcPr>
            <w:tcW w:w="985" w:type="dxa"/>
            <w:vMerge/>
            <w:shd w:val="clear" w:color="auto" w:fill="E7E6E6" w:themeFill="background2"/>
          </w:tcPr>
          <w:p w14:paraId="03AD2B06" w14:textId="77777777" w:rsidR="006A3398" w:rsidRPr="00944F46" w:rsidRDefault="006A3398" w:rsidP="006A3398">
            <w:pPr>
              <w:rPr>
                <w:rFonts w:ascii="Times New Roman" w:hAnsi="Times New Roman" w:cs="Times New Roman"/>
                <w:color w:val="000000"/>
                <w:sz w:val="24"/>
                <w:szCs w:val="24"/>
              </w:rPr>
            </w:pPr>
          </w:p>
        </w:tc>
        <w:tc>
          <w:tcPr>
            <w:tcW w:w="2160" w:type="dxa"/>
            <w:shd w:val="clear" w:color="auto" w:fill="E7E6E6" w:themeFill="background2"/>
          </w:tcPr>
          <w:p w14:paraId="2558410D"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45C44838"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1613648A"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0104AD98"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2B84612F" w14:textId="03DD4EDE" w:rsidR="006A3398" w:rsidRPr="004B014C" w:rsidRDefault="00C81BAB" w:rsidP="006A3398">
            <w:pPr>
              <w:pStyle w:val="ListParagraph"/>
              <w:numPr>
                <w:ilvl w:val="0"/>
                <w:numId w:val="9"/>
              </w:numPr>
              <w:ind w:left="1062"/>
              <w:jc w:val="both"/>
              <w:rPr>
                <w:rFonts w:ascii="Times New Roman" w:hAnsi="Times New Roman"/>
                <w:sz w:val="24"/>
                <w:szCs w:val="24"/>
              </w:rPr>
            </w:pPr>
            <w:r w:rsidRPr="00B120E1">
              <w:rPr>
                <w:rFonts w:ascii="Times New Roman" w:hAnsi="Times New Roman"/>
                <w:sz w:val="24"/>
                <w:szCs w:val="24"/>
              </w:rPr>
              <w:t xml:space="preserve">How </w:t>
            </w:r>
            <w:r>
              <w:rPr>
                <w:rFonts w:ascii="Times New Roman" w:hAnsi="Times New Roman"/>
                <w:sz w:val="24"/>
                <w:szCs w:val="24"/>
              </w:rPr>
              <w:t xml:space="preserve">will the Bank </w:t>
            </w:r>
            <w:r w:rsidRPr="00B120E1">
              <w:rPr>
                <w:rFonts w:ascii="Times New Roman" w:hAnsi="Times New Roman"/>
                <w:sz w:val="24"/>
                <w:szCs w:val="24"/>
              </w:rPr>
              <w:t xml:space="preserve">identify needs of the client with regards to capacity building—will they report their needs to us, or </w:t>
            </w:r>
            <w:r>
              <w:rPr>
                <w:rFonts w:ascii="Times New Roman" w:hAnsi="Times New Roman"/>
                <w:sz w:val="24"/>
                <w:szCs w:val="24"/>
              </w:rPr>
              <w:t>will the B</w:t>
            </w:r>
            <w:r w:rsidRPr="00B120E1">
              <w:rPr>
                <w:rFonts w:ascii="Times New Roman" w:hAnsi="Times New Roman"/>
                <w:sz w:val="24"/>
                <w:szCs w:val="24"/>
              </w:rPr>
              <w:t xml:space="preserve">ank approach the </w:t>
            </w:r>
            <w:r>
              <w:rPr>
                <w:rFonts w:ascii="Times New Roman" w:hAnsi="Times New Roman"/>
                <w:sz w:val="24"/>
                <w:szCs w:val="24"/>
              </w:rPr>
              <w:t xml:space="preserve">Borrower?  </w:t>
            </w:r>
          </w:p>
        </w:tc>
      </w:tr>
      <w:tr w:rsidR="006A3398" w:rsidRPr="00F248C2" w14:paraId="47438382" w14:textId="77777777" w:rsidTr="00944F46">
        <w:tc>
          <w:tcPr>
            <w:tcW w:w="985" w:type="dxa"/>
            <w:vMerge/>
            <w:shd w:val="clear" w:color="auto" w:fill="E7E6E6" w:themeFill="background2"/>
          </w:tcPr>
          <w:p w14:paraId="27D52D74" w14:textId="77777777" w:rsidR="006A3398" w:rsidRPr="00944F46" w:rsidRDefault="006A3398" w:rsidP="006A3398">
            <w:pPr>
              <w:rPr>
                <w:rFonts w:ascii="Times New Roman" w:hAnsi="Times New Roman" w:cs="Times New Roman"/>
                <w:color w:val="000000"/>
                <w:sz w:val="24"/>
                <w:szCs w:val="24"/>
              </w:rPr>
            </w:pPr>
          </w:p>
        </w:tc>
        <w:tc>
          <w:tcPr>
            <w:tcW w:w="2160" w:type="dxa"/>
            <w:shd w:val="clear" w:color="auto" w:fill="E7E6E6" w:themeFill="background2"/>
          </w:tcPr>
          <w:p w14:paraId="383D8EB9" w14:textId="77777777" w:rsidR="006A3398" w:rsidRPr="00944F46" w:rsidRDefault="006A3398" w:rsidP="006A3398">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2C992DA8"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0B794B1E" w14:textId="77777777" w:rsidR="006A3398" w:rsidRDefault="006A3398" w:rsidP="006A3398">
            <w:pPr>
              <w:pStyle w:val="ListParagraph"/>
              <w:ind w:left="342"/>
              <w:jc w:val="both"/>
              <w:rPr>
                <w:rFonts w:ascii="Times New Roman" w:hAnsi="Times New Roman"/>
                <w:sz w:val="24"/>
                <w:szCs w:val="24"/>
              </w:rPr>
            </w:pPr>
          </w:p>
        </w:tc>
      </w:tr>
      <w:tr w:rsidR="006A3398" w:rsidRPr="00F248C2" w14:paraId="2E079FDF" w14:textId="77777777" w:rsidTr="00944F46">
        <w:tc>
          <w:tcPr>
            <w:tcW w:w="985" w:type="dxa"/>
            <w:vMerge/>
            <w:shd w:val="clear" w:color="auto" w:fill="E7E6E6" w:themeFill="background2"/>
          </w:tcPr>
          <w:p w14:paraId="0418E241" w14:textId="77777777" w:rsidR="006A3398" w:rsidRPr="00944F46" w:rsidRDefault="006A3398" w:rsidP="006A3398">
            <w:pPr>
              <w:rPr>
                <w:rFonts w:ascii="Times New Roman" w:hAnsi="Times New Roman" w:cs="Times New Roman"/>
                <w:sz w:val="24"/>
                <w:szCs w:val="24"/>
              </w:rPr>
            </w:pPr>
          </w:p>
        </w:tc>
        <w:tc>
          <w:tcPr>
            <w:tcW w:w="2160" w:type="dxa"/>
            <w:shd w:val="clear" w:color="auto" w:fill="E7E6E6" w:themeFill="background2"/>
          </w:tcPr>
          <w:p w14:paraId="49AC8ACA" w14:textId="77777777" w:rsidR="006A3398" w:rsidRPr="00944F46" w:rsidRDefault="006A3398" w:rsidP="006A3398">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7B55438B"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110D155F" w14:textId="77777777" w:rsidR="006A3398" w:rsidRPr="00944F46" w:rsidRDefault="006A3398" w:rsidP="006A339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DF9AA50" w14:textId="77777777" w:rsidR="006A3398" w:rsidRDefault="006A3398" w:rsidP="006A3398">
            <w:pPr>
              <w:pStyle w:val="ListParagraph"/>
              <w:ind w:left="342"/>
              <w:jc w:val="both"/>
              <w:rPr>
                <w:rFonts w:ascii="Times New Roman" w:hAnsi="Times New Roman"/>
                <w:sz w:val="24"/>
                <w:szCs w:val="24"/>
              </w:rPr>
            </w:pPr>
          </w:p>
        </w:tc>
      </w:tr>
      <w:tr w:rsidR="006A3398" w:rsidRPr="00F248C2" w14:paraId="3F4F04C7" w14:textId="77777777" w:rsidTr="00C3310F">
        <w:tc>
          <w:tcPr>
            <w:tcW w:w="6655" w:type="dxa"/>
            <w:gridSpan w:val="3"/>
            <w:shd w:val="clear" w:color="auto" w:fill="E7E6E6" w:themeFill="background2"/>
          </w:tcPr>
          <w:p w14:paraId="758CFB8F" w14:textId="77777777" w:rsidR="006A3398" w:rsidRDefault="006A3398" w:rsidP="006A3398">
            <w:pPr>
              <w:jc w:val="both"/>
              <w:rPr>
                <w:rFonts w:ascii="Times New Roman" w:hAnsi="Times New Roman"/>
                <w:sz w:val="24"/>
                <w:szCs w:val="24"/>
              </w:rPr>
            </w:pPr>
            <w:r>
              <w:rPr>
                <w:rFonts w:ascii="Times New Roman" w:hAnsi="Times New Roman"/>
                <w:sz w:val="24"/>
                <w:szCs w:val="24"/>
              </w:rPr>
              <w:t>Other issues</w:t>
            </w:r>
          </w:p>
          <w:p w14:paraId="3C9B9D14" w14:textId="77777777" w:rsidR="006A3398" w:rsidRDefault="006A3398" w:rsidP="006A3398">
            <w:pPr>
              <w:jc w:val="both"/>
              <w:rPr>
                <w:rFonts w:ascii="Times New Roman" w:hAnsi="Times New Roman"/>
                <w:sz w:val="24"/>
                <w:szCs w:val="24"/>
              </w:rPr>
            </w:pPr>
          </w:p>
          <w:p w14:paraId="38E5D31F" w14:textId="77777777" w:rsidR="006A3398" w:rsidRPr="00071885" w:rsidRDefault="006A3398" w:rsidP="006A3398">
            <w:pPr>
              <w:jc w:val="both"/>
              <w:rPr>
                <w:rFonts w:ascii="Times New Roman" w:hAnsi="Times New Roman"/>
                <w:sz w:val="24"/>
                <w:szCs w:val="24"/>
              </w:rPr>
            </w:pPr>
          </w:p>
        </w:tc>
        <w:tc>
          <w:tcPr>
            <w:tcW w:w="7650" w:type="dxa"/>
          </w:tcPr>
          <w:p w14:paraId="053437D8" w14:textId="77777777" w:rsidR="006A3398" w:rsidRPr="00FB0DE9" w:rsidRDefault="006A3398" w:rsidP="006A3398">
            <w:pPr>
              <w:jc w:val="both"/>
              <w:rPr>
                <w:rFonts w:ascii="Times New Roman" w:hAnsi="Times New Roman"/>
                <w:sz w:val="24"/>
                <w:szCs w:val="24"/>
              </w:rPr>
            </w:pPr>
          </w:p>
        </w:tc>
      </w:tr>
    </w:tbl>
    <w:p w14:paraId="55771FAE" w14:textId="77777777" w:rsidR="003F4B02" w:rsidRPr="00F248C2" w:rsidRDefault="003F4B02" w:rsidP="00F248C2">
      <w:pPr>
        <w:rPr>
          <w:rFonts w:ascii="Times New Roman" w:hAnsi="Times New Roman" w:cs="Times New Roman"/>
          <w:sz w:val="24"/>
          <w:szCs w:val="24"/>
        </w:rPr>
      </w:pPr>
    </w:p>
    <w:sectPr w:rsidR="003F4B0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F045" w14:textId="77777777" w:rsidR="004347C0" w:rsidRDefault="004347C0" w:rsidP="002A2CFE">
      <w:pPr>
        <w:spacing w:after="0" w:line="240" w:lineRule="auto"/>
      </w:pPr>
      <w:r>
        <w:separator/>
      </w:r>
    </w:p>
  </w:endnote>
  <w:endnote w:type="continuationSeparator" w:id="0">
    <w:p w14:paraId="6B8FB329" w14:textId="77777777" w:rsidR="004347C0" w:rsidRDefault="004347C0" w:rsidP="002A2CFE">
      <w:pPr>
        <w:spacing w:after="0" w:line="240" w:lineRule="auto"/>
      </w:pPr>
      <w:r>
        <w:continuationSeparator/>
      </w:r>
    </w:p>
  </w:endnote>
  <w:endnote w:type="continuationNotice" w:id="1">
    <w:p w14:paraId="6104A6D3" w14:textId="77777777" w:rsidR="004347C0" w:rsidRDefault="00434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523CCA4E"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037D09">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0129F612"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21526" w14:textId="77777777" w:rsidR="004347C0" w:rsidRDefault="004347C0" w:rsidP="002A2CFE">
      <w:pPr>
        <w:spacing w:after="0" w:line="240" w:lineRule="auto"/>
      </w:pPr>
      <w:r>
        <w:separator/>
      </w:r>
    </w:p>
  </w:footnote>
  <w:footnote w:type="continuationSeparator" w:id="0">
    <w:p w14:paraId="7CCE1F00" w14:textId="77777777" w:rsidR="004347C0" w:rsidRDefault="004347C0" w:rsidP="002A2CFE">
      <w:pPr>
        <w:spacing w:after="0" w:line="240" w:lineRule="auto"/>
      </w:pPr>
      <w:r>
        <w:continuationSeparator/>
      </w:r>
    </w:p>
  </w:footnote>
  <w:footnote w:type="continuationNotice" w:id="1">
    <w:p w14:paraId="2A026291" w14:textId="77777777" w:rsidR="004347C0" w:rsidRDefault="004347C0">
      <w:pPr>
        <w:spacing w:after="0" w:line="240" w:lineRule="auto"/>
      </w:pPr>
    </w:p>
  </w:footnote>
  <w:footnote w:id="2">
    <w:p w14:paraId="169B6B7B" w14:textId="77777777" w:rsidR="00CF6431" w:rsidRDefault="00CF6431" w:rsidP="00CF6431">
      <w:pPr>
        <w:pStyle w:val="FootnoteText"/>
      </w:pPr>
      <w:r>
        <w:rPr>
          <w:rStyle w:val="FootnoteReference"/>
        </w:rPr>
        <w:footnoteRef/>
      </w:r>
      <w:r>
        <w:t xml:space="preserve"> Arabic copy of the law: </w:t>
      </w:r>
      <w:hyperlink r:id="rId1" w:history="1">
        <w:r w:rsidRPr="000D61BB">
          <w:rPr>
            <w:rStyle w:val="Hyperlink"/>
          </w:rPr>
          <w:t>http://www.arabruleoflaw.com/bankruptcyreform/wp-content/uploads/2014/05/EL_31_Ar.pdf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ED9F"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09D"/>
    <w:multiLevelType w:val="hybridMultilevel"/>
    <w:tmpl w:val="7844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129F"/>
    <w:multiLevelType w:val="hybridMultilevel"/>
    <w:tmpl w:val="14E60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5F92"/>
    <w:multiLevelType w:val="hybridMultilevel"/>
    <w:tmpl w:val="2ECE1F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E543D8B"/>
    <w:multiLevelType w:val="hybridMultilevel"/>
    <w:tmpl w:val="57F6F6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4AF7201"/>
    <w:multiLevelType w:val="hybridMultilevel"/>
    <w:tmpl w:val="B83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1163E"/>
    <w:multiLevelType w:val="hybridMultilevel"/>
    <w:tmpl w:val="1F8A71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D623D0A"/>
    <w:multiLevelType w:val="hybridMultilevel"/>
    <w:tmpl w:val="2B909028"/>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54F0E"/>
    <w:multiLevelType w:val="hybridMultilevel"/>
    <w:tmpl w:val="40348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91338B"/>
    <w:multiLevelType w:val="hybridMultilevel"/>
    <w:tmpl w:val="16C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E030B"/>
    <w:multiLevelType w:val="hybridMultilevel"/>
    <w:tmpl w:val="BF6E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DF2628"/>
    <w:multiLevelType w:val="hybridMultilevel"/>
    <w:tmpl w:val="C4EC27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
  </w:num>
  <w:num w:numId="6">
    <w:abstractNumId w:val="4"/>
  </w:num>
  <w:num w:numId="7">
    <w:abstractNumId w:val="6"/>
  </w:num>
  <w:num w:numId="8">
    <w:abstractNumId w:val="17"/>
  </w:num>
  <w:num w:numId="9">
    <w:abstractNumId w:val="13"/>
  </w:num>
  <w:num w:numId="10">
    <w:abstractNumId w:val="5"/>
  </w:num>
  <w:num w:numId="11">
    <w:abstractNumId w:val="10"/>
  </w:num>
  <w:num w:numId="12">
    <w:abstractNumId w:val="20"/>
  </w:num>
  <w:num w:numId="13">
    <w:abstractNumId w:val="21"/>
  </w:num>
  <w:num w:numId="14">
    <w:abstractNumId w:val="15"/>
  </w:num>
  <w:num w:numId="15">
    <w:abstractNumId w:val="19"/>
  </w:num>
  <w:num w:numId="16">
    <w:abstractNumId w:val="3"/>
  </w:num>
  <w:num w:numId="17">
    <w:abstractNumId w:val="16"/>
  </w:num>
  <w:num w:numId="18">
    <w:abstractNumId w:val="11"/>
  </w:num>
  <w:num w:numId="19">
    <w:abstractNumId w:val="18"/>
  </w:num>
  <w:num w:numId="20">
    <w:abstractNumId w:val="12"/>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7723"/>
    <w:rsid w:val="00020167"/>
    <w:rsid w:val="00020E20"/>
    <w:rsid w:val="00023145"/>
    <w:rsid w:val="000260EF"/>
    <w:rsid w:val="00026364"/>
    <w:rsid w:val="00027054"/>
    <w:rsid w:val="000336A3"/>
    <w:rsid w:val="00037D09"/>
    <w:rsid w:val="00037EE7"/>
    <w:rsid w:val="00040B41"/>
    <w:rsid w:val="000419FF"/>
    <w:rsid w:val="00042513"/>
    <w:rsid w:val="00047C4E"/>
    <w:rsid w:val="00053362"/>
    <w:rsid w:val="0005339B"/>
    <w:rsid w:val="00055656"/>
    <w:rsid w:val="00055907"/>
    <w:rsid w:val="0006269B"/>
    <w:rsid w:val="00071885"/>
    <w:rsid w:val="00071BD2"/>
    <w:rsid w:val="00073D66"/>
    <w:rsid w:val="000811A8"/>
    <w:rsid w:val="000830BB"/>
    <w:rsid w:val="000833C2"/>
    <w:rsid w:val="000918C3"/>
    <w:rsid w:val="00091E8A"/>
    <w:rsid w:val="000932B4"/>
    <w:rsid w:val="00095B65"/>
    <w:rsid w:val="000A17BB"/>
    <w:rsid w:val="000A1CA2"/>
    <w:rsid w:val="000A3A99"/>
    <w:rsid w:val="000A6379"/>
    <w:rsid w:val="000B33E5"/>
    <w:rsid w:val="000B6D97"/>
    <w:rsid w:val="000C2C9A"/>
    <w:rsid w:val="000C379E"/>
    <w:rsid w:val="000D207A"/>
    <w:rsid w:val="000D289A"/>
    <w:rsid w:val="000D4DAA"/>
    <w:rsid w:val="000D5C4B"/>
    <w:rsid w:val="000E6821"/>
    <w:rsid w:val="000F4BFE"/>
    <w:rsid w:val="000F4D29"/>
    <w:rsid w:val="000F7552"/>
    <w:rsid w:val="00105808"/>
    <w:rsid w:val="00122172"/>
    <w:rsid w:val="0012279D"/>
    <w:rsid w:val="00133838"/>
    <w:rsid w:val="001341BB"/>
    <w:rsid w:val="00135480"/>
    <w:rsid w:val="001409EF"/>
    <w:rsid w:val="00143016"/>
    <w:rsid w:val="00143AFC"/>
    <w:rsid w:val="00144F04"/>
    <w:rsid w:val="001459D8"/>
    <w:rsid w:val="00163038"/>
    <w:rsid w:val="00171F36"/>
    <w:rsid w:val="001773A3"/>
    <w:rsid w:val="00182A56"/>
    <w:rsid w:val="0018639F"/>
    <w:rsid w:val="00193D0E"/>
    <w:rsid w:val="00197F14"/>
    <w:rsid w:val="001A2EB8"/>
    <w:rsid w:val="001B2F63"/>
    <w:rsid w:val="001B467B"/>
    <w:rsid w:val="001C19BB"/>
    <w:rsid w:val="001C5B10"/>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6351A"/>
    <w:rsid w:val="002736E5"/>
    <w:rsid w:val="002744A1"/>
    <w:rsid w:val="00276204"/>
    <w:rsid w:val="00281446"/>
    <w:rsid w:val="00282F1B"/>
    <w:rsid w:val="0029188A"/>
    <w:rsid w:val="002959AE"/>
    <w:rsid w:val="00297CCE"/>
    <w:rsid w:val="002A096A"/>
    <w:rsid w:val="002A2CFE"/>
    <w:rsid w:val="002B19ED"/>
    <w:rsid w:val="002B3D8A"/>
    <w:rsid w:val="002B4214"/>
    <w:rsid w:val="002B5F16"/>
    <w:rsid w:val="002B6155"/>
    <w:rsid w:val="002C1649"/>
    <w:rsid w:val="002C576D"/>
    <w:rsid w:val="002D5BA1"/>
    <w:rsid w:val="002E7855"/>
    <w:rsid w:val="002F2CD2"/>
    <w:rsid w:val="002F384E"/>
    <w:rsid w:val="002F45A4"/>
    <w:rsid w:val="00300C38"/>
    <w:rsid w:val="00315C22"/>
    <w:rsid w:val="003179B9"/>
    <w:rsid w:val="00317CF2"/>
    <w:rsid w:val="003202FE"/>
    <w:rsid w:val="00323F8B"/>
    <w:rsid w:val="00327EC9"/>
    <w:rsid w:val="00331AB4"/>
    <w:rsid w:val="00344062"/>
    <w:rsid w:val="00345558"/>
    <w:rsid w:val="0035406A"/>
    <w:rsid w:val="00355F4A"/>
    <w:rsid w:val="00356796"/>
    <w:rsid w:val="00366948"/>
    <w:rsid w:val="00380FCD"/>
    <w:rsid w:val="00381278"/>
    <w:rsid w:val="00381AD4"/>
    <w:rsid w:val="00383C66"/>
    <w:rsid w:val="003852D6"/>
    <w:rsid w:val="00386461"/>
    <w:rsid w:val="0038654A"/>
    <w:rsid w:val="00394CA5"/>
    <w:rsid w:val="003A3AFF"/>
    <w:rsid w:val="003A647D"/>
    <w:rsid w:val="003B0F7B"/>
    <w:rsid w:val="003B155E"/>
    <w:rsid w:val="003B3DBC"/>
    <w:rsid w:val="003B5F46"/>
    <w:rsid w:val="003D11E6"/>
    <w:rsid w:val="003D4A7B"/>
    <w:rsid w:val="003E4EC3"/>
    <w:rsid w:val="003E7BBA"/>
    <w:rsid w:val="003F1223"/>
    <w:rsid w:val="003F4B02"/>
    <w:rsid w:val="003F710F"/>
    <w:rsid w:val="00404676"/>
    <w:rsid w:val="00411D42"/>
    <w:rsid w:val="00412FE5"/>
    <w:rsid w:val="00414CA4"/>
    <w:rsid w:val="00417E66"/>
    <w:rsid w:val="00420CFF"/>
    <w:rsid w:val="004241C3"/>
    <w:rsid w:val="004256AD"/>
    <w:rsid w:val="00426441"/>
    <w:rsid w:val="004269B4"/>
    <w:rsid w:val="00426EAF"/>
    <w:rsid w:val="0043075D"/>
    <w:rsid w:val="00432368"/>
    <w:rsid w:val="004347C0"/>
    <w:rsid w:val="00444D49"/>
    <w:rsid w:val="00446F4F"/>
    <w:rsid w:val="00447B65"/>
    <w:rsid w:val="00452976"/>
    <w:rsid w:val="004646E2"/>
    <w:rsid w:val="0047087B"/>
    <w:rsid w:val="004716A6"/>
    <w:rsid w:val="00477137"/>
    <w:rsid w:val="004808FE"/>
    <w:rsid w:val="00482B5D"/>
    <w:rsid w:val="004854BF"/>
    <w:rsid w:val="0049193E"/>
    <w:rsid w:val="00493231"/>
    <w:rsid w:val="004945CB"/>
    <w:rsid w:val="004A022A"/>
    <w:rsid w:val="004A4AD4"/>
    <w:rsid w:val="004A7E4C"/>
    <w:rsid w:val="004B014C"/>
    <w:rsid w:val="004B42DC"/>
    <w:rsid w:val="004B75C6"/>
    <w:rsid w:val="004C660E"/>
    <w:rsid w:val="004C7642"/>
    <w:rsid w:val="004C788C"/>
    <w:rsid w:val="004D1AC7"/>
    <w:rsid w:val="004D1AE5"/>
    <w:rsid w:val="004E15D0"/>
    <w:rsid w:val="004E3AAD"/>
    <w:rsid w:val="004F11ED"/>
    <w:rsid w:val="005032BD"/>
    <w:rsid w:val="005039CD"/>
    <w:rsid w:val="0051172F"/>
    <w:rsid w:val="00523D1A"/>
    <w:rsid w:val="00526D8C"/>
    <w:rsid w:val="005277C3"/>
    <w:rsid w:val="00527CA3"/>
    <w:rsid w:val="005566FF"/>
    <w:rsid w:val="00557376"/>
    <w:rsid w:val="00566F76"/>
    <w:rsid w:val="00570483"/>
    <w:rsid w:val="00570D27"/>
    <w:rsid w:val="005818DD"/>
    <w:rsid w:val="00586B31"/>
    <w:rsid w:val="00587E9E"/>
    <w:rsid w:val="005907B4"/>
    <w:rsid w:val="0059114E"/>
    <w:rsid w:val="005929A6"/>
    <w:rsid w:val="00594C23"/>
    <w:rsid w:val="005A13E7"/>
    <w:rsid w:val="005A2B56"/>
    <w:rsid w:val="005A46B7"/>
    <w:rsid w:val="005D01AB"/>
    <w:rsid w:val="005D31D7"/>
    <w:rsid w:val="005D3B1D"/>
    <w:rsid w:val="005D6FC2"/>
    <w:rsid w:val="005E4057"/>
    <w:rsid w:val="005E4F6B"/>
    <w:rsid w:val="005E6F14"/>
    <w:rsid w:val="005E7DDD"/>
    <w:rsid w:val="005F7AF0"/>
    <w:rsid w:val="00600956"/>
    <w:rsid w:val="00601D29"/>
    <w:rsid w:val="00607E4E"/>
    <w:rsid w:val="00611E12"/>
    <w:rsid w:val="00624C2C"/>
    <w:rsid w:val="0062635E"/>
    <w:rsid w:val="00626FC2"/>
    <w:rsid w:val="00635FF7"/>
    <w:rsid w:val="00641839"/>
    <w:rsid w:val="0064513A"/>
    <w:rsid w:val="00651B88"/>
    <w:rsid w:val="00651C95"/>
    <w:rsid w:val="0065255F"/>
    <w:rsid w:val="006552FD"/>
    <w:rsid w:val="00655F4D"/>
    <w:rsid w:val="00656A43"/>
    <w:rsid w:val="00657348"/>
    <w:rsid w:val="0066080D"/>
    <w:rsid w:val="006626AF"/>
    <w:rsid w:val="00666455"/>
    <w:rsid w:val="00674337"/>
    <w:rsid w:val="006770FC"/>
    <w:rsid w:val="00677D04"/>
    <w:rsid w:val="00680E5A"/>
    <w:rsid w:val="00680FAF"/>
    <w:rsid w:val="0068274C"/>
    <w:rsid w:val="006834E0"/>
    <w:rsid w:val="00692865"/>
    <w:rsid w:val="00693EF7"/>
    <w:rsid w:val="00694DA4"/>
    <w:rsid w:val="00695F09"/>
    <w:rsid w:val="006A2440"/>
    <w:rsid w:val="006A3398"/>
    <w:rsid w:val="006A6B8C"/>
    <w:rsid w:val="006C013F"/>
    <w:rsid w:val="006C6925"/>
    <w:rsid w:val="006D0315"/>
    <w:rsid w:val="006D0C7A"/>
    <w:rsid w:val="006D3496"/>
    <w:rsid w:val="006E0FC0"/>
    <w:rsid w:val="006E5E73"/>
    <w:rsid w:val="006F10AD"/>
    <w:rsid w:val="006F1287"/>
    <w:rsid w:val="006F6276"/>
    <w:rsid w:val="006F72CE"/>
    <w:rsid w:val="00701A96"/>
    <w:rsid w:val="00703AE3"/>
    <w:rsid w:val="007127B5"/>
    <w:rsid w:val="007162E0"/>
    <w:rsid w:val="007171B1"/>
    <w:rsid w:val="00722EE5"/>
    <w:rsid w:val="00732E9B"/>
    <w:rsid w:val="007434D8"/>
    <w:rsid w:val="0074685A"/>
    <w:rsid w:val="00750459"/>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C52D6"/>
    <w:rsid w:val="007C5519"/>
    <w:rsid w:val="007D5A1B"/>
    <w:rsid w:val="007F1591"/>
    <w:rsid w:val="007F3C78"/>
    <w:rsid w:val="007F526A"/>
    <w:rsid w:val="007F6E34"/>
    <w:rsid w:val="00800F42"/>
    <w:rsid w:val="0080520E"/>
    <w:rsid w:val="008065AA"/>
    <w:rsid w:val="008076E7"/>
    <w:rsid w:val="008141AA"/>
    <w:rsid w:val="00816846"/>
    <w:rsid w:val="008177C2"/>
    <w:rsid w:val="00817CF6"/>
    <w:rsid w:val="00824110"/>
    <w:rsid w:val="00830847"/>
    <w:rsid w:val="0083299A"/>
    <w:rsid w:val="00835B5D"/>
    <w:rsid w:val="00835F54"/>
    <w:rsid w:val="0084618A"/>
    <w:rsid w:val="00853F5C"/>
    <w:rsid w:val="00861101"/>
    <w:rsid w:val="00862832"/>
    <w:rsid w:val="00866392"/>
    <w:rsid w:val="0087078D"/>
    <w:rsid w:val="0087415A"/>
    <w:rsid w:val="00880AE0"/>
    <w:rsid w:val="00880E95"/>
    <w:rsid w:val="00881A95"/>
    <w:rsid w:val="008902BD"/>
    <w:rsid w:val="00895AF5"/>
    <w:rsid w:val="00897C8B"/>
    <w:rsid w:val="008A0685"/>
    <w:rsid w:val="008A4C59"/>
    <w:rsid w:val="008A783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8F4966"/>
    <w:rsid w:val="00906E14"/>
    <w:rsid w:val="009079A0"/>
    <w:rsid w:val="00915308"/>
    <w:rsid w:val="00933D3E"/>
    <w:rsid w:val="009371DC"/>
    <w:rsid w:val="00940AFF"/>
    <w:rsid w:val="00944F46"/>
    <w:rsid w:val="0095441A"/>
    <w:rsid w:val="009558DA"/>
    <w:rsid w:val="0096383D"/>
    <w:rsid w:val="00967DE9"/>
    <w:rsid w:val="00972434"/>
    <w:rsid w:val="00975C1C"/>
    <w:rsid w:val="00975C6B"/>
    <w:rsid w:val="00993083"/>
    <w:rsid w:val="009A1E16"/>
    <w:rsid w:val="009A6727"/>
    <w:rsid w:val="009C23F0"/>
    <w:rsid w:val="009C3726"/>
    <w:rsid w:val="009C7751"/>
    <w:rsid w:val="009C78BE"/>
    <w:rsid w:val="009D609F"/>
    <w:rsid w:val="009D6FFE"/>
    <w:rsid w:val="009D7485"/>
    <w:rsid w:val="009F4A29"/>
    <w:rsid w:val="009F541C"/>
    <w:rsid w:val="00A027C9"/>
    <w:rsid w:val="00A07218"/>
    <w:rsid w:val="00A13098"/>
    <w:rsid w:val="00A24E54"/>
    <w:rsid w:val="00A2541E"/>
    <w:rsid w:val="00A33F5E"/>
    <w:rsid w:val="00A47BD0"/>
    <w:rsid w:val="00A55DB0"/>
    <w:rsid w:val="00A56621"/>
    <w:rsid w:val="00A618FF"/>
    <w:rsid w:val="00A62E2F"/>
    <w:rsid w:val="00A6465A"/>
    <w:rsid w:val="00A65850"/>
    <w:rsid w:val="00A73655"/>
    <w:rsid w:val="00A73745"/>
    <w:rsid w:val="00A7649F"/>
    <w:rsid w:val="00A7696A"/>
    <w:rsid w:val="00A91DA5"/>
    <w:rsid w:val="00A92E95"/>
    <w:rsid w:val="00A9442F"/>
    <w:rsid w:val="00A95446"/>
    <w:rsid w:val="00A95B3A"/>
    <w:rsid w:val="00A96515"/>
    <w:rsid w:val="00A97FC4"/>
    <w:rsid w:val="00AA5EEE"/>
    <w:rsid w:val="00AB5A41"/>
    <w:rsid w:val="00AB5E44"/>
    <w:rsid w:val="00AB755A"/>
    <w:rsid w:val="00AC6B2C"/>
    <w:rsid w:val="00AD0ED6"/>
    <w:rsid w:val="00AD19CC"/>
    <w:rsid w:val="00AD3A3A"/>
    <w:rsid w:val="00AD48E4"/>
    <w:rsid w:val="00AD4C4B"/>
    <w:rsid w:val="00AD5F7D"/>
    <w:rsid w:val="00AD71E2"/>
    <w:rsid w:val="00AE23B0"/>
    <w:rsid w:val="00AE6DDC"/>
    <w:rsid w:val="00AF37F5"/>
    <w:rsid w:val="00B00978"/>
    <w:rsid w:val="00B028FD"/>
    <w:rsid w:val="00B03436"/>
    <w:rsid w:val="00B041A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5C79"/>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D5F67"/>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36852"/>
    <w:rsid w:val="00C461A8"/>
    <w:rsid w:val="00C47725"/>
    <w:rsid w:val="00C522CC"/>
    <w:rsid w:val="00C534DD"/>
    <w:rsid w:val="00C54B7D"/>
    <w:rsid w:val="00C550D1"/>
    <w:rsid w:val="00C56F4F"/>
    <w:rsid w:val="00C572F4"/>
    <w:rsid w:val="00C66EF5"/>
    <w:rsid w:val="00C81BAB"/>
    <w:rsid w:val="00C84365"/>
    <w:rsid w:val="00C87D2F"/>
    <w:rsid w:val="00C91B3B"/>
    <w:rsid w:val="00C96CCF"/>
    <w:rsid w:val="00C97455"/>
    <w:rsid w:val="00CA0664"/>
    <w:rsid w:val="00CA30E3"/>
    <w:rsid w:val="00CC24E3"/>
    <w:rsid w:val="00CE03B4"/>
    <w:rsid w:val="00CE0F36"/>
    <w:rsid w:val="00CE251A"/>
    <w:rsid w:val="00CE5025"/>
    <w:rsid w:val="00CF2C3B"/>
    <w:rsid w:val="00CF6431"/>
    <w:rsid w:val="00D00298"/>
    <w:rsid w:val="00D02300"/>
    <w:rsid w:val="00D036E8"/>
    <w:rsid w:val="00D04802"/>
    <w:rsid w:val="00D07482"/>
    <w:rsid w:val="00D1296A"/>
    <w:rsid w:val="00D17448"/>
    <w:rsid w:val="00D26D02"/>
    <w:rsid w:val="00D31152"/>
    <w:rsid w:val="00D3274E"/>
    <w:rsid w:val="00D36161"/>
    <w:rsid w:val="00D36DA0"/>
    <w:rsid w:val="00D40038"/>
    <w:rsid w:val="00D40264"/>
    <w:rsid w:val="00D44D6A"/>
    <w:rsid w:val="00D46F6F"/>
    <w:rsid w:val="00D5074E"/>
    <w:rsid w:val="00D632DF"/>
    <w:rsid w:val="00D86A14"/>
    <w:rsid w:val="00D91E64"/>
    <w:rsid w:val="00D9319E"/>
    <w:rsid w:val="00D93809"/>
    <w:rsid w:val="00D93A0F"/>
    <w:rsid w:val="00D94EFE"/>
    <w:rsid w:val="00DA16E0"/>
    <w:rsid w:val="00DB1699"/>
    <w:rsid w:val="00DB3B2B"/>
    <w:rsid w:val="00DB5291"/>
    <w:rsid w:val="00DB67A4"/>
    <w:rsid w:val="00DB6D92"/>
    <w:rsid w:val="00DC0170"/>
    <w:rsid w:val="00DD71CA"/>
    <w:rsid w:val="00DE0DEA"/>
    <w:rsid w:val="00DE3335"/>
    <w:rsid w:val="00DF100E"/>
    <w:rsid w:val="00DF3346"/>
    <w:rsid w:val="00E01E6E"/>
    <w:rsid w:val="00E04CBC"/>
    <w:rsid w:val="00E04FA3"/>
    <w:rsid w:val="00E2042C"/>
    <w:rsid w:val="00E2294C"/>
    <w:rsid w:val="00E250E3"/>
    <w:rsid w:val="00E3187B"/>
    <w:rsid w:val="00E32508"/>
    <w:rsid w:val="00E34E6A"/>
    <w:rsid w:val="00E43617"/>
    <w:rsid w:val="00E4794A"/>
    <w:rsid w:val="00E6331C"/>
    <w:rsid w:val="00E706FA"/>
    <w:rsid w:val="00E73207"/>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0554D"/>
    <w:rsid w:val="00F0712E"/>
    <w:rsid w:val="00F131D2"/>
    <w:rsid w:val="00F15007"/>
    <w:rsid w:val="00F17728"/>
    <w:rsid w:val="00F20FCE"/>
    <w:rsid w:val="00F22DEC"/>
    <w:rsid w:val="00F248C2"/>
    <w:rsid w:val="00F26484"/>
    <w:rsid w:val="00F27CCA"/>
    <w:rsid w:val="00F36D84"/>
    <w:rsid w:val="00F438B7"/>
    <w:rsid w:val="00F44503"/>
    <w:rsid w:val="00F461C8"/>
    <w:rsid w:val="00F46783"/>
    <w:rsid w:val="00F46C09"/>
    <w:rsid w:val="00F5270C"/>
    <w:rsid w:val="00F55E20"/>
    <w:rsid w:val="00F56CCF"/>
    <w:rsid w:val="00F61213"/>
    <w:rsid w:val="00F63E16"/>
    <w:rsid w:val="00F66076"/>
    <w:rsid w:val="00F76C5C"/>
    <w:rsid w:val="00F80E20"/>
    <w:rsid w:val="00F814B7"/>
    <w:rsid w:val="00F8242B"/>
    <w:rsid w:val="00F93A41"/>
    <w:rsid w:val="00F96106"/>
    <w:rsid w:val="00FA0360"/>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135C"/>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PlainText">
    <w:name w:val="Plain Text"/>
    <w:basedOn w:val="Normal"/>
    <w:link w:val="PlainTextChar"/>
    <w:uiPriority w:val="99"/>
    <w:unhideWhenUsed/>
    <w:rsid w:val="00FA0360"/>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FA0360"/>
    <w:rPr>
      <w:rFonts w:ascii="Calibri" w:eastAsiaTheme="minorHAnsi" w:hAnsi="Calibri" w:cs="Consolas"/>
      <w:szCs w:val="21"/>
      <w:lang w:eastAsia="en-US"/>
    </w:rPr>
  </w:style>
  <w:style w:type="paragraph" w:styleId="FootnoteText">
    <w:name w:val="footnote text"/>
    <w:basedOn w:val="Normal"/>
    <w:link w:val="FootnoteTextChar"/>
    <w:uiPriority w:val="99"/>
    <w:semiHidden/>
    <w:unhideWhenUsed/>
    <w:rsid w:val="001C1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9BB"/>
    <w:rPr>
      <w:sz w:val="20"/>
      <w:szCs w:val="20"/>
    </w:rPr>
  </w:style>
  <w:style w:type="character" w:styleId="FootnoteReference">
    <w:name w:val="footnote reference"/>
    <w:basedOn w:val="DefaultParagraphFont"/>
    <w:uiPriority w:val="99"/>
    <w:semiHidden/>
    <w:unhideWhenUsed/>
    <w:rsid w:val="001C19BB"/>
    <w:rPr>
      <w:vertAlign w:val="superscript"/>
    </w:rPr>
  </w:style>
  <w:style w:type="character" w:styleId="Hyperlink">
    <w:name w:val="Hyperlink"/>
    <w:basedOn w:val="DefaultParagraphFont"/>
    <w:uiPriority w:val="99"/>
    <w:unhideWhenUsed/>
    <w:rsid w:val="001C1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abruleoflaw.com/bankruptcyreform/wp-content/uploads/2014/05/EL_31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AB5A-3947-412A-B263-A16EC85D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2016-03-12T15:12:00Z</dcterms:created>
  <dcterms:modified xsi:type="dcterms:W3CDTF">2016-03-12T15:12:00Z</dcterms:modified>
</cp:coreProperties>
</file>