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lang w:val="en-US" w:eastAsia="en-US" w:bidi="ar-SA"/>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Pr>
          <w:rFonts w:cstheme="minorHAnsi"/>
          <w:b/>
          <w:color w:val="2E74B5" w:themeColor="accent1" w:themeShade="BF"/>
          <w:sz w:val="28"/>
        </w:rPr>
        <w:t>Examen et mise à jour des politiques de sauvegarde environnementales et sociales de la Banque mondiale</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rPr>
      </w:pPr>
      <w:r>
        <w:rPr>
          <w:rFonts w:asciiTheme="minorHAnsi" w:hAnsiTheme="minorHAnsi" w:cstheme="minorHAnsi"/>
          <w:b/>
          <w:color w:val="2E74B5" w:themeColor="accent1" w:themeShade="BF"/>
          <w:sz w:val="28"/>
        </w:rPr>
        <w:t xml:space="preserve">Phase </w:t>
      </w:r>
      <w:r>
        <w:rPr>
          <w:rFonts w:asciiTheme="minorHAnsi" w:hAnsiTheme="minorHAnsi" w:cstheme="minorHAnsi" w:hint="cs"/>
          <w:color w:val="2E74B5" w:themeColor="accent1" w:themeShade="BF"/>
          <w:sz w:val="28"/>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rPr>
        <w:t>Résumé des commentaires</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rPr>
      </w:pPr>
      <w:r>
        <w:rPr>
          <w:rFonts w:asciiTheme="majorBidi" w:hAnsiTheme="majorBidi" w:cstheme="majorBidi"/>
          <w:b/>
          <w:sz w:val="22"/>
        </w:rPr>
        <w:t>Date : 15 décembre 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rPr>
          <w:rFonts w:asciiTheme="majorBidi" w:hAnsiTheme="majorBidi" w:cstheme="majorBidi"/>
          <w:b/>
          <w:sz w:val="22"/>
        </w:rPr>
        <w:t>Lieu (Ville, Pays) : NIAMEY</w:t>
      </w:r>
    </w:p>
    <w:p w:rsidR="00944F46" w:rsidRDefault="00491C3F"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rPr>
          <w:rFonts w:asciiTheme="majorBidi" w:hAnsiTheme="majorBidi" w:cstheme="majorBidi"/>
          <w:b/>
          <w:sz w:val="22"/>
        </w:rPr>
        <w:t xml:space="preserve">Organisations cibles </w:t>
      </w:r>
      <w:r w:rsidR="00C93484">
        <w:rPr>
          <w:rFonts w:asciiTheme="majorBidi" w:hAnsiTheme="majorBidi" w:cstheme="majorBidi"/>
          <w:b/>
          <w:sz w:val="22"/>
        </w:rPr>
        <w:t>: OSC/ONG</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rPr>
          <w:rFonts w:asciiTheme="majorBidi" w:hAnsiTheme="majorBidi" w:cstheme="majorBidi"/>
          <w:b/>
          <w:sz w:val="22"/>
        </w:rPr>
        <w:t xml:space="preserve">Légende : </w:t>
      </w:r>
      <w:r>
        <w:tab/>
      </w:r>
      <w:r>
        <w:rPr>
          <w:rFonts w:asciiTheme="majorBidi" w:hAnsiTheme="majorBidi" w:cstheme="majorBidi"/>
          <w:b/>
          <w:sz w:val="22"/>
        </w:rPr>
        <w:t>C = Commentaire</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tab/>
      </w:r>
      <w:r>
        <w:rPr>
          <w:rFonts w:asciiTheme="majorBidi" w:hAnsiTheme="majorBidi" w:cstheme="majorBidi"/>
          <w:b/>
          <w:sz w:val="22"/>
        </w:rPr>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p>
    <w:tbl>
      <w:tblPr>
        <w:tblStyle w:val="TableGrid"/>
        <w:tblW w:w="14305" w:type="dxa"/>
        <w:tblLayout w:type="fixed"/>
        <w:tblLook w:val="04A0" w:firstRow="1" w:lastRow="0" w:firstColumn="1" w:lastColumn="0" w:noHBand="0" w:noVBand="1"/>
      </w:tblPr>
      <w:tblGrid>
        <w:gridCol w:w="985"/>
        <w:gridCol w:w="2160"/>
        <w:gridCol w:w="3420"/>
        <w:gridCol w:w="7740"/>
      </w:tblGrid>
      <w:tr w:rsidR="00944F46" w:rsidRPr="00F248C2" w:rsidTr="007F0150">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CES</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Thème</w:t>
            </w:r>
          </w:p>
        </w:tc>
        <w:tc>
          <w:tcPr>
            <w:tcW w:w="342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Sous-thèmes</w:t>
            </w:r>
          </w:p>
        </w:tc>
        <w:tc>
          <w:tcPr>
            <w:tcW w:w="774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Observations</w:t>
            </w:r>
          </w:p>
        </w:tc>
      </w:tr>
      <w:tr w:rsidR="00944F46" w:rsidRPr="001A7BCD" w:rsidTr="007F0150">
        <w:tc>
          <w:tcPr>
            <w:tcW w:w="985"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Pr>
                <w:rFonts w:ascii="Times New Roman" w:hAnsi="Times New Roman"/>
                <w:color w:val="000000"/>
                <w:sz w:val="24"/>
              </w:rPr>
              <w:t>Vision</w:t>
            </w:r>
          </w:p>
        </w:tc>
        <w:tc>
          <w:tcPr>
            <w:tcW w:w="2160"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Pr>
                <w:rFonts w:ascii="Times New Roman" w:hAnsi="Times New Roman"/>
                <w:color w:val="000000"/>
                <w:sz w:val="24"/>
              </w:rPr>
              <w:t xml:space="preserve">Droits fondamentaux </w:t>
            </w:r>
          </w:p>
        </w:tc>
        <w:tc>
          <w:tcPr>
            <w:tcW w:w="3420" w:type="dxa"/>
            <w:shd w:val="clear" w:color="auto" w:fill="E7E6E6" w:themeFill="background2"/>
          </w:tcPr>
          <w:p w:rsidR="00944F46" w:rsidRPr="007F0150" w:rsidRDefault="00944F46" w:rsidP="001C5B10">
            <w:pPr>
              <w:pStyle w:val="ListParagraph"/>
              <w:numPr>
                <w:ilvl w:val="0"/>
                <w:numId w:val="11"/>
              </w:numPr>
              <w:ind w:left="342"/>
              <w:rPr>
                <w:rFonts w:ascii="Times New Roman" w:hAnsi="Times New Roman"/>
                <w:color w:val="000000"/>
                <w:sz w:val="24"/>
                <w:szCs w:val="24"/>
              </w:rPr>
            </w:pPr>
            <w:r>
              <w:rPr>
                <w:rFonts w:ascii="Times New Roman" w:hAnsi="Times New Roman"/>
                <w:color w:val="000000"/>
                <w:sz w:val="24"/>
              </w:rPr>
              <w:t xml:space="preserve">Approche par rapport aux droits fondamentaux dans le Cadre environnemental et social (CES) </w:t>
            </w:r>
          </w:p>
        </w:tc>
        <w:tc>
          <w:tcPr>
            <w:tcW w:w="7740" w:type="dxa"/>
          </w:tcPr>
          <w:p w:rsidR="00662DDE" w:rsidRPr="001A7BCD" w:rsidRDefault="001A7BCD" w:rsidP="001A7BCD">
            <w:pPr>
              <w:contextualSpacing/>
              <w:jc w:val="both"/>
              <w:rPr>
                <w:rFonts w:ascii="Times New Roman" w:hAnsi="Times New Roman"/>
                <w:sz w:val="24"/>
                <w:szCs w:val="24"/>
              </w:rPr>
            </w:pPr>
            <w:r>
              <w:rPr>
                <w:rFonts w:ascii="Times New Roman" w:hAnsi="Times New Roman"/>
                <w:sz w:val="24"/>
              </w:rPr>
              <w:t>C : Interrogations sur la manière dont la Banque entend assurer le suivi et s'attaquer aux questions liées aux droits fondamentaux dans le CES.</w:t>
            </w:r>
          </w:p>
          <w:p w:rsidR="00662DDE" w:rsidRPr="001A7BCD" w:rsidRDefault="00662DDE" w:rsidP="001A7BCD">
            <w:pPr>
              <w:pStyle w:val="ListParagraph"/>
              <w:ind w:left="360"/>
              <w:contextualSpacing/>
              <w:jc w:val="both"/>
              <w:rPr>
                <w:rFonts w:ascii="Times New Roman" w:hAnsi="Times New Roman"/>
                <w:sz w:val="24"/>
                <w:szCs w:val="24"/>
              </w:rPr>
            </w:pPr>
          </w:p>
          <w:p w:rsidR="00662DDE" w:rsidRDefault="001A7BCD" w:rsidP="001A7BCD">
            <w:pPr>
              <w:contextualSpacing/>
              <w:jc w:val="both"/>
              <w:rPr>
                <w:rFonts w:ascii="Times New Roman" w:hAnsi="Times New Roman"/>
                <w:sz w:val="24"/>
                <w:szCs w:val="24"/>
              </w:rPr>
            </w:pPr>
            <w:r>
              <w:rPr>
                <w:rFonts w:ascii="Times New Roman" w:hAnsi="Times New Roman"/>
                <w:sz w:val="24"/>
              </w:rPr>
              <w:t>Q : Dans la mesure où il n'a pas été facile d'obtenir l'adhésion de certains pays à la protection des droits fondamentaux, ne serait-ce que sur papier, qu'en sera-t-il dans la réalité ?</w:t>
            </w:r>
          </w:p>
          <w:p w:rsidR="008B429D" w:rsidRDefault="008B429D" w:rsidP="001A7BCD">
            <w:pPr>
              <w:contextualSpacing/>
              <w:jc w:val="both"/>
              <w:rPr>
                <w:rFonts w:ascii="Times New Roman" w:hAnsi="Times New Roman"/>
                <w:sz w:val="24"/>
                <w:szCs w:val="24"/>
              </w:rPr>
            </w:pPr>
          </w:p>
          <w:p w:rsidR="00662DDE" w:rsidRPr="001A7BCD" w:rsidRDefault="008B429D" w:rsidP="008B429D">
            <w:pPr>
              <w:contextualSpacing/>
              <w:jc w:val="both"/>
              <w:rPr>
                <w:rFonts w:ascii="Times New Roman" w:hAnsi="Times New Roman" w:cs="Times New Roman"/>
                <w:sz w:val="24"/>
                <w:szCs w:val="24"/>
              </w:rPr>
            </w:pPr>
            <w:r>
              <w:rPr>
                <w:rFonts w:ascii="Times New Roman" w:hAnsi="Times New Roman"/>
                <w:sz w:val="24"/>
              </w:rPr>
              <w:t>Q : La sécurité alimentaire constitue un droit fondamental. Pourquoi la Banque mondiale et la Banque africaine de développement (</w:t>
            </w:r>
            <w:proofErr w:type="spellStart"/>
            <w:r>
              <w:rPr>
                <w:rFonts w:ascii="Times New Roman" w:hAnsi="Times New Roman"/>
                <w:sz w:val="24"/>
              </w:rPr>
              <w:t>BAfD</w:t>
            </w:r>
            <w:proofErr w:type="spellEnd"/>
            <w:r>
              <w:rPr>
                <w:rFonts w:ascii="Times New Roman" w:hAnsi="Times New Roman"/>
                <w:sz w:val="24"/>
              </w:rPr>
              <w:t xml:space="preserve">) demandent-elles que davantage d'études sur les questions environnementales et sociales soient menées ? </w:t>
            </w:r>
            <w:r w:rsidR="00491C3F">
              <w:rPr>
                <w:rFonts w:ascii="Times New Roman" w:hAnsi="Times New Roman"/>
                <w:sz w:val="24"/>
              </w:rPr>
              <w:t xml:space="preserve">Y </w:t>
            </w:r>
            <w:proofErr w:type="spellStart"/>
            <w:r>
              <w:rPr>
                <w:rFonts w:ascii="Times New Roman" w:hAnsi="Times New Roman"/>
                <w:sz w:val="24"/>
              </w:rPr>
              <w:t>a-t-il</w:t>
            </w:r>
            <w:proofErr w:type="spellEnd"/>
            <w:r>
              <w:rPr>
                <w:rFonts w:ascii="Times New Roman" w:hAnsi="Times New Roman"/>
                <w:sz w:val="24"/>
              </w:rPr>
              <w:t xml:space="preserve"> des raisons de douter de la qualité des études actuelles ou est-ce parce que la Banque mondiale préconise de nouvelles normes ?</w:t>
            </w:r>
          </w:p>
          <w:p w:rsidR="0002272D" w:rsidRPr="001A7BCD" w:rsidRDefault="0002272D" w:rsidP="001A7BCD">
            <w:pPr>
              <w:pStyle w:val="ListParagraph"/>
              <w:ind w:left="360"/>
              <w:contextualSpacing/>
              <w:jc w:val="both"/>
              <w:rPr>
                <w:rFonts w:ascii="Times New Roman" w:hAnsi="Times New Roman"/>
                <w:sz w:val="24"/>
                <w:szCs w:val="24"/>
              </w:rPr>
            </w:pPr>
          </w:p>
          <w:p w:rsidR="00A7163C" w:rsidRPr="001A7BCD" w:rsidRDefault="00825930" w:rsidP="00825930">
            <w:pPr>
              <w:pStyle w:val="ListParagraph"/>
              <w:ind w:left="-18"/>
              <w:contextualSpacing/>
              <w:jc w:val="both"/>
              <w:rPr>
                <w:rFonts w:ascii="Times New Roman" w:hAnsi="Times New Roman"/>
                <w:sz w:val="24"/>
                <w:szCs w:val="24"/>
              </w:rPr>
            </w:pPr>
            <w:r>
              <w:rPr>
                <w:rFonts w:ascii="Times New Roman" w:hAnsi="Times New Roman"/>
                <w:sz w:val="24"/>
              </w:rPr>
              <w:t xml:space="preserve">Q : La conception occidentale des droits de la personne ne correspond </w:t>
            </w:r>
            <w:r w:rsidR="00491C3F">
              <w:rPr>
                <w:rFonts w:ascii="Times New Roman" w:hAnsi="Times New Roman"/>
                <w:sz w:val="24"/>
              </w:rPr>
              <w:t>ni</w:t>
            </w:r>
            <w:r>
              <w:rPr>
                <w:rFonts w:ascii="Times New Roman" w:hAnsi="Times New Roman"/>
                <w:sz w:val="24"/>
              </w:rPr>
              <w:t xml:space="preserve"> à notre culture </w:t>
            </w:r>
            <w:r w:rsidR="00491C3F">
              <w:rPr>
                <w:rFonts w:ascii="Times New Roman" w:hAnsi="Times New Roman"/>
                <w:sz w:val="24"/>
              </w:rPr>
              <w:t>ni</w:t>
            </w:r>
            <w:r>
              <w:rPr>
                <w:rFonts w:ascii="Times New Roman" w:hAnsi="Times New Roman"/>
                <w:sz w:val="24"/>
              </w:rPr>
              <w:t xml:space="preserve"> à nos traditions. Comment la Banque mondiale </w:t>
            </w:r>
            <w:r w:rsidR="00491C3F">
              <w:rPr>
                <w:rFonts w:ascii="Times New Roman" w:hAnsi="Times New Roman"/>
                <w:sz w:val="24"/>
              </w:rPr>
              <w:t>veille</w:t>
            </w:r>
            <w:r>
              <w:rPr>
                <w:rFonts w:ascii="Times New Roman" w:hAnsi="Times New Roman"/>
                <w:sz w:val="24"/>
              </w:rPr>
              <w:t>-t-elle</w:t>
            </w:r>
            <w:r w:rsidR="00491C3F">
              <w:rPr>
                <w:rFonts w:ascii="Times New Roman" w:hAnsi="Times New Roman"/>
                <w:sz w:val="24"/>
              </w:rPr>
              <w:t xml:space="preserve"> à ce</w:t>
            </w:r>
            <w:r>
              <w:rPr>
                <w:rFonts w:ascii="Times New Roman" w:hAnsi="Times New Roman"/>
                <w:sz w:val="24"/>
              </w:rPr>
              <w:t xml:space="preserve"> que </w:t>
            </w:r>
            <w:r>
              <w:rPr>
                <w:rFonts w:ascii="Times New Roman" w:hAnsi="Times New Roman"/>
                <w:sz w:val="24"/>
              </w:rPr>
              <w:lastRenderedPageBreak/>
              <w:t>la prise en compte des normes applicables aux droits fondamentaux n</w:t>
            </w:r>
            <w:r w:rsidR="00491C3F">
              <w:rPr>
                <w:rFonts w:ascii="Times New Roman" w:hAnsi="Times New Roman"/>
                <w:sz w:val="24"/>
              </w:rPr>
              <w:t xml:space="preserve">e soit pas </w:t>
            </w:r>
            <w:r>
              <w:rPr>
                <w:rFonts w:ascii="Times New Roman" w:hAnsi="Times New Roman"/>
                <w:sz w:val="24"/>
              </w:rPr>
              <w:t xml:space="preserve">en contradiction avec ses propres objectifs de développement ? </w:t>
            </w:r>
          </w:p>
          <w:p w:rsidR="00A7163C" w:rsidRPr="001A7BCD" w:rsidRDefault="00A7163C" w:rsidP="001A7BCD">
            <w:pPr>
              <w:pStyle w:val="ListParagraph"/>
              <w:spacing w:before="120"/>
              <w:ind w:left="360"/>
              <w:contextualSpacing/>
              <w:jc w:val="both"/>
              <w:rPr>
                <w:rFonts w:ascii="Times New Roman" w:hAnsi="Times New Roman"/>
                <w:sz w:val="24"/>
                <w:szCs w:val="24"/>
              </w:rPr>
            </w:pPr>
          </w:p>
          <w:p w:rsidR="00944F46" w:rsidRDefault="00825930" w:rsidP="00825930">
            <w:pPr>
              <w:spacing w:before="120"/>
              <w:contextualSpacing/>
              <w:jc w:val="both"/>
              <w:rPr>
                <w:rFonts w:ascii="Times New Roman" w:hAnsi="Times New Roman"/>
                <w:sz w:val="24"/>
                <w:szCs w:val="24"/>
              </w:rPr>
            </w:pPr>
            <w:r>
              <w:rPr>
                <w:rFonts w:ascii="Times New Roman" w:hAnsi="Times New Roman"/>
                <w:sz w:val="24"/>
              </w:rPr>
              <w:t>Q : Étant donné que la portée des questions liées aux droits fondamentaux est extrêmement limitée au titre du CES, ne serions-nous pas en train de pousser les responsables de l'exécution des projets à transgresser les droits de la personne ?</w:t>
            </w:r>
          </w:p>
          <w:p w:rsidR="00825930" w:rsidRDefault="00825930" w:rsidP="00825930">
            <w:pPr>
              <w:spacing w:before="120"/>
              <w:contextualSpacing/>
              <w:jc w:val="both"/>
              <w:rPr>
                <w:rFonts w:ascii="Times New Roman" w:hAnsi="Times New Roman"/>
                <w:sz w:val="24"/>
                <w:szCs w:val="24"/>
              </w:rPr>
            </w:pPr>
          </w:p>
          <w:p w:rsidR="00825930" w:rsidRDefault="00825930" w:rsidP="00825930">
            <w:pPr>
              <w:spacing w:before="120"/>
              <w:contextualSpacing/>
              <w:jc w:val="both"/>
              <w:rPr>
                <w:rFonts w:ascii="Times New Roman" w:hAnsi="Times New Roman"/>
                <w:sz w:val="24"/>
                <w:szCs w:val="24"/>
              </w:rPr>
            </w:pPr>
            <w:r>
              <w:rPr>
                <w:rFonts w:ascii="Times New Roman" w:hAnsi="Times New Roman"/>
                <w:sz w:val="24"/>
              </w:rPr>
              <w:t>Q : La Banque peut-elle veiller à ce que ceux qui élaborent les projets tiennent compte de la dimension « droits fondamentaux » et fournissent des réparations en cas de violation ?</w:t>
            </w:r>
          </w:p>
          <w:p w:rsidR="00485D57" w:rsidRDefault="00485D57" w:rsidP="00825930">
            <w:pPr>
              <w:spacing w:before="120"/>
              <w:contextualSpacing/>
              <w:jc w:val="both"/>
              <w:rPr>
                <w:rFonts w:ascii="Times New Roman" w:hAnsi="Times New Roman"/>
                <w:sz w:val="24"/>
                <w:szCs w:val="24"/>
              </w:rPr>
            </w:pPr>
          </w:p>
          <w:p w:rsidR="00485D57" w:rsidRDefault="00485D57" w:rsidP="00825930">
            <w:pPr>
              <w:spacing w:before="120"/>
              <w:contextualSpacing/>
              <w:jc w:val="both"/>
              <w:rPr>
                <w:rFonts w:ascii="Times New Roman" w:hAnsi="Times New Roman"/>
                <w:sz w:val="24"/>
                <w:szCs w:val="24"/>
              </w:rPr>
            </w:pPr>
            <w:r>
              <w:rPr>
                <w:rFonts w:ascii="Times New Roman" w:hAnsi="Times New Roman"/>
                <w:sz w:val="24"/>
              </w:rPr>
              <w:t>Q : Dans la mesure où seul un petit paragraphe a été incorporé dans l'énoncé sur la vision relatif aux droits fondamentaux, comment la Banque peut-elle assurer que cette question est réellement abordée et prise en compte durant la mise en œuvre des projets ? Comment la Banque assurera-t-elle le suivi de ces thèmes dans chaque pays emprunteur ?</w:t>
            </w:r>
          </w:p>
          <w:p w:rsidR="000264C3" w:rsidRDefault="000264C3" w:rsidP="00825930">
            <w:pPr>
              <w:spacing w:before="120"/>
              <w:contextualSpacing/>
              <w:jc w:val="both"/>
              <w:rPr>
                <w:rFonts w:ascii="Times New Roman" w:hAnsi="Times New Roman"/>
                <w:sz w:val="24"/>
                <w:szCs w:val="24"/>
              </w:rPr>
            </w:pPr>
          </w:p>
          <w:p w:rsidR="009261B1" w:rsidRDefault="000264C3" w:rsidP="00825930">
            <w:pPr>
              <w:spacing w:before="120"/>
              <w:contextualSpacing/>
              <w:jc w:val="both"/>
              <w:rPr>
                <w:rFonts w:ascii="Times New Roman" w:hAnsi="Times New Roman"/>
                <w:sz w:val="24"/>
                <w:szCs w:val="24"/>
              </w:rPr>
            </w:pPr>
            <w:r>
              <w:rPr>
                <w:rFonts w:ascii="Times New Roman" w:hAnsi="Times New Roman"/>
                <w:sz w:val="24"/>
              </w:rPr>
              <w:t xml:space="preserve">Q : Les pays ne traitent pas les questions relatives aux droits fondamentaux comme il se devrait. Comment garantir la mise en application des normes dans les pays dont les politiques et l'arsenal juridique restent </w:t>
            </w:r>
            <w:proofErr w:type="gramStart"/>
            <w:r>
              <w:rPr>
                <w:rFonts w:ascii="Times New Roman" w:hAnsi="Times New Roman"/>
                <w:sz w:val="24"/>
              </w:rPr>
              <w:t>faibles</w:t>
            </w:r>
            <w:proofErr w:type="gramEnd"/>
            <w:r>
              <w:rPr>
                <w:rFonts w:ascii="Times New Roman" w:hAnsi="Times New Roman"/>
                <w:sz w:val="24"/>
              </w:rPr>
              <w:t xml:space="preserve"> ?</w:t>
            </w:r>
          </w:p>
          <w:p w:rsidR="00B8709A" w:rsidRDefault="00B8709A" w:rsidP="00825930">
            <w:pPr>
              <w:spacing w:before="120"/>
              <w:contextualSpacing/>
              <w:jc w:val="both"/>
              <w:rPr>
                <w:rFonts w:ascii="Times New Roman" w:hAnsi="Times New Roman"/>
                <w:sz w:val="24"/>
                <w:szCs w:val="24"/>
              </w:rPr>
            </w:pPr>
          </w:p>
          <w:p w:rsidR="00B8709A" w:rsidRDefault="00B8709A" w:rsidP="00825930">
            <w:pPr>
              <w:spacing w:before="120"/>
              <w:contextualSpacing/>
              <w:jc w:val="both"/>
              <w:rPr>
                <w:rFonts w:ascii="Times New Roman" w:hAnsi="Times New Roman"/>
                <w:sz w:val="24"/>
                <w:szCs w:val="24"/>
              </w:rPr>
            </w:pPr>
            <w:r>
              <w:rPr>
                <w:rFonts w:ascii="Times New Roman" w:hAnsi="Times New Roman"/>
                <w:sz w:val="24"/>
              </w:rPr>
              <w:t>Q : Le CES oblige-t-il l'État à protéger les droits fondamentaux des éleveurs ?</w:t>
            </w:r>
          </w:p>
          <w:p w:rsidR="00825930" w:rsidRPr="001A7BCD" w:rsidRDefault="00825930" w:rsidP="009261B1">
            <w:pPr>
              <w:spacing w:before="120"/>
              <w:contextualSpacing/>
              <w:jc w:val="both"/>
              <w:rPr>
                <w:rFonts w:ascii="Times New Roman" w:hAnsi="Times New Roman" w:cs="Times New Roman"/>
                <w:sz w:val="24"/>
                <w:szCs w:val="24"/>
              </w:rPr>
            </w:pPr>
          </w:p>
        </w:tc>
      </w:tr>
      <w:tr w:rsidR="00161736" w:rsidRPr="001A7BCD" w:rsidTr="007F0150">
        <w:trPr>
          <w:trHeight w:val="1655"/>
        </w:trPr>
        <w:tc>
          <w:tcPr>
            <w:tcW w:w="985"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Pr>
                <w:rFonts w:ascii="Times New Roman" w:hAnsi="Times New Roman"/>
                <w:sz w:val="24"/>
              </w:rPr>
              <w:lastRenderedPageBreak/>
              <w:t>PES/</w:t>
            </w:r>
          </w:p>
          <w:p w:rsidR="00161736" w:rsidRPr="007F0150" w:rsidRDefault="00161736" w:rsidP="00895AF5">
            <w:pPr>
              <w:rPr>
                <w:rFonts w:ascii="Times New Roman" w:hAnsi="Times New Roman" w:cs="Times New Roman"/>
                <w:sz w:val="24"/>
                <w:szCs w:val="24"/>
              </w:rPr>
            </w:pPr>
            <w:r>
              <w:rPr>
                <w:rFonts w:ascii="Times New Roman" w:hAnsi="Times New Roman"/>
                <w:sz w:val="24"/>
              </w:rPr>
              <w:t>NES 1</w:t>
            </w:r>
          </w:p>
          <w:p w:rsidR="00161736" w:rsidRPr="007F0150" w:rsidRDefault="00161736" w:rsidP="00444D49">
            <w:pPr>
              <w:rPr>
                <w:rFonts w:ascii="Times New Roman" w:hAnsi="Times New Roman" w:cs="Times New Roman"/>
                <w:sz w:val="24"/>
                <w:szCs w:val="24"/>
              </w:rPr>
            </w:pPr>
          </w:p>
        </w:tc>
        <w:tc>
          <w:tcPr>
            <w:tcW w:w="2160" w:type="dxa"/>
            <w:vMerge w:val="restart"/>
            <w:shd w:val="clear" w:color="auto" w:fill="E7E6E6" w:themeFill="background2"/>
          </w:tcPr>
          <w:p w:rsidR="00161736" w:rsidRPr="007F0150" w:rsidRDefault="00161736" w:rsidP="0023659A">
            <w:pPr>
              <w:rPr>
                <w:rFonts w:ascii="Times New Roman" w:hAnsi="Times New Roman" w:cs="Times New Roman"/>
                <w:sz w:val="24"/>
                <w:szCs w:val="24"/>
              </w:rPr>
            </w:pPr>
            <w:r>
              <w:rPr>
                <w:rFonts w:ascii="Times New Roman" w:hAnsi="Times New Roman"/>
                <w:sz w:val="24"/>
              </w:rPr>
              <w:t>Non-discrimination et groupes vulnérables</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 xml:space="preserve">Liste détaillée des groupes vulnérables spécifiques par type/nom (âge, sexe, origine ethnique, religion, invalidité physique, mentale ou autre, état social, civique ou de santé, orientation </w:t>
            </w:r>
            <w:r>
              <w:rPr>
                <w:rFonts w:ascii="Times New Roman" w:hAnsi="Times New Roman"/>
                <w:sz w:val="24"/>
              </w:rPr>
              <w:lastRenderedPageBreak/>
              <w:t xml:space="preserve">sexuelle, identité de genre, désavantages économiques, statut d’autochtone, dépendance à l’égard de ressources naturelles uniques) </w:t>
            </w:r>
          </w:p>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Aspects spécifiques du principe de non-discrimination dans des contextes politiques et sociaux complexes, notamment lorsque la reconnaissance de certains groupes n’est pas conforme au droit national</w:t>
            </w:r>
          </w:p>
        </w:tc>
        <w:tc>
          <w:tcPr>
            <w:tcW w:w="7740" w:type="dxa"/>
          </w:tcPr>
          <w:p w:rsidR="00161736" w:rsidRPr="001A7BCD" w:rsidRDefault="00161736" w:rsidP="00825930">
            <w:pPr>
              <w:contextualSpacing/>
              <w:jc w:val="both"/>
              <w:rPr>
                <w:rFonts w:ascii="Times New Roman" w:eastAsiaTheme="minorHAnsi" w:hAnsi="Times New Roman" w:cs="Times New Roman"/>
                <w:sz w:val="24"/>
                <w:szCs w:val="24"/>
              </w:rPr>
            </w:pPr>
            <w:r>
              <w:rPr>
                <w:rFonts w:ascii="Times New Roman" w:eastAsiaTheme="minorHAnsi" w:hAnsi="Times New Roman"/>
                <w:sz w:val="24"/>
              </w:rPr>
              <w:lastRenderedPageBreak/>
              <w:t>C : Pour les citoyens des pays subsahariens migrant vers l'Afrique du Nord ou l'Europe, le Niger constitue un pays de transit. Ces mouvements de populations affectent nos pays et diffèrent des situations de réfugiés. Il est proposé à la Banque mondiale d'entreprendre une étude sur la migration et son impact sur l'économie et le contexte social au Niger.</w:t>
            </w:r>
          </w:p>
          <w:p w:rsidR="00161736" w:rsidRPr="001A7BCD" w:rsidRDefault="00161736" w:rsidP="00825930">
            <w:pPr>
              <w:ind w:left="360"/>
              <w:contextualSpacing/>
              <w:jc w:val="both"/>
              <w:rPr>
                <w:rFonts w:ascii="Times New Roman" w:eastAsiaTheme="minorHAnsi" w:hAnsi="Times New Roman" w:cs="Times New Roman"/>
                <w:sz w:val="24"/>
                <w:szCs w:val="24"/>
              </w:rPr>
            </w:pPr>
          </w:p>
          <w:p w:rsidR="00B8709A" w:rsidRDefault="00B8709A" w:rsidP="00825930">
            <w:pPr>
              <w:contextualSpacing/>
              <w:jc w:val="both"/>
              <w:rPr>
                <w:rFonts w:ascii="Times New Roman" w:eastAsiaTheme="minorHAnsi" w:hAnsi="Times New Roman" w:cs="Times New Roman"/>
                <w:sz w:val="24"/>
                <w:szCs w:val="24"/>
              </w:rPr>
            </w:pPr>
            <w:r>
              <w:rPr>
                <w:rFonts w:ascii="Times New Roman" w:eastAsiaTheme="minorHAnsi" w:hAnsi="Times New Roman"/>
                <w:sz w:val="24"/>
              </w:rPr>
              <w:t>C : Les droits des LGBT sont un concept occidental qui n'a rien à voir avec notre culture.</w:t>
            </w:r>
          </w:p>
          <w:p w:rsidR="00B8709A" w:rsidRDefault="00B8709A" w:rsidP="00825930">
            <w:pPr>
              <w:contextualSpacing/>
              <w:jc w:val="both"/>
              <w:rPr>
                <w:rFonts w:ascii="Times New Roman" w:eastAsiaTheme="minorHAnsi" w:hAnsi="Times New Roman" w:cs="Times New Roman"/>
                <w:sz w:val="24"/>
                <w:szCs w:val="24"/>
              </w:rPr>
            </w:pPr>
          </w:p>
          <w:p w:rsidR="00161736" w:rsidRDefault="00161736" w:rsidP="00825930">
            <w:pPr>
              <w:contextualSpacing/>
              <w:jc w:val="both"/>
              <w:rPr>
                <w:rFonts w:ascii="Times New Roman" w:eastAsiaTheme="minorHAnsi" w:hAnsi="Times New Roman" w:cs="Times New Roman"/>
                <w:sz w:val="24"/>
                <w:szCs w:val="24"/>
              </w:rPr>
            </w:pPr>
            <w:r>
              <w:rPr>
                <w:rFonts w:ascii="Times New Roman" w:eastAsiaTheme="minorHAnsi" w:hAnsi="Times New Roman"/>
                <w:sz w:val="24"/>
              </w:rPr>
              <w:lastRenderedPageBreak/>
              <w:t xml:space="preserve">Q : La problématique de la discrimination évolue suivant la perspective occidentale qui est contraire aux points de vue de nos populations sur ces sujets. Il reste cependant que le CES reconnaît les normes culturelles locales.  Comment la Banque traitera-t-elle cette contradiction apparente ? </w:t>
            </w:r>
          </w:p>
          <w:p w:rsidR="00161736" w:rsidRDefault="00161736" w:rsidP="00825930">
            <w:pPr>
              <w:contextualSpacing/>
              <w:jc w:val="both"/>
              <w:rPr>
                <w:rFonts w:ascii="Times New Roman" w:eastAsiaTheme="minorHAnsi" w:hAnsi="Times New Roman" w:cs="Times New Roman"/>
                <w:sz w:val="24"/>
                <w:szCs w:val="24"/>
              </w:rPr>
            </w:pPr>
          </w:p>
          <w:p w:rsidR="00161736" w:rsidRDefault="00161736" w:rsidP="00825930">
            <w:pPr>
              <w:contextualSpacing/>
              <w:jc w:val="both"/>
              <w:rPr>
                <w:rFonts w:ascii="Times New Roman" w:eastAsiaTheme="minorHAnsi" w:hAnsi="Times New Roman" w:cs="Times New Roman"/>
                <w:sz w:val="24"/>
                <w:szCs w:val="24"/>
              </w:rPr>
            </w:pPr>
          </w:p>
          <w:p w:rsidR="00161736" w:rsidRDefault="00161736" w:rsidP="00825930">
            <w:pPr>
              <w:contextualSpacing/>
              <w:jc w:val="both"/>
              <w:rPr>
                <w:rFonts w:ascii="Times New Roman" w:eastAsiaTheme="minorHAnsi" w:hAnsi="Times New Roman" w:cs="Times New Roman"/>
                <w:sz w:val="24"/>
                <w:szCs w:val="24"/>
              </w:rPr>
            </w:pPr>
          </w:p>
          <w:p w:rsidR="00161736" w:rsidRDefault="00161736" w:rsidP="00825930">
            <w:pPr>
              <w:contextualSpacing/>
              <w:jc w:val="both"/>
              <w:rPr>
                <w:rFonts w:ascii="Times New Roman" w:eastAsiaTheme="minorHAnsi" w:hAnsi="Times New Roman" w:cs="Times New Roman"/>
                <w:sz w:val="24"/>
                <w:szCs w:val="24"/>
              </w:rPr>
            </w:pPr>
          </w:p>
          <w:p w:rsidR="00161736" w:rsidRPr="001A7BCD" w:rsidRDefault="00161736" w:rsidP="00825930">
            <w:pPr>
              <w:contextualSpacing/>
              <w:jc w:val="both"/>
              <w:rPr>
                <w:rFonts w:ascii="Times New Roman" w:eastAsiaTheme="minorHAnsi" w:hAnsi="Times New Roman" w:cs="Times New Roman"/>
                <w:sz w:val="24"/>
                <w:szCs w:val="24"/>
              </w:rPr>
            </w:pPr>
          </w:p>
          <w:p w:rsidR="00161736" w:rsidRPr="001A7BCD" w:rsidRDefault="00161736" w:rsidP="00731617">
            <w:pPr>
              <w:spacing w:before="120"/>
              <w:ind w:left="360"/>
              <w:contextualSpacing/>
              <w:jc w:val="both"/>
              <w:rPr>
                <w:rFonts w:ascii="Times New Roman" w:eastAsiaTheme="minorHAnsi" w:hAnsi="Times New Roman" w:cs="Times New Roman"/>
                <w:sz w:val="24"/>
                <w:szCs w:val="24"/>
              </w:rPr>
            </w:pPr>
          </w:p>
        </w:tc>
      </w:tr>
      <w:tr w:rsidR="00161736" w:rsidRPr="001A7BCD" w:rsidTr="007F0150">
        <w:trPr>
          <w:trHeight w:val="1655"/>
        </w:trPr>
        <w:tc>
          <w:tcPr>
            <w:tcW w:w="985" w:type="dxa"/>
            <w:vMerge/>
            <w:shd w:val="clear" w:color="auto" w:fill="E7E6E6" w:themeFill="background2"/>
          </w:tcPr>
          <w:p w:rsidR="00161736" w:rsidRPr="007F0150" w:rsidRDefault="00161736" w:rsidP="00895AF5">
            <w:pPr>
              <w:rPr>
                <w:rFonts w:ascii="Times New Roman" w:hAnsi="Times New Roman" w:cs="Times New Roman"/>
                <w:sz w:val="24"/>
                <w:szCs w:val="24"/>
              </w:rPr>
            </w:pPr>
          </w:p>
        </w:tc>
        <w:tc>
          <w:tcPr>
            <w:tcW w:w="2160" w:type="dxa"/>
            <w:vMerge/>
            <w:shd w:val="clear" w:color="auto" w:fill="E7E6E6" w:themeFill="background2"/>
          </w:tcPr>
          <w:p w:rsidR="00161736" w:rsidRPr="007F0150" w:rsidRDefault="00161736" w:rsidP="0023659A">
            <w:pPr>
              <w:rPr>
                <w:rFonts w:ascii="Times New Roman" w:hAnsi="Times New Roman" w:cs="Times New Roman"/>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Default="00161736" w:rsidP="00485D57">
            <w:pPr>
              <w:spacing w:before="120"/>
              <w:contextualSpacing/>
              <w:jc w:val="both"/>
              <w:rPr>
                <w:rFonts w:ascii="Times New Roman" w:hAnsi="Times New Roman"/>
                <w:sz w:val="24"/>
                <w:szCs w:val="24"/>
              </w:rPr>
            </w:pPr>
            <w:r>
              <w:rPr>
                <w:rFonts w:ascii="Times New Roman" w:hAnsi="Times New Roman"/>
                <w:sz w:val="24"/>
              </w:rPr>
              <w:t>C : Il est de notoriété que l'esclavage existe encore au Niger. Nous tenons à ce que la Banque s'attaque à ce problème et nous espérons qu'elle prévoira des conditionnalités à cet égard lorsque l'État lui soumettra des demandes de financement.</w:t>
            </w:r>
          </w:p>
          <w:p w:rsidR="00161736" w:rsidRDefault="00161736" w:rsidP="00485D57">
            <w:pPr>
              <w:spacing w:before="120"/>
              <w:contextualSpacing/>
              <w:jc w:val="both"/>
              <w:rPr>
                <w:rFonts w:ascii="Times New Roman" w:hAnsi="Times New Roman"/>
                <w:sz w:val="24"/>
                <w:szCs w:val="24"/>
              </w:rPr>
            </w:pPr>
          </w:p>
          <w:p w:rsidR="00161736" w:rsidRDefault="00161736" w:rsidP="00485D57">
            <w:pPr>
              <w:spacing w:before="120"/>
              <w:contextualSpacing/>
              <w:jc w:val="both"/>
              <w:rPr>
                <w:rFonts w:ascii="Times New Roman" w:hAnsi="Times New Roman"/>
                <w:sz w:val="24"/>
                <w:szCs w:val="24"/>
              </w:rPr>
            </w:pPr>
            <w:r>
              <w:rPr>
                <w:rFonts w:ascii="Times New Roman" w:hAnsi="Times New Roman"/>
                <w:sz w:val="24"/>
              </w:rPr>
              <w:t>Q : La condition relative à la non-discrimination permet-elle au promoteur du projet ou à l'État d'opter de respecter la législation nationale ou de l'éviter ?</w:t>
            </w:r>
          </w:p>
          <w:p w:rsidR="00161736" w:rsidRDefault="00161736" w:rsidP="00485D57">
            <w:pPr>
              <w:spacing w:before="120"/>
              <w:contextualSpacing/>
              <w:jc w:val="both"/>
              <w:rPr>
                <w:rFonts w:ascii="Times New Roman" w:hAnsi="Times New Roman"/>
                <w:sz w:val="24"/>
                <w:szCs w:val="24"/>
              </w:rPr>
            </w:pPr>
          </w:p>
          <w:p w:rsidR="00161736" w:rsidRPr="001A7BCD" w:rsidRDefault="00161736" w:rsidP="00D73BB8">
            <w:pPr>
              <w:spacing w:before="120"/>
              <w:contextualSpacing/>
              <w:jc w:val="both"/>
              <w:rPr>
                <w:rFonts w:ascii="Times New Roman" w:hAnsi="Times New Roman" w:cs="Times New Roman"/>
                <w:sz w:val="24"/>
                <w:szCs w:val="24"/>
              </w:rPr>
            </w:pPr>
            <w:r>
              <w:rPr>
                <w:rFonts w:ascii="Times New Roman" w:hAnsi="Times New Roman"/>
                <w:sz w:val="24"/>
              </w:rPr>
              <w:t>Q : Quelles mécanismes la Banque établira-t-elle pour assurer que les emprunteurs prennent les précautions d'usage généralement requises en matière de non-discrimination ? Comment la Banque sera-t-elle alertée en cas de violation ?</w:t>
            </w:r>
          </w:p>
        </w:tc>
      </w:tr>
      <w:tr w:rsidR="00161736" w:rsidRPr="001A7BCD" w:rsidTr="00B114CD">
        <w:trPr>
          <w:trHeight w:val="3261"/>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Pr>
                <w:rFonts w:ascii="Times New Roman" w:hAnsi="Times New Roman"/>
                <w:color w:val="000000"/>
                <w:sz w:val="24"/>
              </w:rPr>
              <w:t>Utilisation du Cadre environnemental et social de l’emprunteur</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 xml:space="preserve">Rôle du cadre de l’emprunteur dans la gestion et l’évaluation des risques et impacts environnementaux et sociaux, dans la mesure où ce cadre permet aux projets d’atteindre des objectifs dûment compatibles avec les normes sociales et </w:t>
            </w:r>
            <w:r>
              <w:rPr>
                <w:rFonts w:ascii="Times New Roman" w:hAnsi="Times New Roman"/>
                <w:sz w:val="24"/>
              </w:rPr>
              <w:lastRenderedPageBreak/>
              <w:t xml:space="preserve">environnementales (NES) </w:t>
            </w:r>
          </w:p>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Démarche de prise de décision sur l’utilisation des cadres de l’emprunteur, y compris la méthodologie d’évaluation pour déterminer dans quelle mesure ces cadres permettront aux projets d’atteindre des objectifs dûment compatibles avec les NES et à la Banque d’exercer sa discrétion</w:t>
            </w:r>
          </w:p>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 xml:space="preserve">Rôle du cadre de l’emprunteur dans les projets à haut risque et </w:t>
            </w:r>
            <w:r w:rsidR="00491C3F">
              <w:rPr>
                <w:rFonts w:ascii="Times New Roman" w:hAnsi="Times New Roman"/>
                <w:sz w:val="24"/>
              </w:rPr>
              <w:t xml:space="preserve">les projets </w:t>
            </w:r>
            <w:r>
              <w:rPr>
                <w:rFonts w:ascii="Times New Roman" w:hAnsi="Times New Roman"/>
                <w:sz w:val="24"/>
              </w:rPr>
              <w:t>à risque sérieux</w:t>
            </w:r>
          </w:p>
        </w:tc>
        <w:tc>
          <w:tcPr>
            <w:tcW w:w="7740" w:type="dxa"/>
          </w:tcPr>
          <w:p w:rsidR="000264C3" w:rsidRDefault="000264C3" w:rsidP="009261B1">
            <w:pPr>
              <w:spacing w:before="120"/>
              <w:contextualSpacing/>
              <w:jc w:val="both"/>
              <w:rPr>
                <w:rFonts w:ascii="Times New Roman" w:hAnsi="Times New Roman"/>
                <w:sz w:val="24"/>
                <w:szCs w:val="24"/>
              </w:rPr>
            </w:pPr>
            <w:r>
              <w:rPr>
                <w:rFonts w:ascii="Times New Roman" w:hAnsi="Times New Roman"/>
                <w:sz w:val="24"/>
              </w:rPr>
              <w:lastRenderedPageBreak/>
              <w:t>C : Les politiques de sauvegarde environnementales et sociales de la Banque doivent être davantage mises en application, notamment les recours aux dérogations permettant de s'adapter aux contextes environnementaux et sociaux des pays emprunteurs.</w:t>
            </w:r>
          </w:p>
          <w:p w:rsidR="000264C3" w:rsidRDefault="000264C3" w:rsidP="009261B1">
            <w:pPr>
              <w:spacing w:before="120"/>
              <w:contextualSpacing/>
              <w:jc w:val="both"/>
              <w:rPr>
                <w:rFonts w:ascii="Times New Roman" w:hAnsi="Times New Roman"/>
                <w:sz w:val="24"/>
                <w:szCs w:val="24"/>
              </w:rPr>
            </w:pPr>
          </w:p>
          <w:p w:rsidR="00161736" w:rsidRPr="009261B1" w:rsidRDefault="00161736" w:rsidP="009261B1">
            <w:pPr>
              <w:spacing w:before="120"/>
              <w:contextualSpacing/>
              <w:jc w:val="both"/>
              <w:rPr>
                <w:rFonts w:ascii="Times New Roman" w:hAnsi="Times New Roman"/>
                <w:sz w:val="24"/>
                <w:szCs w:val="24"/>
              </w:rPr>
            </w:pPr>
            <w:r>
              <w:rPr>
                <w:rFonts w:ascii="Times New Roman" w:hAnsi="Times New Roman"/>
                <w:sz w:val="24"/>
              </w:rPr>
              <w:t xml:space="preserve">Q : Comme déjà mentionné, les pays ne traitent pas comme il se devrait les questions relatives aux droits fondamentaux. Comment garantir la mise en application des normes dans les pays dont les politiques et l'arsenal juridique restent </w:t>
            </w:r>
            <w:proofErr w:type="gramStart"/>
            <w:r>
              <w:rPr>
                <w:rFonts w:ascii="Times New Roman" w:hAnsi="Times New Roman"/>
                <w:sz w:val="24"/>
              </w:rPr>
              <w:t>faibles</w:t>
            </w:r>
            <w:proofErr w:type="gramEnd"/>
            <w:r>
              <w:rPr>
                <w:rFonts w:ascii="Times New Roman" w:hAnsi="Times New Roman"/>
                <w:sz w:val="24"/>
              </w:rPr>
              <w:t xml:space="preserve"> ? </w:t>
            </w:r>
          </w:p>
          <w:p w:rsidR="00161736" w:rsidRDefault="00161736" w:rsidP="009261B1">
            <w:pPr>
              <w:spacing w:before="120"/>
              <w:contextualSpacing/>
              <w:jc w:val="both"/>
              <w:rPr>
                <w:rFonts w:ascii="Times New Roman" w:hAnsi="Times New Roman"/>
                <w:sz w:val="24"/>
                <w:szCs w:val="24"/>
              </w:rPr>
            </w:pPr>
          </w:p>
          <w:p w:rsidR="00161736" w:rsidRPr="009261B1" w:rsidRDefault="00161736" w:rsidP="009261B1">
            <w:pPr>
              <w:spacing w:before="120"/>
              <w:contextualSpacing/>
              <w:jc w:val="both"/>
              <w:rPr>
                <w:rFonts w:ascii="Times New Roman" w:hAnsi="Times New Roman"/>
                <w:sz w:val="24"/>
                <w:szCs w:val="24"/>
              </w:rPr>
            </w:pPr>
          </w:p>
        </w:tc>
      </w:tr>
      <w:tr w:rsidR="00161736" w:rsidRPr="001A7BCD" w:rsidTr="00B114CD">
        <w:trPr>
          <w:trHeight w:val="9980"/>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shd w:val="clear" w:color="auto" w:fill="E7E6E6" w:themeFill="background2"/>
          </w:tcPr>
          <w:p w:rsidR="00161736" w:rsidRPr="007F0150" w:rsidRDefault="00161736" w:rsidP="00895AF5">
            <w:pPr>
              <w:rPr>
                <w:rFonts w:ascii="Times New Roman" w:hAnsi="Times New Roman" w:cs="Times New Roman"/>
                <w:color w:val="000000"/>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Pr="00C52092" w:rsidRDefault="00161736" w:rsidP="00C52092">
            <w:pPr>
              <w:rPr>
                <w:rFonts w:ascii="Times New Roman" w:hAnsi="Times New Roman"/>
                <w:sz w:val="24"/>
                <w:szCs w:val="24"/>
              </w:rPr>
            </w:pPr>
            <w:r>
              <w:rPr>
                <w:rFonts w:ascii="Times New Roman" w:hAnsi="Times New Roman"/>
                <w:sz w:val="24"/>
              </w:rPr>
              <w:t>C : Parce que les pays occidentaux ne connaissent nos réalités que de très loin, le CES doit être aligné sur nos priorités nationales.</w:t>
            </w:r>
          </w:p>
          <w:p w:rsidR="00161736" w:rsidRDefault="00161736" w:rsidP="003B4828">
            <w:pPr>
              <w:spacing w:before="120"/>
              <w:contextualSpacing/>
              <w:jc w:val="both"/>
              <w:rPr>
                <w:rFonts w:ascii="Times New Roman" w:hAnsi="Times New Roman"/>
                <w:sz w:val="24"/>
                <w:szCs w:val="24"/>
              </w:rPr>
            </w:pPr>
          </w:p>
          <w:p w:rsidR="00161736" w:rsidRDefault="00161736" w:rsidP="003B4828">
            <w:pPr>
              <w:spacing w:before="120"/>
              <w:contextualSpacing/>
              <w:jc w:val="both"/>
              <w:rPr>
                <w:rFonts w:ascii="Times New Roman" w:hAnsi="Times New Roman"/>
                <w:sz w:val="24"/>
                <w:szCs w:val="24"/>
              </w:rPr>
            </w:pPr>
            <w:r>
              <w:rPr>
                <w:rFonts w:ascii="Times New Roman" w:hAnsi="Times New Roman"/>
                <w:sz w:val="24"/>
              </w:rPr>
              <w:t>Q : Que peut faire la Banque lorsque les populations n'adhèrent pas à l'</w:t>
            </w:r>
            <w:r w:rsidR="00491C3F">
              <w:rPr>
                <w:rFonts w:ascii="Times New Roman" w:hAnsi="Times New Roman"/>
                <w:sz w:val="24"/>
              </w:rPr>
              <w:t>évaluation de l’impact environnemental et social (</w:t>
            </w:r>
            <w:r>
              <w:rPr>
                <w:rFonts w:ascii="Times New Roman" w:hAnsi="Times New Roman"/>
                <w:sz w:val="24"/>
              </w:rPr>
              <w:t>EIES</w:t>
            </w:r>
            <w:r w:rsidR="00491C3F">
              <w:rPr>
                <w:rFonts w:ascii="Times New Roman" w:hAnsi="Times New Roman"/>
                <w:sz w:val="24"/>
              </w:rPr>
              <w:t>)</w:t>
            </w:r>
            <w:r>
              <w:rPr>
                <w:rFonts w:ascii="Times New Roman" w:hAnsi="Times New Roman"/>
                <w:sz w:val="24"/>
              </w:rPr>
              <w:t xml:space="preserve"> alors que le projet est autorisé et que sa mise en œuvre est en cours ?</w:t>
            </w:r>
          </w:p>
          <w:p w:rsidR="00161736" w:rsidRDefault="00161736" w:rsidP="003B4828">
            <w:pPr>
              <w:spacing w:before="120"/>
              <w:contextualSpacing/>
              <w:jc w:val="both"/>
              <w:rPr>
                <w:rFonts w:ascii="Times New Roman" w:hAnsi="Times New Roman"/>
                <w:sz w:val="24"/>
                <w:szCs w:val="24"/>
              </w:rPr>
            </w:pPr>
          </w:p>
          <w:p w:rsidR="00161736" w:rsidRDefault="00161736" w:rsidP="00161736">
            <w:pPr>
              <w:spacing w:before="120"/>
              <w:contextualSpacing/>
              <w:jc w:val="both"/>
              <w:rPr>
                <w:rFonts w:ascii="Times New Roman" w:hAnsi="Times New Roman"/>
                <w:sz w:val="24"/>
                <w:szCs w:val="24"/>
              </w:rPr>
            </w:pPr>
            <w:r>
              <w:rPr>
                <w:rFonts w:ascii="Times New Roman" w:hAnsi="Times New Roman"/>
                <w:sz w:val="24"/>
              </w:rPr>
              <w:t>Q : Il y a lieu de renforcer les capacités pour consolider les moyens de gestion environnementale et sociale dont disposent les pouvoirs publics. Cela revêt une importance capitale pour les cadres nationaux. La transhumance des populations peut causer de graves répercussions négatives au plan environnemental et social. Comment, en partenariat avec les États emprunteurs, la Banque peut-elle faciliter la réforme des systèmes nationaux ?</w:t>
            </w:r>
          </w:p>
          <w:p w:rsidR="00161736" w:rsidRPr="001A7BCD" w:rsidRDefault="00161736" w:rsidP="009261B1">
            <w:pPr>
              <w:spacing w:before="120"/>
              <w:contextualSpacing/>
              <w:jc w:val="both"/>
              <w:rPr>
                <w:rFonts w:ascii="Times New Roman" w:hAnsi="Times New Roman" w:cs="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444D49">
            <w:pPr>
              <w:rPr>
                <w:rFonts w:ascii="Times New Roman" w:hAnsi="Times New Roman" w:cs="Times New Roman"/>
                <w:sz w:val="24"/>
                <w:szCs w:val="24"/>
              </w:rPr>
            </w:pPr>
            <w:r>
              <w:rPr>
                <w:rFonts w:ascii="Times New Roman" w:hAnsi="Times New Roman"/>
                <w:sz w:val="24"/>
              </w:rPr>
              <w:t>Cofinancement/ approche commune</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 xml:space="preserve">Dispositions relatives aux NES dans les situations de cofinancement où les normes du </w:t>
            </w:r>
            <w:proofErr w:type="spellStart"/>
            <w:r>
              <w:rPr>
                <w:rFonts w:ascii="Times New Roman" w:hAnsi="Times New Roman"/>
                <w:sz w:val="24"/>
              </w:rPr>
              <w:t>cofinancier</w:t>
            </w:r>
            <w:proofErr w:type="spellEnd"/>
            <w:r>
              <w:rPr>
                <w:rFonts w:ascii="Times New Roman" w:hAnsi="Times New Roman"/>
                <w:sz w:val="24"/>
              </w:rPr>
              <w:t xml:space="preserve"> sont différentes de celles de la Banque</w:t>
            </w:r>
          </w:p>
        </w:tc>
        <w:tc>
          <w:tcPr>
            <w:tcW w:w="7740" w:type="dxa"/>
          </w:tcPr>
          <w:p w:rsidR="00161736" w:rsidRPr="001A7BCD" w:rsidRDefault="00161736" w:rsidP="00C52092">
            <w:pPr>
              <w:pStyle w:val="ListParagraph"/>
              <w:spacing w:before="120"/>
              <w:ind w:left="0"/>
              <w:contextualSpacing/>
              <w:jc w:val="both"/>
              <w:rPr>
                <w:rFonts w:ascii="Times New Roman" w:hAnsi="Times New Roman"/>
                <w:sz w:val="24"/>
                <w:szCs w:val="24"/>
              </w:rPr>
            </w:pPr>
            <w:r>
              <w:rPr>
                <w:rFonts w:ascii="Times New Roman" w:hAnsi="Times New Roman"/>
                <w:sz w:val="24"/>
              </w:rPr>
              <w:t xml:space="preserve">Q : Comment faire du CES de la Banque mondiale une obligation, y compris pour les entreprises multinationales ou les </w:t>
            </w:r>
            <w:proofErr w:type="spellStart"/>
            <w:r>
              <w:rPr>
                <w:rFonts w:ascii="Times New Roman" w:hAnsi="Times New Roman"/>
                <w:sz w:val="24"/>
              </w:rPr>
              <w:t>cofinanciers</w:t>
            </w:r>
            <w:proofErr w:type="spellEnd"/>
            <w:r>
              <w:rPr>
                <w:rFonts w:ascii="Times New Roman" w:hAnsi="Times New Roman"/>
                <w:sz w:val="24"/>
              </w:rPr>
              <w:t xml:space="preserve"> intervenant dans un projet au Niger ?</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Pr>
                <w:rFonts w:ascii="Times New Roman" w:hAnsi="Times New Roman"/>
                <w:sz w:val="24"/>
              </w:rPr>
              <w:t>Gestion évolutive des risques</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Pr>
                <w:rFonts w:ascii="Times New Roman" w:hAnsi="Times New Roman"/>
                <w:sz w:val="24"/>
              </w:rPr>
              <w:t>Méthode de surveillance de la conformité environnementale et sociale et des modifications apportées au projet en cours d’exécution</w:t>
            </w:r>
          </w:p>
        </w:tc>
        <w:tc>
          <w:tcPr>
            <w:tcW w:w="7740" w:type="dxa"/>
          </w:tcPr>
          <w:p w:rsidR="00161736" w:rsidRPr="001A7BCD" w:rsidRDefault="000264C3" w:rsidP="00B8709A">
            <w:pPr>
              <w:pStyle w:val="ListParagraph"/>
              <w:spacing w:before="120"/>
              <w:ind w:left="0"/>
              <w:contextualSpacing/>
              <w:jc w:val="both"/>
              <w:rPr>
                <w:rFonts w:ascii="Times New Roman" w:hAnsi="Times New Roman"/>
                <w:sz w:val="24"/>
                <w:szCs w:val="24"/>
              </w:rPr>
            </w:pPr>
            <w:r>
              <w:rPr>
                <w:rFonts w:ascii="Times New Roman" w:hAnsi="Times New Roman"/>
                <w:sz w:val="24"/>
              </w:rPr>
              <w:t>Q : Des risques se font jour durant la mise en œuvre. Comment le CES les prend-il en compte ?</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Pr>
                <w:rFonts w:ascii="Times New Roman" w:hAnsi="Times New Roman"/>
                <w:sz w:val="24"/>
              </w:rPr>
              <w:t>Classification des risques</w:t>
            </w:r>
          </w:p>
        </w:tc>
        <w:tc>
          <w:tcPr>
            <w:tcW w:w="3420" w:type="dxa"/>
            <w:shd w:val="clear" w:color="auto" w:fill="E7E6E6" w:themeFill="background2"/>
          </w:tcPr>
          <w:p w:rsidR="00161736" w:rsidRPr="007F0150" w:rsidDel="00EF3E5D" w:rsidRDefault="00161736" w:rsidP="007B0C08">
            <w:pPr>
              <w:pStyle w:val="ListParagraph"/>
              <w:numPr>
                <w:ilvl w:val="0"/>
                <w:numId w:val="11"/>
              </w:numPr>
              <w:rPr>
                <w:rFonts w:ascii="Times New Roman" w:hAnsi="Times New Roman"/>
                <w:sz w:val="24"/>
                <w:szCs w:val="24"/>
              </w:rPr>
            </w:pPr>
            <w:r>
              <w:rPr>
                <w:rFonts w:ascii="Times New Roman" w:hAnsi="Times New Roman"/>
                <w:sz w:val="24"/>
              </w:rPr>
              <w:t>Méthode d'approche pour déterminer et examiner le niveau de risque d’un projet</w:t>
            </w:r>
          </w:p>
        </w:tc>
        <w:tc>
          <w:tcPr>
            <w:tcW w:w="7740" w:type="dxa"/>
          </w:tcPr>
          <w:p w:rsidR="00161736" w:rsidRPr="001A7BCD" w:rsidRDefault="00161736" w:rsidP="000264C3">
            <w:pPr>
              <w:pStyle w:val="ListParagraph"/>
              <w:spacing w:before="120"/>
              <w:ind w:left="0"/>
              <w:contextualSpacing/>
              <w:jc w:val="both"/>
              <w:rPr>
                <w:rFonts w:ascii="Times New Roman" w:hAnsi="Times New Roman"/>
                <w:sz w:val="24"/>
                <w:szCs w:val="24"/>
              </w:rPr>
            </w:pPr>
          </w:p>
        </w:tc>
      </w:tr>
      <w:tr w:rsidR="004A022A" w:rsidRPr="001A7BCD" w:rsidTr="007F0150">
        <w:tc>
          <w:tcPr>
            <w:tcW w:w="985" w:type="dxa"/>
            <w:vMerge w:val="restart"/>
            <w:shd w:val="clear" w:color="auto" w:fill="E7E6E6" w:themeFill="background2"/>
          </w:tcPr>
          <w:p w:rsidR="004A022A" w:rsidRPr="007F0150" w:rsidRDefault="004A022A" w:rsidP="00444D49">
            <w:pPr>
              <w:rPr>
                <w:rFonts w:ascii="Times New Roman" w:hAnsi="Times New Roman" w:cs="Times New Roman"/>
                <w:sz w:val="24"/>
                <w:szCs w:val="24"/>
              </w:rPr>
            </w:pPr>
            <w:r>
              <w:rPr>
                <w:rFonts w:ascii="Times New Roman" w:hAnsi="Times New Roman"/>
                <w:sz w:val="24"/>
              </w:rPr>
              <w:t>NES 1</w:t>
            </w:r>
          </w:p>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Pr>
                <w:rFonts w:ascii="Times New Roman" w:hAnsi="Times New Roman"/>
                <w:sz w:val="24"/>
              </w:rPr>
              <w:t>Évaluation et gestion des risques et des impacts environnementaux et sociaux</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Évaluation et nature des impacts cumulés et indirects à prendre en compte</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Traitement des impacts cumulés et indirects lorsqu’ils sont identifiés lors de l’évaluation du projet</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 xml:space="preserve">Détermination des limites du projet et applicabilité des NES aux installations connexes, aux entrepreneurs, aux fournisseurs principaux, aux sous-projets des </w:t>
            </w:r>
            <w:r>
              <w:rPr>
                <w:rFonts w:ascii="Times New Roman" w:hAnsi="Times New Roman"/>
                <w:sz w:val="24"/>
              </w:rPr>
              <w:lastRenderedPageBreak/>
              <w:t>intermédiaires financiers et aux sous-projets financés directement</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Circonstances dans lesquelles la Banque déterminera si l’emprunteur sera tenu de retenir les services de spécialistes en qualité de tierces parties indépendantes</w:t>
            </w:r>
          </w:p>
        </w:tc>
        <w:tc>
          <w:tcPr>
            <w:tcW w:w="7740" w:type="dxa"/>
          </w:tcPr>
          <w:p w:rsidR="00C52092" w:rsidRDefault="00C52092" w:rsidP="00C52092">
            <w:pPr>
              <w:rPr>
                <w:rFonts w:ascii="Times New Roman" w:hAnsi="Times New Roman"/>
                <w:sz w:val="24"/>
                <w:szCs w:val="24"/>
              </w:rPr>
            </w:pPr>
            <w:r>
              <w:rPr>
                <w:rFonts w:ascii="Times New Roman" w:hAnsi="Times New Roman"/>
                <w:sz w:val="24"/>
              </w:rPr>
              <w:lastRenderedPageBreak/>
              <w:t>C : En tant que spécialiste du développement, ce qui me préoccupe, c'est que les NES constituent les contraintes les plus fortes pour la mise en œuvre d'un projet.</w:t>
            </w:r>
          </w:p>
          <w:p w:rsidR="00B64192" w:rsidRDefault="00B64192" w:rsidP="00C52092">
            <w:pPr>
              <w:rPr>
                <w:rFonts w:ascii="Times New Roman" w:hAnsi="Times New Roman"/>
                <w:sz w:val="24"/>
                <w:szCs w:val="24"/>
              </w:rPr>
            </w:pPr>
          </w:p>
          <w:p w:rsidR="00B64192" w:rsidRDefault="00B64192" w:rsidP="00C52092">
            <w:pPr>
              <w:rPr>
                <w:rFonts w:ascii="Times New Roman" w:hAnsi="Times New Roman"/>
                <w:sz w:val="24"/>
                <w:szCs w:val="24"/>
              </w:rPr>
            </w:pPr>
            <w:r>
              <w:rPr>
                <w:rFonts w:ascii="Times New Roman" w:hAnsi="Times New Roman"/>
                <w:sz w:val="24"/>
              </w:rPr>
              <w:t>C : Même pour l'État, les projets qui couvrent de vastes étendues et emploient un CES sont extrêmement difficiles à mettre en œuvre. Il est donc nécessaire que le renforcement des capacités et les outils de gestion environnementale et sociale soient bien mis à disposition pour faciliter l'exécution des grands projets.</w:t>
            </w:r>
          </w:p>
          <w:p w:rsidR="00C52092" w:rsidRDefault="00C52092" w:rsidP="00C52092">
            <w:pPr>
              <w:rPr>
                <w:rFonts w:ascii="Times New Roman" w:hAnsi="Times New Roman"/>
                <w:sz w:val="24"/>
                <w:szCs w:val="24"/>
              </w:rPr>
            </w:pPr>
          </w:p>
          <w:p w:rsidR="00C52092" w:rsidRDefault="00C52092" w:rsidP="00C52092">
            <w:pPr>
              <w:rPr>
                <w:rFonts w:ascii="Times New Roman" w:hAnsi="Times New Roman"/>
                <w:sz w:val="24"/>
                <w:szCs w:val="24"/>
              </w:rPr>
            </w:pPr>
            <w:r>
              <w:rPr>
                <w:rFonts w:ascii="Times New Roman" w:hAnsi="Times New Roman"/>
                <w:sz w:val="24"/>
              </w:rPr>
              <w:t xml:space="preserve">C : La Banque mondiale est bien consciente que le trafic des personnes existe au Niger. Cela constitue une question importante à laquelle doit s'attaquer le CES. Il est important de relier le trafic de personnes </w:t>
            </w:r>
            <w:r w:rsidR="00491C3F">
              <w:rPr>
                <w:rFonts w:ascii="Times New Roman" w:hAnsi="Times New Roman"/>
                <w:sz w:val="24"/>
              </w:rPr>
              <w:t xml:space="preserve">au </w:t>
            </w:r>
            <w:r>
              <w:rPr>
                <w:rFonts w:ascii="Times New Roman" w:hAnsi="Times New Roman"/>
                <w:sz w:val="24"/>
              </w:rPr>
              <w:t>travail des enfants tout en le distinguant bien de certaines corvées domestiques accomplies par les enfants dans les familles.</w:t>
            </w:r>
          </w:p>
          <w:p w:rsidR="00161736" w:rsidRDefault="00161736" w:rsidP="00C52092">
            <w:pPr>
              <w:rPr>
                <w:rFonts w:ascii="Times New Roman" w:hAnsi="Times New Roman"/>
                <w:sz w:val="24"/>
                <w:szCs w:val="24"/>
              </w:rPr>
            </w:pPr>
          </w:p>
          <w:p w:rsidR="00161736" w:rsidRDefault="00161736" w:rsidP="00C52092">
            <w:pPr>
              <w:rPr>
                <w:rFonts w:ascii="Times New Roman" w:hAnsi="Times New Roman"/>
                <w:sz w:val="24"/>
                <w:szCs w:val="24"/>
              </w:rPr>
            </w:pPr>
            <w:r>
              <w:rPr>
                <w:rFonts w:ascii="Times New Roman" w:hAnsi="Times New Roman"/>
                <w:sz w:val="24"/>
              </w:rPr>
              <w:lastRenderedPageBreak/>
              <w:t>C : Le CES doit comprendre un schéma conceptuel d'ensemble du projet, l'évaluation des risques et l'évaluation en tant que parties intégrantes des risques normati</w:t>
            </w:r>
            <w:r w:rsidR="00491C3F">
              <w:rPr>
                <w:rFonts w:ascii="Times New Roman" w:hAnsi="Times New Roman"/>
                <w:sz w:val="24"/>
              </w:rPr>
              <w:t>f</w:t>
            </w:r>
            <w:r>
              <w:rPr>
                <w:rFonts w:ascii="Times New Roman" w:hAnsi="Times New Roman"/>
                <w:sz w:val="24"/>
              </w:rPr>
              <w:t>s liés à la mise en œuvre.</w:t>
            </w:r>
          </w:p>
          <w:p w:rsidR="00853A70" w:rsidRDefault="00853A70" w:rsidP="00C52092">
            <w:pPr>
              <w:rPr>
                <w:rFonts w:ascii="Times New Roman" w:hAnsi="Times New Roman"/>
                <w:sz w:val="24"/>
                <w:szCs w:val="24"/>
              </w:rPr>
            </w:pPr>
          </w:p>
          <w:p w:rsidR="00853A70" w:rsidRDefault="00853A70" w:rsidP="00853A70">
            <w:pPr>
              <w:rPr>
                <w:rFonts w:ascii="Times New Roman" w:hAnsi="Times New Roman"/>
                <w:sz w:val="24"/>
                <w:szCs w:val="24"/>
              </w:rPr>
            </w:pPr>
            <w:r>
              <w:rPr>
                <w:rFonts w:ascii="Times New Roman" w:hAnsi="Times New Roman"/>
                <w:sz w:val="24"/>
              </w:rPr>
              <w:t xml:space="preserve">C : Le CES doit établir un lien entre « évaluation environnementale » et « évaluation des risques » pour la conception des </w:t>
            </w:r>
            <w:proofErr w:type="spellStart"/>
            <w:proofErr w:type="gramStart"/>
            <w:r>
              <w:rPr>
                <w:rFonts w:ascii="Times New Roman" w:hAnsi="Times New Roman"/>
                <w:sz w:val="24"/>
              </w:rPr>
              <w:t>micro</w:t>
            </w:r>
            <w:proofErr w:type="gramEnd"/>
            <w:r>
              <w:rPr>
                <w:rFonts w:ascii="Times New Roman" w:hAnsi="Times New Roman"/>
                <w:sz w:val="24"/>
              </w:rPr>
              <w:t xml:space="preserve"> projets</w:t>
            </w:r>
            <w:proofErr w:type="spellEnd"/>
            <w:r>
              <w:rPr>
                <w:rFonts w:ascii="Times New Roman" w:hAnsi="Times New Roman"/>
                <w:sz w:val="24"/>
              </w:rPr>
              <w:t xml:space="preserve"> et prendre en compte le renforcement des capacités.</w:t>
            </w:r>
          </w:p>
          <w:p w:rsidR="00853A70" w:rsidRDefault="00853A70" w:rsidP="00853A70">
            <w:pPr>
              <w:rPr>
                <w:rFonts w:ascii="Times New Roman" w:hAnsi="Times New Roman"/>
                <w:sz w:val="24"/>
                <w:szCs w:val="24"/>
              </w:rPr>
            </w:pPr>
          </w:p>
          <w:p w:rsidR="00853A70" w:rsidRPr="00853A70" w:rsidRDefault="00853A70" w:rsidP="00853A70">
            <w:pPr>
              <w:rPr>
                <w:rFonts w:ascii="Times New Roman" w:hAnsi="Times New Roman"/>
                <w:sz w:val="24"/>
                <w:szCs w:val="24"/>
              </w:rPr>
            </w:pPr>
            <w:r>
              <w:rPr>
                <w:rFonts w:ascii="Times New Roman" w:hAnsi="Times New Roman"/>
                <w:sz w:val="24"/>
              </w:rPr>
              <w:t>C : Un excès de conditionnalités liées à la sauvegarde environnementale et sociale pourrait nous dissuader de nouer un partenariat avec la Banque.</w:t>
            </w:r>
          </w:p>
          <w:p w:rsidR="00853A70" w:rsidRPr="00853A70" w:rsidRDefault="00853A70" w:rsidP="00853A70">
            <w:pPr>
              <w:rPr>
                <w:rFonts w:ascii="Times New Roman" w:hAnsi="Times New Roman"/>
                <w:sz w:val="24"/>
                <w:szCs w:val="24"/>
              </w:rPr>
            </w:pPr>
          </w:p>
          <w:p w:rsidR="00853A70" w:rsidRPr="00853A70" w:rsidRDefault="00853A70" w:rsidP="00853A70">
            <w:pPr>
              <w:rPr>
                <w:rFonts w:ascii="Times New Roman" w:hAnsi="Times New Roman"/>
                <w:sz w:val="24"/>
                <w:szCs w:val="24"/>
              </w:rPr>
            </w:pPr>
            <w:r>
              <w:rPr>
                <w:rFonts w:ascii="Times New Roman" w:hAnsi="Times New Roman"/>
                <w:sz w:val="24"/>
              </w:rPr>
              <w:t>C : Les études d'</w:t>
            </w:r>
            <w:proofErr w:type="spellStart"/>
            <w:r>
              <w:rPr>
                <w:rFonts w:ascii="Times New Roman" w:hAnsi="Times New Roman"/>
                <w:sz w:val="24"/>
              </w:rPr>
              <w:t>imapct</w:t>
            </w:r>
            <w:proofErr w:type="spellEnd"/>
            <w:r>
              <w:rPr>
                <w:rFonts w:ascii="Times New Roman" w:hAnsi="Times New Roman"/>
                <w:sz w:val="24"/>
              </w:rPr>
              <w:t xml:space="preserve"> environnemental ne doivent pas freiner le développement des infrastructures. </w:t>
            </w:r>
          </w:p>
          <w:p w:rsidR="00C52092" w:rsidRPr="00C52092" w:rsidRDefault="00C52092" w:rsidP="00C52092">
            <w:pPr>
              <w:rPr>
                <w:rFonts w:ascii="Times New Roman" w:hAnsi="Times New Roman"/>
                <w:sz w:val="24"/>
                <w:szCs w:val="24"/>
              </w:rPr>
            </w:pPr>
          </w:p>
          <w:p w:rsidR="00D73BB8" w:rsidRDefault="00C52092" w:rsidP="00C52092">
            <w:pPr>
              <w:rPr>
                <w:rFonts w:ascii="Times New Roman" w:hAnsi="Times New Roman"/>
                <w:sz w:val="24"/>
                <w:szCs w:val="24"/>
              </w:rPr>
            </w:pPr>
            <w:r>
              <w:rPr>
                <w:rFonts w:ascii="Times New Roman" w:hAnsi="Times New Roman"/>
                <w:sz w:val="24"/>
              </w:rPr>
              <w:t>Q : Quelles mesures sont prises par la Banque mondiale pour assurer la santé de la population rurale, l'accès à l'eau, les services de santé, l'assainissement, etc. ?</w:t>
            </w:r>
          </w:p>
          <w:p w:rsidR="00C52092" w:rsidRDefault="00C52092" w:rsidP="00C52092">
            <w:pPr>
              <w:rPr>
                <w:rFonts w:ascii="Times New Roman" w:hAnsi="Times New Roman"/>
                <w:sz w:val="24"/>
                <w:szCs w:val="24"/>
              </w:rPr>
            </w:pPr>
          </w:p>
          <w:p w:rsidR="008B429D" w:rsidRPr="00C52092" w:rsidRDefault="00C52092" w:rsidP="00C52092">
            <w:pPr>
              <w:spacing w:before="120"/>
              <w:contextualSpacing/>
              <w:jc w:val="both"/>
              <w:rPr>
                <w:rFonts w:ascii="Times New Roman" w:hAnsi="Times New Roman"/>
                <w:sz w:val="24"/>
                <w:szCs w:val="24"/>
              </w:rPr>
            </w:pPr>
            <w:r>
              <w:rPr>
                <w:rFonts w:ascii="Times New Roman" w:hAnsi="Times New Roman"/>
                <w:sz w:val="24"/>
              </w:rPr>
              <w:t>Q : Comment la Banque mondiale peut-elle œuvrer au renforcement de la gestion environnementale et sociale entreprise par les États emprunteurs ? Nous avons bon espoir que les NES pourront être mises en œuvre.</w:t>
            </w:r>
          </w:p>
          <w:p w:rsidR="008B429D" w:rsidRPr="00C52092" w:rsidRDefault="008B429D" w:rsidP="00C52092">
            <w:pPr>
              <w:spacing w:before="120"/>
              <w:contextualSpacing/>
              <w:jc w:val="both"/>
              <w:rPr>
                <w:rFonts w:ascii="Times New Roman" w:hAnsi="Times New Roman"/>
                <w:sz w:val="24"/>
                <w:szCs w:val="24"/>
              </w:rPr>
            </w:pPr>
          </w:p>
          <w:p w:rsidR="00161736" w:rsidRDefault="00161736" w:rsidP="00161736">
            <w:pPr>
              <w:spacing w:before="120"/>
              <w:contextualSpacing/>
              <w:jc w:val="both"/>
              <w:rPr>
                <w:rFonts w:ascii="Times New Roman" w:hAnsi="Times New Roman"/>
                <w:sz w:val="24"/>
                <w:szCs w:val="24"/>
              </w:rPr>
            </w:pPr>
            <w:r>
              <w:rPr>
                <w:rFonts w:ascii="Times New Roman" w:hAnsi="Times New Roman"/>
                <w:sz w:val="24"/>
              </w:rPr>
              <w:t xml:space="preserve">Q : Comment les NES fonctionneraient-elles en situation d'urgence ou de catastrophe ? Comment s'appliqueraient-elles aux migrants et aux populations hôtes ? </w:t>
            </w:r>
          </w:p>
          <w:p w:rsidR="006E2056" w:rsidRDefault="006E2056" w:rsidP="00161736">
            <w:pPr>
              <w:spacing w:before="120"/>
              <w:contextualSpacing/>
              <w:jc w:val="both"/>
              <w:rPr>
                <w:rFonts w:ascii="Times New Roman" w:hAnsi="Times New Roman"/>
                <w:sz w:val="24"/>
                <w:szCs w:val="24"/>
              </w:rPr>
            </w:pPr>
          </w:p>
          <w:p w:rsidR="003D6861" w:rsidRDefault="006E2056" w:rsidP="00161736">
            <w:pPr>
              <w:spacing w:before="120"/>
              <w:contextualSpacing/>
              <w:jc w:val="both"/>
              <w:rPr>
                <w:rFonts w:ascii="Times New Roman" w:hAnsi="Times New Roman"/>
                <w:sz w:val="24"/>
                <w:szCs w:val="24"/>
              </w:rPr>
            </w:pPr>
            <w:r>
              <w:rPr>
                <w:rFonts w:ascii="Times New Roman" w:hAnsi="Times New Roman"/>
                <w:sz w:val="24"/>
              </w:rPr>
              <w:t xml:space="preserve">Q : Les questions liées à la migration (niveaux local, international, transnational) sont très importantes au plan des conséquences environnementales et sociales car elles ont une forte incidence sur l'environnement, les relations sociales et les contextes socioéconomiques des communautés d'accueil. La migration des éleveurs du nord vers le sud a des répercussions négatives sur les cultures et </w:t>
            </w:r>
            <w:r w:rsidR="0073413B">
              <w:rPr>
                <w:rFonts w:ascii="Times New Roman" w:hAnsi="Times New Roman"/>
                <w:sz w:val="24"/>
              </w:rPr>
              <w:t>est une</w:t>
            </w:r>
            <w:r>
              <w:rPr>
                <w:rFonts w:ascii="Times New Roman" w:hAnsi="Times New Roman"/>
                <w:sz w:val="24"/>
              </w:rPr>
              <w:t xml:space="preserve"> source de conflit. Comment le CES aborde-t-il ce problème ?</w:t>
            </w:r>
          </w:p>
          <w:p w:rsidR="004A022A" w:rsidRPr="001A7BCD" w:rsidRDefault="004A022A" w:rsidP="00853A70">
            <w:pPr>
              <w:spacing w:before="120"/>
              <w:contextualSpacing/>
              <w:jc w:val="both"/>
              <w:rPr>
                <w:rFonts w:ascii="Times New Roman" w:hAnsi="Times New Roman" w:cs="Times New Roman"/>
                <w:sz w:val="24"/>
                <w:szCs w:val="24"/>
              </w:rPr>
            </w:pPr>
          </w:p>
        </w:tc>
      </w:tr>
      <w:tr w:rsidR="004A022A" w:rsidRPr="001A7BCD" w:rsidTr="00491C3F">
        <w:trPr>
          <w:trHeight w:val="1205"/>
        </w:trPr>
        <w:tc>
          <w:tcPr>
            <w:tcW w:w="985" w:type="dxa"/>
            <w:vMerge/>
            <w:shd w:val="clear" w:color="auto" w:fill="E7E6E6" w:themeFill="background2"/>
          </w:tcPr>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Pr>
                <w:rFonts w:ascii="Times New Roman" w:hAnsi="Times New Roman"/>
                <w:sz w:val="24"/>
              </w:rPr>
              <w:t>Plan pour un engagement social et en faveur de l'environnement</w:t>
            </w:r>
            <w:r w:rsidR="00491C3F">
              <w:rPr>
                <w:rFonts w:ascii="Times New Roman" w:hAnsi="Times New Roman"/>
                <w:sz w:val="24"/>
              </w:rPr>
              <w:t xml:space="preserve"> (PESE)</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Statut juridique du PESE et conséquences de sa modification sur l’accord juridique</w:t>
            </w:r>
          </w:p>
        </w:tc>
        <w:tc>
          <w:tcPr>
            <w:tcW w:w="7740" w:type="dxa"/>
          </w:tcPr>
          <w:p w:rsidR="004A022A" w:rsidRPr="001A7BCD" w:rsidRDefault="004A022A" w:rsidP="00161736">
            <w:pPr>
              <w:pStyle w:val="ListParagraph"/>
              <w:spacing w:before="120"/>
              <w:ind w:left="360"/>
              <w:contextualSpacing/>
              <w:jc w:val="both"/>
              <w:rPr>
                <w:rFonts w:ascii="Times New Roman" w:hAnsi="Times New Roman"/>
                <w:sz w:val="24"/>
                <w:szCs w:val="24"/>
              </w:rPr>
            </w:pPr>
          </w:p>
        </w:tc>
      </w:tr>
      <w:tr w:rsidR="004A022A" w:rsidRPr="001A7BCD" w:rsidTr="007F0150">
        <w:tc>
          <w:tcPr>
            <w:tcW w:w="985" w:type="dxa"/>
            <w:shd w:val="clear" w:color="auto" w:fill="E7E6E6" w:themeFill="background2"/>
          </w:tcPr>
          <w:p w:rsidR="004A022A" w:rsidRPr="007F0150" w:rsidRDefault="004A022A" w:rsidP="00444D49">
            <w:pPr>
              <w:rPr>
                <w:rFonts w:ascii="Times New Roman" w:hAnsi="Times New Roman" w:cs="Times New Roman"/>
                <w:sz w:val="24"/>
                <w:szCs w:val="24"/>
              </w:rPr>
            </w:pPr>
            <w:r>
              <w:rPr>
                <w:rFonts w:ascii="Times New Roman" w:hAnsi="Times New Roman"/>
                <w:sz w:val="24"/>
              </w:rPr>
              <w:t>NES 2</w:t>
            </w:r>
          </w:p>
        </w:tc>
        <w:tc>
          <w:tcPr>
            <w:tcW w:w="2160" w:type="dxa"/>
            <w:shd w:val="clear" w:color="auto" w:fill="E7E6E6" w:themeFill="background2"/>
          </w:tcPr>
          <w:p w:rsidR="004A022A" w:rsidRPr="007F0150" w:rsidRDefault="004A022A" w:rsidP="00444D49">
            <w:pPr>
              <w:rPr>
                <w:rFonts w:ascii="Times New Roman" w:hAnsi="Times New Roman" w:cs="Times New Roman"/>
                <w:sz w:val="24"/>
                <w:szCs w:val="24"/>
              </w:rPr>
            </w:pPr>
            <w:r>
              <w:rPr>
                <w:rFonts w:ascii="Times New Roman" w:hAnsi="Times New Roman"/>
                <w:sz w:val="24"/>
              </w:rPr>
              <w:t>Main-d’œuvre et conditions de travail</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 xml:space="preserve">Définition, nécessité et gestion de la main-d’œuvre employée par certains tiers (courtiers, agents et intermédiaires)  </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 xml:space="preserve">Impacts aux plans de l’applicabilité et de la mise en œuvre de certaines exigences liées à la main-d’œuvre, notamment sur les entrepreneurs, le travail collectif, le travail bénévole et les fournisseurs principaux. </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Obstacles à l'accessibilité des mécanismes de recours pour tous les travailleurs du projet</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Référence au droit national dans le but d’appuyer la liberté d’association et la négociation collective</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 xml:space="preserve">Mise en place d’un autre mécanisme relatif à la liberté d’association et à la négociation collective dans les cas où la </w:t>
            </w:r>
            <w:r>
              <w:rPr>
                <w:rFonts w:ascii="Times New Roman" w:hAnsi="Times New Roman"/>
                <w:sz w:val="24"/>
              </w:rPr>
              <w:lastRenderedPageBreak/>
              <w:t>législation nationale ne reconnaît pas ces droits</w:t>
            </w:r>
          </w:p>
          <w:p w:rsidR="004A022A" w:rsidRPr="007F0150" w:rsidRDefault="004A022A" w:rsidP="007B0C08">
            <w:pPr>
              <w:pStyle w:val="ListParagraph"/>
              <w:numPr>
                <w:ilvl w:val="0"/>
                <w:numId w:val="11"/>
              </w:numPr>
              <w:rPr>
                <w:rFonts w:ascii="Times New Roman" w:hAnsi="Times New Roman"/>
                <w:sz w:val="24"/>
                <w:szCs w:val="24"/>
              </w:rPr>
            </w:pPr>
            <w:r>
              <w:rPr>
                <w:rFonts w:ascii="Times New Roman" w:hAnsi="Times New Roman"/>
                <w:sz w:val="24"/>
              </w:rPr>
              <w:t>Questions liées à la mise en application des dispositions/normes relatives à la santé et à la sécurité des travailleurs</w:t>
            </w:r>
          </w:p>
        </w:tc>
        <w:tc>
          <w:tcPr>
            <w:tcW w:w="7740" w:type="dxa"/>
          </w:tcPr>
          <w:p w:rsidR="00853A70" w:rsidRDefault="00853A70" w:rsidP="00853A70">
            <w:pPr>
              <w:rPr>
                <w:rFonts w:ascii="Times New Roman" w:hAnsi="Times New Roman"/>
                <w:sz w:val="24"/>
                <w:szCs w:val="24"/>
              </w:rPr>
            </w:pPr>
            <w:r>
              <w:rPr>
                <w:rFonts w:ascii="Times New Roman" w:hAnsi="Times New Roman"/>
                <w:sz w:val="24"/>
              </w:rPr>
              <w:lastRenderedPageBreak/>
              <w:t>C : S'agissant du travail des enfants, il importe de faire la distinction entre la main-d'œuvre familiale (dans le domaine de l'agriculture par exemple) ou l'apprentissage et l'exploitation abusive des enfants. Un certain degré de flexibilité s'impose dans ces NES.</w:t>
            </w:r>
          </w:p>
          <w:p w:rsidR="006E2056" w:rsidRDefault="006E2056" w:rsidP="00853A70">
            <w:pPr>
              <w:rPr>
                <w:rFonts w:ascii="Times New Roman" w:hAnsi="Times New Roman"/>
                <w:sz w:val="24"/>
                <w:szCs w:val="24"/>
              </w:rPr>
            </w:pPr>
          </w:p>
          <w:p w:rsidR="006E2056" w:rsidRDefault="006E2056" w:rsidP="00853A70">
            <w:pPr>
              <w:rPr>
                <w:rFonts w:ascii="Times New Roman" w:hAnsi="Times New Roman"/>
                <w:sz w:val="24"/>
                <w:szCs w:val="24"/>
              </w:rPr>
            </w:pPr>
            <w:r>
              <w:rPr>
                <w:rFonts w:ascii="Times New Roman" w:hAnsi="Times New Roman"/>
                <w:sz w:val="24"/>
              </w:rPr>
              <w:t>C : Il est nécessaire d'avoir des orientations précises sur les problèmes liés au travail des enfants.</w:t>
            </w:r>
          </w:p>
          <w:p w:rsidR="008F383D" w:rsidRDefault="008F383D" w:rsidP="00853A70">
            <w:pPr>
              <w:rPr>
                <w:rFonts w:ascii="Times New Roman" w:hAnsi="Times New Roman"/>
                <w:sz w:val="24"/>
                <w:szCs w:val="24"/>
              </w:rPr>
            </w:pPr>
          </w:p>
          <w:p w:rsidR="008F383D" w:rsidRDefault="008F383D" w:rsidP="00853A70">
            <w:pPr>
              <w:rPr>
                <w:rFonts w:ascii="Times New Roman" w:hAnsi="Times New Roman"/>
                <w:sz w:val="24"/>
                <w:szCs w:val="24"/>
              </w:rPr>
            </w:pPr>
            <w:r>
              <w:rPr>
                <w:rFonts w:ascii="Times New Roman" w:hAnsi="Times New Roman"/>
                <w:sz w:val="24"/>
              </w:rPr>
              <w:t>Q : Comment les NES opérationnalisent-t-elles les dispositions des conventions collectives dans les projets de la Banque ?</w:t>
            </w:r>
          </w:p>
          <w:p w:rsidR="00853A70" w:rsidRDefault="00853A70" w:rsidP="00853A70">
            <w:pPr>
              <w:rPr>
                <w:rFonts w:ascii="Times New Roman" w:hAnsi="Times New Roman"/>
                <w:sz w:val="24"/>
                <w:szCs w:val="24"/>
              </w:rPr>
            </w:pPr>
          </w:p>
          <w:p w:rsidR="00161736" w:rsidRDefault="00853A70" w:rsidP="00853A70">
            <w:pPr>
              <w:rPr>
                <w:rFonts w:ascii="Times New Roman" w:hAnsi="Times New Roman"/>
                <w:sz w:val="24"/>
                <w:szCs w:val="24"/>
              </w:rPr>
            </w:pPr>
            <w:r>
              <w:rPr>
                <w:rFonts w:ascii="Times New Roman" w:hAnsi="Times New Roman"/>
                <w:sz w:val="24"/>
              </w:rPr>
              <w:t xml:space="preserve">Q : Comment le CES fonctionne-t-il en situation d'urgence ou de crise ? Par exemple, des personnes se déplaçant avec des enfants qui travaillent pour aider des parents âgés ou malades, comparé à des gens qui exploitent des enfants. </w:t>
            </w:r>
          </w:p>
          <w:p w:rsidR="00D73BB8" w:rsidRPr="00853A70" w:rsidRDefault="00D73BB8" w:rsidP="00853A70">
            <w:pPr>
              <w:rPr>
                <w:rFonts w:ascii="Times New Roman" w:hAnsi="Times New Roman"/>
                <w:sz w:val="24"/>
                <w:szCs w:val="24"/>
              </w:rPr>
            </w:pPr>
          </w:p>
          <w:p w:rsidR="00D73BB8" w:rsidRPr="00853A70" w:rsidRDefault="00853A70" w:rsidP="00853A70">
            <w:pPr>
              <w:rPr>
                <w:rFonts w:ascii="Times New Roman" w:hAnsi="Times New Roman"/>
                <w:sz w:val="24"/>
                <w:szCs w:val="24"/>
              </w:rPr>
            </w:pPr>
            <w:r>
              <w:rPr>
                <w:rFonts w:ascii="Times New Roman" w:hAnsi="Times New Roman"/>
                <w:sz w:val="24"/>
              </w:rPr>
              <w:t xml:space="preserve">Q : Y </w:t>
            </w:r>
            <w:proofErr w:type="spellStart"/>
            <w:r>
              <w:rPr>
                <w:rFonts w:ascii="Times New Roman" w:hAnsi="Times New Roman"/>
                <w:sz w:val="24"/>
              </w:rPr>
              <w:t>a-t-il</w:t>
            </w:r>
            <w:proofErr w:type="spellEnd"/>
            <w:r>
              <w:rPr>
                <w:rFonts w:ascii="Times New Roman" w:hAnsi="Times New Roman"/>
                <w:sz w:val="24"/>
              </w:rPr>
              <w:t xml:space="preserve"> une différence entre des enfants qui aident leurs parents déplacés et des individus qui exploitent des enfants en en faisant des employés ? </w:t>
            </w:r>
          </w:p>
          <w:p w:rsidR="00D73BB8" w:rsidRPr="00853A70" w:rsidRDefault="00D73BB8" w:rsidP="00853A70">
            <w:pPr>
              <w:spacing w:before="120"/>
              <w:contextualSpacing/>
              <w:jc w:val="both"/>
              <w:rPr>
                <w:rFonts w:ascii="Times New Roman" w:hAnsi="Times New Roman"/>
                <w:sz w:val="24"/>
                <w:szCs w:val="24"/>
              </w:rPr>
            </w:pPr>
          </w:p>
          <w:p w:rsidR="0002272D" w:rsidRPr="00853A70" w:rsidRDefault="00853A70" w:rsidP="00853A70">
            <w:pPr>
              <w:spacing w:before="120"/>
              <w:contextualSpacing/>
              <w:jc w:val="both"/>
              <w:rPr>
                <w:rFonts w:ascii="Times New Roman" w:hAnsi="Times New Roman"/>
                <w:sz w:val="24"/>
                <w:szCs w:val="24"/>
              </w:rPr>
            </w:pPr>
            <w:r>
              <w:rPr>
                <w:rFonts w:ascii="Times New Roman" w:hAnsi="Times New Roman"/>
                <w:sz w:val="24"/>
              </w:rPr>
              <w:t>Q : Comment les employés pourront-ils formuler des observations et être certains que celles-ci seront prises en compte ?</w:t>
            </w:r>
          </w:p>
          <w:p w:rsidR="00853A70" w:rsidRDefault="00853A70" w:rsidP="00853A70">
            <w:pPr>
              <w:spacing w:before="120"/>
              <w:contextualSpacing/>
              <w:jc w:val="both"/>
              <w:rPr>
                <w:rFonts w:ascii="Times New Roman" w:hAnsi="Times New Roman"/>
                <w:sz w:val="24"/>
                <w:szCs w:val="24"/>
              </w:rPr>
            </w:pPr>
          </w:p>
          <w:p w:rsidR="007E0243" w:rsidRPr="001A7BCD" w:rsidRDefault="00853A70" w:rsidP="00B64192">
            <w:pPr>
              <w:spacing w:before="120"/>
              <w:contextualSpacing/>
              <w:jc w:val="both"/>
              <w:rPr>
                <w:rFonts w:ascii="Times New Roman" w:eastAsiaTheme="minorHAnsi" w:hAnsi="Times New Roman" w:cs="Times New Roman"/>
                <w:sz w:val="24"/>
                <w:szCs w:val="24"/>
              </w:rPr>
            </w:pPr>
            <w:r>
              <w:rPr>
                <w:rFonts w:ascii="Times New Roman" w:hAnsi="Times New Roman"/>
                <w:sz w:val="24"/>
              </w:rPr>
              <w:t xml:space="preserve">Q : La Banque peut-elle promouvoir des politiques de lutte contre le travail des enfants ? Y </w:t>
            </w:r>
            <w:proofErr w:type="spellStart"/>
            <w:r>
              <w:rPr>
                <w:rFonts w:ascii="Times New Roman" w:hAnsi="Times New Roman"/>
                <w:sz w:val="24"/>
              </w:rPr>
              <w:t>a-t-il</w:t>
            </w:r>
            <w:proofErr w:type="spellEnd"/>
            <w:r>
              <w:rPr>
                <w:rFonts w:ascii="Times New Roman" w:hAnsi="Times New Roman"/>
                <w:sz w:val="24"/>
              </w:rPr>
              <w:t xml:space="preserve"> une différence entre des enfants qui aident leurs parents déplacés et des individus qui exploitent des enfants en en faisant des employés ? </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C87D2F" w:rsidRPr="001A7BCD" w:rsidTr="007F0150">
        <w:tc>
          <w:tcPr>
            <w:tcW w:w="985" w:type="dxa"/>
            <w:shd w:val="clear" w:color="auto" w:fill="E7E6E6" w:themeFill="background2"/>
          </w:tcPr>
          <w:p w:rsidR="00C87D2F" w:rsidRPr="007F0150" w:rsidRDefault="00C87D2F" w:rsidP="00444D49">
            <w:pPr>
              <w:rPr>
                <w:rFonts w:ascii="Times New Roman" w:hAnsi="Times New Roman" w:cs="Times New Roman"/>
                <w:sz w:val="24"/>
                <w:szCs w:val="24"/>
              </w:rPr>
            </w:pPr>
            <w:r>
              <w:rPr>
                <w:rFonts w:ascii="Times New Roman" w:hAnsi="Times New Roman"/>
                <w:sz w:val="24"/>
              </w:rPr>
              <w:lastRenderedPageBreak/>
              <w:t>NES 3</w:t>
            </w:r>
          </w:p>
        </w:tc>
        <w:tc>
          <w:tcPr>
            <w:tcW w:w="2160" w:type="dxa"/>
            <w:shd w:val="clear" w:color="auto" w:fill="E7E6E6" w:themeFill="background2"/>
          </w:tcPr>
          <w:p w:rsidR="00C87D2F" w:rsidRPr="007F0150" w:rsidRDefault="00C87D2F" w:rsidP="00444D49">
            <w:pPr>
              <w:rPr>
                <w:rFonts w:ascii="Times New Roman" w:hAnsi="Times New Roman" w:cs="Times New Roman"/>
                <w:sz w:val="24"/>
                <w:szCs w:val="24"/>
              </w:rPr>
            </w:pPr>
            <w:r>
              <w:rPr>
                <w:rFonts w:ascii="Times New Roman" w:hAnsi="Times New Roman"/>
                <w:sz w:val="24"/>
              </w:rPr>
              <w:t>Changement climatique et émissions de gaz à effet de serre (GES)</w:t>
            </w:r>
          </w:p>
        </w:tc>
        <w:tc>
          <w:tcPr>
            <w:tcW w:w="3420" w:type="dxa"/>
            <w:shd w:val="clear" w:color="auto" w:fill="E7E6E6" w:themeFill="background2"/>
          </w:tcPr>
          <w:p w:rsidR="00C87D2F" w:rsidRPr="007F0150" w:rsidRDefault="00C87D2F" w:rsidP="007B0C08">
            <w:pPr>
              <w:pStyle w:val="ListParagraph"/>
              <w:numPr>
                <w:ilvl w:val="0"/>
                <w:numId w:val="11"/>
              </w:numPr>
              <w:rPr>
                <w:rFonts w:ascii="Times New Roman" w:hAnsi="Times New Roman"/>
                <w:sz w:val="24"/>
                <w:szCs w:val="24"/>
              </w:rPr>
            </w:pPr>
            <w:r>
              <w:rPr>
                <w:rFonts w:ascii="Times New Roman" w:hAnsi="Times New Roman"/>
                <w:sz w:val="24"/>
              </w:rPr>
              <w:t>Lien entre les dispositions sur les changements climatiques dans le CES et, plus largement, les engagements en matière de changement climatique, plus précisément dans le cadre de la CCNUCC</w:t>
            </w:r>
          </w:p>
          <w:p w:rsidR="00C87D2F" w:rsidRPr="007F0150" w:rsidRDefault="00C87D2F" w:rsidP="007B0C08">
            <w:pPr>
              <w:pStyle w:val="ListParagraph"/>
              <w:numPr>
                <w:ilvl w:val="0"/>
                <w:numId w:val="11"/>
              </w:numPr>
              <w:rPr>
                <w:rFonts w:ascii="Times New Roman" w:hAnsi="Times New Roman"/>
                <w:sz w:val="24"/>
                <w:szCs w:val="24"/>
              </w:rPr>
            </w:pPr>
            <w:r>
              <w:rPr>
                <w:rFonts w:ascii="Times New Roman" w:hAnsi="Times New Roman"/>
                <w:sz w:val="24"/>
              </w:rPr>
              <w:t>Approches proposées pour mesurer et surveiller les émissions de GES dans les projets de la Banque mondiale et leurs implications, en conformité avec la norme proposée, y compris la détermination de la portée, du seuil, de la durée, de la fréquence et de la faisabilité économique et financière de telles estimations et surveillance</w:t>
            </w:r>
          </w:p>
          <w:p w:rsidR="00C87D2F" w:rsidRPr="007F0150" w:rsidRDefault="00C87D2F" w:rsidP="007B0C08">
            <w:pPr>
              <w:pStyle w:val="ListParagraph"/>
              <w:numPr>
                <w:ilvl w:val="0"/>
                <w:numId w:val="11"/>
              </w:numPr>
              <w:rPr>
                <w:rFonts w:ascii="Times New Roman" w:hAnsi="Times New Roman"/>
                <w:sz w:val="24"/>
                <w:szCs w:val="24"/>
              </w:rPr>
            </w:pPr>
            <w:r>
              <w:rPr>
                <w:rFonts w:ascii="Times New Roman" w:hAnsi="Times New Roman"/>
                <w:sz w:val="24"/>
              </w:rPr>
              <w:t xml:space="preserve">Implications exigées de l’emprunteur pour qu’il </w:t>
            </w:r>
            <w:r>
              <w:rPr>
                <w:rFonts w:ascii="Times New Roman" w:hAnsi="Times New Roman"/>
                <w:sz w:val="24"/>
              </w:rPr>
              <w:lastRenderedPageBreak/>
              <w:t>estime et réduise les émissions de GES dans les projets de la Banque, conformément à la norme proposée</w:t>
            </w:r>
          </w:p>
        </w:tc>
        <w:tc>
          <w:tcPr>
            <w:tcW w:w="7740" w:type="dxa"/>
          </w:tcPr>
          <w:p w:rsidR="00853A70" w:rsidRDefault="00853A70" w:rsidP="00853A70">
            <w:pPr>
              <w:spacing w:before="120"/>
              <w:contextualSpacing/>
              <w:jc w:val="both"/>
              <w:rPr>
                <w:rFonts w:ascii="Times New Roman" w:hAnsi="Times New Roman"/>
                <w:sz w:val="24"/>
                <w:szCs w:val="24"/>
              </w:rPr>
            </w:pPr>
            <w:r>
              <w:rPr>
                <w:rFonts w:ascii="Times New Roman" w:hAnsi="Times New Roman"/>
                <w:sz w:val="24"/>
              </w:rPr>
              <w:lastRenderedPageBreak/>
              <w:t xml:space="preserve">C : Le changement climatique doit </w:t>
            </w:r>
            <w:r w:rsidR="00491C3F">
              <w:rPr>
                <w:rFonts w:ascii="Times New Roman" w:hAnsi="Times New Roman"/>
                <w:sz w:val="24"/>
              </w:rPr>
              <w:t>constituer une</w:t>
            </w:r>
            <w:r>
              <w:rPr>
                <w:rFonts w:ascii="Times New Roman" w:hAnsi="Times New Roman"/>
                <w:sz w:val="24"/>
              </w:rPr>
              <w:t xml:space="preserve"> condition</w:t>
            </w:r>
            <w:r w:rsidR="00491C3F">
              <w:rPr>
                <w:rFonts w:ascii="Times New Roman" w:hAnsi="Times New Roman"/>
                <w:sz w:val="24"/>
              </w:rPr>
              <w:t xml:space="preserve"> exigée par le CE</w:t>
            </w:r>
            <w:r w:rsidR="00960588">
              <w:rPr>
                <w:rFonts w:ascii="Times New Roman" w:hAnsi="Times New Roman"/>
                <w:sz w:val="24"/>
              </w:rPr>
              <w:t>S</w:t>
            </w:r>
            <w:r w:rsidR="00491C3F">
              <w:rPr>
                <w:rFonts w:ascii="Times New Roman" w:hAnsi="Times New Roman"/>
                <w:sz w:val="24"/>
              </w:rPr>
              <w:t xml:space="preserve"> ; et l'accord</w:t>
            </w:r>
            <w:r>
              <w:rPr>
                <w:rFonts w:ascii="Times New Roman" w:hAnsi="Times New Roman"/>
                <w:sz w:val="24"/>
              </w:rPr>
              <w:t xml:space="preserve"> de Paris (COP21) s'en fait l'écho.</w:t>
            </w:r>
          </w:p>
          <w:p w:rsidR="00853A70" w:rsidRDefault="00853A70" w:rsidP="00853A70">
            <w:pPr>
              <w:spacing w:before="120"/>
              <w:contextualSpacing/>
              <w:jc w:val="both"/>
              <w:rPr>
                <w:rFonts w:ascii="Times New Roman" w:hAnsi="Times New Roman"/>
                <w:sz w:val="24"/>
                <w:szCs w:val="24"/>
              </w:rPr>
            </w:pPr>
          </w:p>
          <w:p w:rsidR="00853A70" w:rsidRDefault="00853A70" w:rsidP="00853A70">
            <w:pPr>
              <w:spacing w:before="120"/>
              <w:contextualSpacing/>
              <w:jc w:val="both"/>
              <w:rPr>
                <w:rFonts w:ascii="Times New Roman" w:hAnsi="Times New Roman"/>
                <w:sz w:val="24"/>
                <w:szCs w:val="24"/>
              </w:rPr>
            </w:pPr>
            <w:r>
              <w:rPr>
                <w:rFonts w:ascii="Times New Roman" w:hAnsi="Times New Roman"/>
                <w:sz w:val="24"/>
              </w:rPr>
              <w:t>C : Le changement climatique doit faire partie des conditionnalités liées aux prêts de la Banque.</w:t>
            </w:r>
          </w:p>
          <w:p w:rsidR="00853A70" w:rsidRPr="00853A70" w:rsidRDefault="007B0C08" w:rsidP="00853A70">
            <w:pPr>
              <w:spacing w:before="120"/>
              <w:contextualSpacing/>
              <w:jc w:val="both"/>
              <w:rPr>
                <w:rFonts w:ascii="Times New Roman" w:hAnsi="Times New Roman"/>
                <w:sz w:val="24"/>
                <w:szCs w:val="24"/>
              </w:rPr>
            </w:pPr>
            <w:r>
              <w:rPr>
                <w:rFonts w:ascii="Times New Roman" w:hAnsi="Times New Roman"/>
                <w:sz w:val="24"/>
              </w:rPr>
              <w:t xml:space="preserve"> </w:t>
            </w:r>
          </w:p>
          <w:p w:rsidR="007B0C08" w:rsidRPr="00853A70" w:rsidRDefault="00853A70" w:rsidP="00853A70">
            <w:pPr>
              <w:spacing w:before="120"/>
              <w:contextualSpacing/>
              <w:jc w:val="both"/>
              <w:rPr>
                <w:rFonts w:ascii="Times New Roman" w:hAnsi="Times New Roman"/>
                <w:sz w:val="24"/>
                <w:szCs w:val="24"/>
              </w:rPr>
            </w:pPr>
            <w:r>
              <w:rPr>
                <w:rFonts w:ascii="Times New Roman" w:hAnsi="Times New Roman"/>
                <w:sz w:val="24"/>
              </w:rPr>
              <w:t>C : En tant que pays victime des changements climatiques, le Niger devrait recevoir des compensations.</w:t>
            </w:r>
          </w:p>
          <w:p w:rsidR="00853A70" w:rsidRDefault="00853A70" w:rsidP="00853A70">
            <w:pPr>
              <w:spacing w:before="120"/>
              <w:contextualSpacing/>
              <w:jc w:val="both"/>
              <w:rPr>
                <w:rFonts w:ascii="Times New Roman" w:hAnsi="Times New Roman"/>
                <w:sz w:val="24"/>
                <w:szCs w:val="24"/>
              </w:rPr>
            </w:pPr>
          </w:p>
          <w:p w:rsidR="001C7B39" w:rsidRDefault="00853A70" w:rsidP="00853A70">
            <w:pPr>
              <w:spacing w:before="120"/>
              <w:contextualSpacing/>
              <w:jc w:val="both"/>
              <w:rPr>
                <w:rFonts w:ascii="Times New Roman" w:hAnsi="Times New Roman"/>
                <w:sz w:val="24"/>
                <w:szCs w:val="24"/>
              </w:rPr>
            </w:pPr>
            <w:r>
              <w:rPr>
                <w:rFonts w:ascii="Times New Roman" w:hAnsi="Times New Roman"/>
                <w:sz w:val="24"/>
              </w:rPr>
              <w:t>Q : La formule « lorsque cela est possible aux points de vue technique et financier » employée au sujet de l'évaluation des émissions des GES, de l'efficacité des ressources et/ou des activités de prévention de la pollution ne constitue-t-elle pas une porte ouverte à l'absence de responsabilité de la part des États face à ces problèmes ?</w:t>
            </w:r>
          </w:p>
          <w:p w:rsidR="006E2056" w:rsidRDefault="006E2056" w:rsidP="00853A70">
            <w:pPr>
              <w:spacing w:before="120"/>
              <w:contextualSpacing/>
              <w:jc w:val="both"/>
              <w:rPr>
                <w:rFonts w:ascii="Times New Roman" w:hAnsi="Times New Roman"/>
                <w:sz w:val="24"/>
                <w:szCs w:val="24"/>
              </w:rPr>
            </w:pPr>
          </w:p>
          <w:p w:rsidR="006E2056" w:rsidRPr="00853A70" w:rsidRDefault="006E2056" w:rsidP="00853A70">
            <w:pPr>
              <w:spacing w:before="120"/>
              <w:contextualSpacing/>
              <w:jc w:val="both"/>
              <w:rPr>
                <w:rFonts w:ascii="Times New Roman" w:hAnsi="Times New Roman"/>
                <w:sz w:val="24"/>
                <w:szCs w:val="24"/>
              </w:rPr>
            </w:pPr>
            <w:r>
              <w:rPr>
                <w:rFonts w:ascii="Times New Roman" w:hAnsi="Times New Roman"/>
                <w:sz w:val="24"/>
              </w:rPr>
              <w:t>Q : Examiner le libellé de la NES 3 relative au changement climatique. Comment assurer la prise en compte par le CES ?</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lastRenderedPageBreak/>
              <w:t>NES 5</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Acquisition de terres et réinstallations forcées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Traitement et droits des occupants informels, démarche adoptée pour les expulsions forcées dans des situations sans lien avec l’acquisition de terres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Interprétation de la notion de réinstallation comme une « opportunité de développement » dans des contextes de projet différents. </w:t>
            </w:r>
          </w:p>
        </w:tc>
        <w:tc>
          <w:tcPr>
            <w:tcW w:w="7740" w:type="dxa"/>
          </w:tcPr>
          <w:p w:rsidR="008F383D" w:rsidRDefault="008F383D"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 xml:space="preserve">C : Le principe de l'expropriation pour cause d'utilité publique est exploité à l'excès au Niger. Dans son application, l'on ne tient pas compte de l'attachement émotionnel des populations à leur terre. Le choix ne leur est pas donné de décider de la nouvelle terre mise à leur disposition en remplacement de celle qu'elles ont perdue. Les gens doivent en outre être formés à la gestion des compensations qui leurs sont versées. Cela doit faire partie du coût du </w:t>
            </w:r>
            <w:r w:rsidR="00960588">
              <w:rPr>
                <w:rFonts w:ascii="Times New Roman" w:hAnsi="Times New Roman"/>
                <w:sz w:val="24"/>
              </w:rPr>
              <w:t>p</w:t>
            </w:r>
            <w:r>
              <w:rPr>
                <w:rFonts w:ascii="Times New Roman" w:hAnsi="Times New Roman"/>
                <w:sz w:val="24"/>
              </w:rPr>
              <w:t>lan d'action de réinstallation (PAR)</w:t>
            </w:r>
            <w:r w:rsidR="00491C3F">
              <w:rPr>
                <w:rFonts w:ascii="Times New Roman" w:hAnsi="Times New Roman"/>
                <w:sz w:val="24"/>
              </w:rPr>
              <w:t>.</w:t>
            </w:r>
            <w:r>
              <w:rPr>
                <w:rFonts w:ascii="Times New Roman" w:hAnsi="Times New Roman"/>
                <w:sz w:val="24"/>
              </w:rPr>
              <w:t xml:space="preserve"> Enfin, les personnes affectées par le projet (PAP) doivent bénéficier de formations leur permettant de rétablir leurs moyens de subsistance.  </w:t>
            </w:r>
          </w:p>
          <w:p w:rsidR="008F383D" w:rsidRDefault="008F383D"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C : Le pastoralisme n'est pas pris en compte par les industries extractives : aucun plan de compensation n'est prévu en cas de destruction de l'environnement et d'impacts sur les moyens d'existence.</w:t>
            </w:r>
          </w:p>
          <w:p w:rsidR="006739E8" w:rsidRDefault="006739E8"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C : L'on se félicite que le CES apporte plus de souplesse dans les questions de compensation et de réinstallation, notamment la progression graduelle en fonction de la mise en œuvre des activités/composantes du projet.</w:t>
            </w:r>
          </w:p>
          <w:p w:rsidR="006739E8" w:rsidRDefault="006739E8"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C : Les questions liées à la migration (la transhumance, le pastoralisme, le nomadisme, etc.) n'ont pas été abordées dans le CES, bien qu'elles constituent des problèmes d'envergure mondiale qui s'accompagnent d'incidences sociales et économiques ; le CES doit en tenir compte. L'acquisition de terres/la réinstallation est également un problème.</w:t>
            </w:r>
          </w:p>
          <w:p w:rsidR="00AB4C7C" w:rsidRDefault="00AB4C7C" w:rsidP="005E2B0A">
            <w:pPr>
              <w:pStyle w:val="ListParagraph"/>
              <w:spacing w:before="120"/>
              <w:ind w:left="0"/>
              <w:contextualSpacing/>
              <w:jc w:val="both"/>
              <w:rPr>
                <w:rFonts w:ascii="Times New Roman" w:hAnsi="Times New Roman"/>
                <w:sz w:val="24"/>
                <w:szCs w:val="24"/>
              </w:rPr>
            </w:pPr>
          </w:p>
          <w:p w:rsidR="00AB4C7C" w:rsidRDefault="00AB4C7C"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 xml:space="preserve">C : Cadre de l'emprunteur </w:t>
            </w:r>
            <w:proofErr w:type="gramStart"/>
            <w:r>
              <w:rPr>
                <w:rFonts w:ascii="Times New Roman" w:hAnsi="Times New Roman"/>
                <w:sz w:val="24"/>
              </w:rPr>
              <w:t>:  S'agissant</w:t>
            </w:r>
            <w:proofErr w:type="gramEnd"/>
            <w:r>
              <w:rPr>
                <w:rFonts w:ascii="Times New Roman" w:hAnsi="Times New Roman"/>
                <w:sz w:val="24"/>
              </w:rPr>
              <w:t xml:space="preserve"> de l'acquisition de terres, à supposer que le projet agricole financé par la Banque ait une portée nationale, l'État lui-même ne serait pas en mesure de déployer un mécanisme efficace de résolution des problèmes fonciers. C'est dire que la mise en application des nouvelles normes sera difficile, voire impossible. Pour y faire face, il faut renforcer les capacités de mise en application des NES.</w:t>
            </w:r>
          </w:p>
          <w:p w:rsidR="006739E8" w:rsidRDefault="006739E8" w:rsidP="005E2B0A">
            <w:pPr>
              <w:pStyle w:val="ListParagraph"/>
              <w:spacing w:before="120"/>
              <w:ind w:left="0"/>
              <w:contextualSpacing/>
              <w:jc w:val="both"/>
              <w:rPr>
                <w:rFonts w:ascii="Times New Roman" w:hAnsi="Times New Roman"/>
                <w:sz w:val="24"/>
                <w:szCs w:val="24"/>
              </w:rPr>
            </w:pPr>
          </w:p>
          <w:p w:rsidR="00C52092" w:rsidRDefault="005E2B0A"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 xml:space="preserve">Q : Applicabilité des NES dans les situations d'urgence : Comment le CES </w:t>
            </w:r>
            <w:proofErr w:type="spellStart"/>
            <w:r>
              <w:rPr>
                <w:rFonts w:ascii="Times New Roman" w:hAnsi="Times New Roman"/>
                <w:sz w:val="24"/>
              </w:rPr>
              <w:t>prévoit-il</w:t>
            </w:r>
            <w:proofErr w:type="spellEnd"/>
            <w:r>
              <w:rPr>
                <w:rFonts w:ascii="Times New Roman" w:hAnsi="Times New Roman"/>
                <w:sz w:val="24"/>
              </w:rPr>
              <w:t xml:space="preserve"> la prise en charge des personnes déplacées pour cause de catastrophes ? Selon le CES, les réfugiés ne recevront pas de compensation pour leur réinstallation. Qu'en est-il des personnes déplacées ?</w:t>
            </w:r>
          </w:p>
          <w:p w:rsidR="005E2B0A" w:rsidRDefault="005E2B0A" w:rsidP="005E2B0A">
            <w:pPr>
              <w:pStyle w:val="ListParagraph"/>
              <w:spacing w:before="120"/>
              <w:ind w:left="0"/>
              <w:contextualSpacing/>
              <w:jc w:val="both"/>
              <w:rPr>
                <w:rFonts w:ascii="Times New Roman" w:hAnsi="Times New Roman"/>
                <w:sz w:val="24"/>
                <w:szCs w:val="24"/>
              </w:rPr>
            </w:pPr>
          </w:p>
          <w:p w:rsidR="003D02DB" w:rsidRPr="001A7BCD" w:rsidRDefault="005E2B0A" w:rsidP="005E2B0A">
            <w:pPr>
              <w:pStyle w:val="ListParagraph"/>
              <w:spacing w:before="120"/>
              <w:ind w:left="0"/>
              <w:contextualSpacing/>
              <w:jc w:val="both"/>
              <w:rPr>
                <w:rFonts w:ascii="Times New Roman" w:hAnsi="Times New Roman"/>
                <w:sz w:val="24"/>
                <w:szCs w:val="24"/>
              </w:rPr>
            </w:pPr>
            <w:r>
              <w:rPr>
                <w:rFonts w:ascii="Times New Roman" w:hAnsi="Times New Roman"/>
                <w:sz w:val="24"/>
              </w:rPr>
              <w:t>Q : Les populations sont victimes d'abus dans les projets du secteur des industries extractives : elles sont expulsées sans y être préparées, sans en évaluez les pertes au plan émotionnel, etc. En outre, la recherche d'un espace de substitution a des implications de coût non négligeables. Quelles mesures préventives sont envisagées pour éviter que les populations ne soient victimes d'abus ?</w:t>
            </w:r>
          </w:p>
          <w:p w:rsidR="003D02DB" w:rsidRDefault="006739E8" w:rsidP="005E2B0A">
            <w:pPr>
              <w:spacing w:before="120"/>
              <w:contextualSpacing/>
              <w:jc w:val="both"/>
              <w:rPr>
                <w:rFonts w:ascii="Times New Roman" w:hAnsi="Times New Roman"/>
                <w:sz w:val="24"/>
                <w:szCs w:val="24"/>
              </w:rPr>
            </w:pPr>
            <w:r>
              <w:rPr>
                <w:rFonts w:ascii="Times New Roman" w:hAnsi="Times New Roman"/>
                <w:sz w:val="24"/>
              </w:rPr>
              <w:t>Q : La Banque peut-elle financer le coût total des réinstallations ?</w:t>
            </w:r>
          </w:p>
          <w:p w:rsidR="006739E8" w:rsidRDefault="006739E8" w:rsidP="005E2B0A">
            <w:pPr>
              <w:spacing w:before="120"/>
              <w:contextualSpacing/>
              <w:jc w:val="both"/>
              <w:rPr>
                <w:rFonts w:ascii="Times New Roman" w:hAnsi="Times New Roman"/>
                <w:sz w:val="24"/>
                <w:szCs w:val="24"/>
              </w:rPr>
            </w:pPr>
          </w:p>
          <w:p w:rsidR="003D6861" w:rsidRDefault="003D6861" w:rsidP="005E2B0A">
            <w:pPr>
              <w:spacing w:before="120"/>
              <w:contextualSpacing/>
              <w:jc w:val="both"/>
              <w:rPr>
                <w:rFonts w:ascii="Times New Roman" w:hAnsi="Times New Roman"/>
                <w:sz w:val="24"/>
                <w:szCs w:val="24"/>
              </w:rPr>
            </w:pPr>
            <w:r>
              <w:rPr>
                <w:rFonts w:ascii="Times New Roman" w:hAnsi="Times New Roman"/>
                <w:sz w:val="24"/>
              </w:rPr>
              <w:t>Q : La loi nigérienne prévoit le versement de compensations aux propriétaires terriens mais pas aux éleveurs. Comment le CES aborde-t-il ce problème ?</w:t>
            </w:r>
          </w:p>
          <w:p w:rsidR="003D6861" w:rsidRDefault="003D6861" w:rsidP="005E2B0A">
            <w:pPr>
              <w:spacing w:before="120"/>
              <w:contextualSpacing/>
              <w:jc w:val="both"/>
              <w:rPr>
                <w:rFonts w:ascii="Times New Roman" w:hAnsi="Times New Roman"/>
                <w:sz w:val="24"/>
                <w:szCs w:val="24"/>
              </w:rPr>
            </w:pPr>
          </w:p>
          <w:p w:rsidR="007E0243" w:rsidRDefault="006739E8" w:rsidP="005E2B0A">
            <w:pPr>
              <w:spacing w:before="120"/>
              <w:contextualSpacing/>
              <w:jc w:val="both"/>
              <w:rPr>
                <w:rFonts w:ascii="Times New Roman" w:hAnsi="Times New Roman"/>
                <w:sz w:val="24"/>
                <w:szCs w:val="24"/>
              </w:rPr>
            </w:pPr>
            <w:r>
              <w:rPr>
                <w:rFonts w:ascii="Times New Roman" w:hAnsi="Times New Roman"/>
                <w:sz w:val="24"/>
              </w:rPr>
              <w:t>Q : Est-il possible d'entreprendre une analyse coûts-avantages pour savoir, par exemple, combien d'enfants perdraient la vie parce que nous serions en train de perdre du temps, au lieu de passer à l'acte et procéder à des travaux de construction rapides et efficaces d'un barrage ?</w:t>
            </w:r>
          </w:p>
          <w:p w:rsidR="00B64192" w:rsidRDefault="00B64192" w:rsidP="006739E8">
            <w:pPr>
              <w:spacing w:before="120"/>
              <w:contextualSpacing/>
              <w:jc w:val="both"/>
              <w:rPr>
                <w:rFonts w:ascii="Times New Roman" w:hAnsi="Times New Roman"/>
                <w:sz w:val="24"/>
                <w:szCs w:val="24"/>
              </w:rPr>
            </w:pPr>
          </w:p>
          <w:p w:rsidR="001C7B39" w:rsidRPr="006739E8" w:rsidRDefault="00B64192" w:rsidP="006739E8">
            <w:pPr>
              <w:spacing w:before="120"/>
              <w:contextualSpacing/>
              <w:jc w:val="both"/>
              <w:rPr>
                <w:rFonts w:ascii="Times New Roman" w:hAnsi="Times New Roman"/>
                <w:sz w:val="24"/>
                <w:szCs w:val="24"/>
              </w:rPr>
            </w:pPr>
            <w:r>
              <w:rPr>
                <w:rFonts w:ascii="Times New Roman" w:hAnsi="Times New Roman"/>
                <w:sz w:val="24"/>
              </w:rPr>
              <w:t>Q : Au Niger, les populations sont toujours perdantes parce que, dans le domaine foncier, l'on sous-estime toujours coûts et dédommagements. Dans le secteur minier, l'expropriation a lieu sans dédommagement préalable ni prise en compte du fait que les populations dépendent de leurs terres (production agricole, culture). Quelles sont les mesures de prévention envisagées au titre du CES pour surveiller la mise en œuvre de la NES 5 et assurer que les emprunteurs respectent les principes régissant l'expropriation ?</w:t>
            </w:r>
          </w:p>
          <w:p w:rsidR="00B64192" w:rsidRDefault="00B64192" w:rsidP="006739E8">
            <w:pPr>
              <w:spacing w:before="120"/>
              <w:contextualSpacing/>
              <w:jc w:val="both"/>
              <w:rPr>
                <w:rFonts w:ascii="Times New Roman" w:hAnsi="Times New Roman"/>
                <w:sz w:val="24"/>
                <w:szCs w:val="24"/>
              </w:rPr>
            </w:pPr>
          </w:p>
          <w:p w:rsidR="007E0243" w:rsidRDefault="00B64192" w:rsidP="006739E8">
            <w:pPr>
              <w:spacing w:before="120"/>
              <w:contextualSpacing/>
              <w:jc w:val="both"/>
              <w:rPr>
                <w:rFonts w:ascii="Times New Roman" w:hAnsi="Times New Roman"/>
                <w:sz w:val="24"/>
                <w:szCs w:val="24"/>
              </w:rPr>
            </w:pPr>
            <w:r>
              <w:rPr>
                <w:rFonts w:ascii="Times New Roman" w:hAnsi="Times New Roman"/>
                <w:sz w:val="24"/>
              </w:rPr>
              <w:t xml:space="preserve">Q : Pour l'heure, l'État ne dispose pas encore de l'instrument qu'il faut pour s'attaquer aux problèmes actuels </w:t>
            </w:r>
            <w:r w:rsidR="00960588">
              <w:rPr>
                <w:rFonts w:ascii="Times New Roman" w:hAnsi="Times New Roman"/>
                <w:sz w:val="24"/>
              </w:rPr>
              <w:t>du foncier. La NES 5 alourdit-elle</w:t>
            </w:r>
            <w:r>
              <w:rPr>
                <w:rFonts w:ascii="Times New Roman" w:hAnsi="Times New Roman"/>
                <w:sz w:val="24"/>
              </w:rPr>
              <w:t xml:space="preserve"> le processus d'acquisition de terres ? </w:t>
            </w:r>
          </w:p>
          <w:p w:rsidR="00B64192" w:rsidRPr="006739E8" w:rsidRDefault="00B64192" w:rsidP="006739E8">
            <w:pPr>
              <w:spacing w:before="120"/>
              <w:contextualSpacing/>
              <w:jc w:val="both"/>
              <w:rPr>
                <w:rFonts w:ascii="Times New Roman" w:hAnsi="Times New Roman"/>
                <w:sz w:val="24"/>
                <w:szCs w:val="24"/>
              </w:rPr>
            </w:pPr>
          </w:p>
          <w:p w:rsidR="007E0243" w:rsidRPr="006739E8" w:rsidRDefault="00B64192" w:rsidP="006739E8">
            <w:pPr>
              <w:spacing w:before="120"/>
              <w:contextualSpacing/>
              <w:jc w:val="both"/>
              <w:rPr>
                <w:rFonts w:ascii="Times New Roman" w:hAnsi="Times New Roman"/>
                <w:sz w:val="24"/>
                <w:szCs w:val="24"/>
              </w:rPr>
            </w:pPr>
            <w:r>
              <w:rPr>
                <w:rFonts w:ascii="Times New Roman" w:hAnsi="Times New Roman"/>
                <w:sz w:val="24"/>
              </w:rPr>
              <w:lastRenderedPageBreak/>
              <w:t>Q : Comment traiter les questions de réinstallation (déplacement de populations) liées au changement climatique et aux risques liés à la variabilité du climat susceptibles d'avoir une incidence sur les projets financés par la Banque ?</w:t>
            </w:r>
          </w:p>
          <w:p w:rsidR="00D26D02" w:rsidRPr="001A7BCD" w:rsidRDefault="00D26D02" w:rsidP="00731617">
            <w:pPr>
              <w:spacing w:before="120"/>
              <w:contextualSpacing/>
              <w:jc w:val="both"/>
              <w:rPr>
                <w:rFonts w:ascii="Times New Roman"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lastRenderedPageBreak/>
              <w:t>NES 6</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Diversité biologique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Mise en application des dispositions relatives aux fournisseurs principaux et aux services écosystémiques, en particulier en situation de faible capacité</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Rôle de la législation nationale en ce qui a trait à la protection et à la conservation des habitats critiques et naturels</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Critères pour compenser la biodiversité, y compris l’examen des avantages des projets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Définition et application des gains nets pour la biodiversité</w:t>
            </w:r>
          </w:p>
        </w:tc>
        <w:tc>
          <w:tcPr>
            <w:tcW w:w="7740" w:type="dxa"/>
          </w:tcPr>
          <w:p w:rsidR="0028552D" w:rsidRPr="00B64192" w:rsidRDefault="00B64192" w:rsidP="00B64192">
            <w:pPr>
              <w:pStyle w:val="ListParagraph"/>
              <w:spacing w:before="120"/>
              <w:ind w:left="-18"/>
              <w:contextualSpacing/>
              <w:jc w:val="both"/>
              <w:rPr>
                <w:rFonts w:ascii="Times New Roman" w:hAnsi="Times New Roman"/>
                <w:sz w:val="24"/>
                <w:szCs w:val="24"/>
              </w:rPr>
            </w:pPr>
            <w:r>
              <w:rPr>
                <w:rFonts w:ascii="Times New Roman" w:hAnsi="Times New Roman"/>
                <w:sz w:val="24"/>
              </w:rPr>
              <w:t xml:space="preserve">Q : Quels effets les NES </w:t>
            </w:r>
            <w:proofErr w:type="spellStart"/>
            <w:r>
              <w:rPr>
                <w:rFonts w:ascii="Times New Roman" w:hAnsi="Times New Roman"/>
                <w:sz w:val="24"/>
              </w:rPr>
              <w:t>ont-elles</w:t>
            </w:r>
            <w:proofErr w:type="spellEnd"/>
            <w:r>
              <w:rPr>
                <w:rFonts w:ascii="Times New Roman" w:hAnsi="Times New Roman"/>
                <w:sz w:val="24"/>
              </w:rPr>
              <w:t xml:space="preserve"> sur les décaissements du projet ?</w:t>
            </w:r>
          </w:p>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color w:val="000000"/>
                <w:sz w:val="24"/>
                <w:szCs w:val="24"/>
              </w:rPr>
            </w:pPr>
            <w:r>
              <w:rPr>
                <w:rFonts w:ascii="Times New Roman" w:hAnsi="Times New Roman"/>
                <w:color w:val="000000"/>
                <w:sz w:val="24"/>
              </w:rPr>
              <w:t>NES 7</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color w:val="000000"/>
                <w:sz w:val="24"/>
              </w:rPr>
              <w:t>Peuples autochtones</w:t>
            </w:r>
          </w:p>
        </w:tc>
        <w:tc>
          <w:tcPr>
            <w:tcW w:w="3420" w:type="dxa"/>
            <w:shd w:val="clear" w:color="auto" w:fill="E7E6E6" w:themeFill="background2"/>
          </w:tcPr>
          <w:p w:rsidR="00944F46" w:rsidRPr="00960588" w:rsidRDefault="00944F46" w:rsidP="007B0C08">
            <w:pPr>
              <w:pStyle w:val="ListParagraph"/>
              <w:numPr>
                <w:ilvl w:val="0"/>
                <w:numId w:val="11"/>
              </w:numPr>
              <w:rPr>
                <w:rFonts w:ascii="Times New Roman" w:hAnsi="Times New Roman"/>
                <w:sz w:val="24"/>
                <w:szCs w:val="24"/>
              </w:rPr>
            </w:pPr>
            <w:r w:rsidRPr="00960588">
              <w:rPr>
                <w:rFonts w:ascii="Times New Roman" w:hAnsi="Times New Roman"/>
                <w:sz w:val="24"/>
                <w:szCs w:val="24"/>
              </w:rPr>
              <w:t>Mise en œuvre des normes concernant les peuples autochtones dans des contextes politiques et culturels complexes</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Mise en œuvre de la NES 7 dans les pays dont la constitution ne </w:t>
            </w:r>
            <w:r>
              <w:rPr>
                <w:rFonts w:ascii="Times New Roman" w:hAnsi="Times New Roman"/>
                <w:sz w:val="24"/>
              </w:rPr>
              <w:lastRenderedPageBreak/>
              <w:t xml:space="preserve">reconnaît pas les peuples autochtones ou ne reconnaît que certains groupes comme des autochtones </w:t>
            </w:r>
          </w:p>
          <w:p w:rsidR="00944F46" w:rsidRPr="007F0150" w:rsidRDefault="00944F46" w:rsidP="007B0C08">
            <w:pPr>
              <w:pStyle w:val="ListParagraph"/>
              <w:numPr>
                <w:ilvl w:val="0"/>
                <w:numId w:val="11"/>
              </w:numPr>
              <w:rPr>
                <w:rFonts w:ascii="Times New Roman" w:hAnsi="Times New Roman"/>
                <w:sz w:val="24"/>
                <w:szCs w:val="24"/>
              </w:rPr>
            </w:pPr>
            <w:r>
              <w:rPr>
                <w:rFonts w:asciiTheme="majorBidi" w:hAnsiTheme="majorBidi" w:cstheme="majorBidi"/>
                <w:sz w:val="24"/>
              </w:rPr>
              <w:t>Approches possibles pour refléter les autres termes utilisés dans différents pays pour décrire les peuples autochtones</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color w:val="000000"/>
                <w:sz w:val="24"/>
              </w:rPr>
              <w:t xml:space="preserve">Situations (p. ex., critères et calendrier) dans lesquelles une demande de dérogation peut être examinée et des informations fournies au Conseil pour une prise de décision en connaissance de cause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color w:val="000000"/>
                <w:sz w:val="24"/>
              </w:rPr>
              <w:t>Critères d'établissement et de mise en application du principe du consentement préalable libre, donné en connaissance de cause (CLIP)</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Comparaison du CLIP proposé avec les exigences actuelles en termes de consultation</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color w:val="000000"/>
                <w:sz w:val="24"/>
              </w:rPr>
              <w:t>Application du principe du CLIP à l'</w:t>
            </w:r>
            <w:r w:rsidR="00CB1FDA">
              <w:rPr>
                <w:rFonts w:ascii="Times New Roman" w:hAnsi="Times New Roman"/>
                <w:color w:val="000000"/>
                <w:sz w:val="24"/>
              </w:rPr>
              <w:t>i</w:t>
            </w:r>
            <w:r>
              <w:rPr>
                <w:rFonts w:ascii="Times New Roman" w:hAnsi="Times New Roman"/>
                <w:color w:val="000000"/>
                <w:sz w:val="24"/>
              </w:rPr>
              <w:t>mpact sur le patrimoine culturel des peuples autochtones</w:t>
            </w:r>
          </w:p>
        </w:tc>
        <w:tc>
          <w:tcPr>
            <w:tcW w:w="7740" w:type="dxa"/>
          </w:tcPr>
          <w:p w:rsidR="00B114CD" w:rsidRDefault="00B114CD" w:rsidP="00B64192">
            <w:pPr>
              <w:pStyle w:val="ListParagraph"/>
              <w:spacing w:before="120"/>
              <w:ind w:left="0"/>
              <w:contextualSpacing/>
              <w:jc w:val="both"/>
              <w:rPr>
                <w:rFonts w:ascii="Times New Roman" w:hAnsi="Times New Roman"/>
                <w:sz w:val="24"/>
                <w:szCs w:val="24"/>
              </w:rPr>
            </w:pPr>
            <w:r>
              <w:rPr>
                <w:rFonts w:ascii="Times New Roman" w:hAnsi="Times New Roman"/>
                <w:sz w:val="24"/>
              </w:rPr>
              <w:lastRenderedPageBreak/>
              <w:t>C : Il n'existe pas de population autochtone au Niger et nous souhaiterions que cela soit consigné par écrit par la Banque mondiale.</w:t>
            </w:r>
          </w:p>
          <w:p w:rsidR="00B114CD" w:rsidRDefault="00B114CD" w:rsidP="00B64192">
            <w:pPr>
              <w:pStyle w:val="ListParagraph"/>
              <w:spacing w:before="120"/>
              <w:ind w:left="0"/>
              <w:contextualSpacing/>
              <w:jc w:val="both"/>
              <w:rPr>
                <w:rFonts w:ascii="Times New Roman" w:hAnsi="Times New Roman"/>
                <w:sz w:val="24"/>
                <w:szCs w:val="24"/>
              </w:rPr>
            </w:pPr>
          </w:p>
          <w:p w:rsidR="006E2056" w:rsidRDefault="00716BBE" w:rsidP="00B64192">
            <w:pPr>
              <w:pStyle w:val="ListParagraph"/>
              <w:spacing w:before="120"/>
              <w:ind w:left="0"/>
              <w:contextualSpacing/>
              <w:jc w:val="both"/>
              <w:rPr>
                <w:rFonts w:ascii="Times New Roman" w:hAnsi="Times New Roman"/>
                <w:sz w:val="24"/>
                <w:szCs w:val="24"/>
              </w:rPr>
            </w:pPr>
            <w:r>
              <w:rPr>
                <w:rFonts w:ascii="Times New Roman" w:hAnsi="Times New Roman"/>
                <w:sz w:val="24"/>
              </w:rPr>
              <w:t>Q : Le Niger compte-t-il des peuples autochtones ou pas ?</w:t>
            </w:r>
          </w:p>
          <w:p w:rsidR="006E2056" w:rsidRDefault="006E2056" w:rsidP="00B64192">
            <w:pPr>
              <w:pStyle w:val="ListParagraph"/>
              <w:spacing w:before="120"/>
              <w:ind w:left="0"/>
              <w:contextualSpacing/>
              <w:jc w:val="both"/>
              <w:rPr>
                <w:rFonts w:ascii="Times New Roman" w:hAnsi="Times New Roman"/>
                <w:sz w:val="24"/>
                <w:szCs w:val="24"/>
              </w:rPr>
            </w:pPr>
          </w:p>
          <w:p w:rsidR="00716BBE" w:rsidRDefault="006E2056" w:rsidP="00B64192">
            <w:pPr>
              <w:pStyle w:val="ListParagraph"/>
              <w:spacing w:before="120"/>
              <w:ind w:left="0"/>
              <w:contextualSpacing/>
              <w:jc w:val="both"/>
              <w:rPr>
                <w:rFonts w:ascii="Times New Roman" w:hAnsi="Times New Roman"/>
                <w:sz w:val="24"/>
                <w:szCs w:val="24"/>
              </w:rPr>
            </w:pPr>
            <w:r>
              <w:rPr>
                <w:rFonts w:ascii="Times New Roman" w:hAnsi="Times New Roman"/>
                <w:sz w:val="24"/>
              </w:rPr>
              <w:t xml:space="preserve">Q : Le principe CLIP s'applique-t-il aux populations touchées par le projet ou uniquement aux peuples autochtones ? </w:t>
            </w:r>
          </w:p>
          <w:p w:rsidR="00716BBE" w:rsidRDefault="00716BBE" w:rsidP="00B64192">
            <w:pPr>
              <w:pStyle w:val="ListParagraph"/>
              <w:spacing w:before="120"/>
              <w:ind w:left="0"/>
              <w:contextualSpacing/>
              <w:jc w:val="both"/>
              <w:rPr>
                <w:rFonts w:ascii="Times New Roman" w:hAnsi="Times New Roman"/>
                <w:sz w:val="24"/>
                <w:szCs w:val="24"/>
              </w:rPr>
            </w:pPr>
          </w:p>
          <w:p w:rsidR="007E0243" w:rsidRPr="00B64192" w:rsidRDefault="00B114CD" w:rsidP="00B64192">
            <w:pPr>
              <w:jc w:val="both"/>
              <w:rPr>
                <w:rFonts w:ascii="Times New Roman" w:hAnsi="Times New Roman"/>
                <w:color w:val="000000"/>
                <w:sz w:val="24"/>
                <w:szCs w:val="24"/>
              </w:rPr>
            </w:pPr>
            <w:r>
              <w:rPr>
                <w:rFonts w:ascii="Times New Roman" w:hAnsi="Times New Roman"/>
                <w:color w:val="000000"/>
                <w:sz w:val="24"/>
              </w:rPr>
              <w:lastRenderedPageBreak/>
              <w:t xml:space="preserve">Q : S'agissant des peuples autochtones, nous observons que chaque pays a ses propres dispositions législatives et constitutionnelles. Pourquoi ne pas utiliser la loi et les droits fondamentaux au lieu de s'exposer à de nombreuses interprétations différentes. </w:t>
            </w:r>
          </w:p>
          <w:p w:rsidR="007E0243" w:rsidRDefault="007E0243" w:rsidP="007E0243">
            <w:pPr>
              <w:spacing w:before="120"/>
              <w:ind w:left="360"/>
              <w:contextualSpacing/>
              <w:jc w:val="both"/>
              <w:rPr>
                <w:rFonts w:ascii="Times New Roman" w:eastAsiaTheme="minorHAnsi" w:hAnsi="Times New Roman" w:cs="Times New Roman"/>
                <w:sz w:val="24"/>
                <w:szCs w:val="24"/>
              </w:rPr>
            </w:pPr>
          </w:p>
          <w:p w:rsidR="007F0150" w:rsidRPr="001A7BCD" w:rsidRDefault="00B114CD" w:rsidP="00B64192">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t xml:space="preserve">Q : Qui définit le concept de peuples autochtones au Niger ou au Mali ? Quelle définition </w:t>
            </w:r>
            <w:r w:rsidR="00353DE6">
              <w:rPr>
                <w:rFonts w:ascii="Times New Roman" w:eastAsiaTheme="minorHAnsi" w:hAnsi="Times New Roman"/>
                <w:sz w:val="24"/>
              </w:rPr>
              <w:t xml:space="preserve">est </w:t>
            </w:r>
            <w:r>
              <w:rPr>
                <w:rFonts w:ascii="Times New Roman" w:eastAsiaTheme="minorHAnsi" w:hAnsi="Times New Roman"/>
                <w:sz w:val="24"/>
              </w:rPr>
              <w:t xml:space="preserve">validée ? La question se limite-t-elle au droit d'occupation ou s'étend-elle aux aspects ethnoculturels ? </w:t>
            </w:r>
          </w:p>
          <w:p w:rsidR="00C967FC" w:rsidRPr="001A7BCD" w:rsidRDefault="00C967FC" w:rsidP="00B64192">
            <w:pPr>
              <w:spacing w:before="120"/>
              <w:contextualSpacing/>
              <w:jc w:val="both"/>
              <w:rPr>
                <w:rFonts w:ascii="Times New Roman" w:eastAsiaTheme="minorHAnsi" w:hAnsi="Times New Roman" w:cs="Times New Roman"/>
                <w:sz w:val="24"/>
                <w:szCs w:val="24"/>
              </w:rPr>
            </w:pPr>
          </w:p>
          <w:p w:rsidR="007F0150" w:rsidRDefault="00B114CD" w:rsidP="00B64192">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t>Q : Concernant les droits des peuples autochtones, quelles mesures sont prises au regard des problèmes d'impact à l'échelle nationale ?</w:t>
            </w:r>
          </w:p>
          <w:p w:rsidR="00B114CD" w:rsidRDefault="00B114CD" w:rsidP="00B64192">
            <w:pPr>
              <w:spacing w:before="120"/>
              <w:contextualSpacing/>
              <w:jc w:val="both"/>
              <w:rPr>
                <w:rFonts w:ascii="Times New Roman" w:eastAsiaTheme="minorHAnsi" w:hAnsi="Times New Roman" w:cs="Times New Roman"/>
                <w:sz w:val="24"/>
                <w:szCs w:val="24"/>
              </w:rPr>
            </w:pPr>
          </w:p>
          <w:p w:rsidR="001C7B39" w:rsidRPr="00B64192" w:rsidRDefault="00B114CD" w:rsidP="00B114CD">
            <w:pPr>
              <w:spacing w:before="120"/>
              <w:contextualSpacing/>
              <w:jc w:val="both"/>
              <w:rPr>
                <w:rFonts w:ascii="Times New Roman" w:hAnsi="Times New Roman"/>
                <w:sz w:val="24"/>
                <w:szCs w:val="24"/>
              </w:rPr>
            </w:pPr>
            <w:r>
              <w:rPr>
                <w:rFonts w:ascii="Times New Roman" w:eastAsiaTheme="minorHAnsi" w:hAnsi="Times New Roman"/>
                <w:sz w:val="24"/>
              </w:rPr>
              <w:t xml:space="preserve">Q : Le principe du CLIP est très rare au Niger et n'intervient jamais dans le secteur des industries extractives. Les populations affectées ne sont pas informées des risques ni des avantages liés aux projets avant le démarrage de ceux-ci. Quels mécanismes sont mis en place </w:t>
            </w:r>
            <w:r w:rsidR="00960588">
              <w:rPr>
                <w:rFonts w:ascii="Times New Roman" w:eastAsiaTheme="minorHAnsi" w:hAnsi="Times New Roman"/>
                <w:sz w:val="24"/>
              </w:rPr>
              <w:t xml:space="preserve">par l'emprunteur </w:t>
            </w:r>
            <w:r>
              <w:rPr>
                <w:rFonts w:ascii="Times New Roman" w:eastAsiaTheme="minorHAnsi" w:hAnsi="Times New Roman"/>
                <w:sz w:val="24"/>
              </w:rPr>
              <w:t xml:space="preserve">pour assurer </w:t>
            </w:r>
            <w:r w:rsidR="002165B1">
              <w:rPr>
                <w:rFonts w:ascii="Times New Roman" w:eastAsiaTheme="minorHAnsi" w:hAnsi="Times New Roman"/>
                <w:sz w:val="24"/>
              </w:rPr>
              <w:t>l’information effective d</w:t>
            </w:r>
            <w:r>
              <w:rPr>
                <w:rFonts w:ascii="Times New Roman" w:eastAsiaTheme="minorHAnsi" w:hAnsi="Times New Roman"/>
                <w:sz w:val="24"/>
              </w:rPr>
              <w:t>es populations concernées</w:t>
            </w:r>
            <w:r w:rsidR="00996C9F">
              <w:rPr>
                <w:rFonts w:ascii="Times New Roman" w:eastAsiaTheme="minorHAnsi" w:hAnsi="Times New Roman"/>
                <w:sz w:val="24"/>
              </w:rPr>
              <w:t xml:space="preserve"> </w:t>
            </w:r>
            <w:r>
              <w:rPr>
                <w:rFonts w:ascii="Times New Roman" w:eastAsiaTheme="minorHAnsi" w:hAnsi="Times New Roman"/>
                <w:sz w:val="24"/>
              </w:rPr>
              <w:t xml:space="preserve">? Comment éviter que des groupes mal intentionnés n'entravent la préparation/l'approbation des projets en ayant un recours </w:t>
            </w:r>
            <w:proofErr w:type="spellStart"/>
            <w:r>
              <w:rPr>
                <w:rFonts w:ascii="Times New Roman" w:eastAsiaTheme="minorHAnsi" w:hAnsi="Times New Roman"/>
                <w:sz w:val="24"/>
              </w:rPr>
              <w:t>abusif`au</w:t>
            </w:r>
            <w:proofErr w:type="spellEnd"/>
            <w:r>
              <w:rPr>
                <w:rFonts w:ascii="Times New Roman" w:eastAsiaTheme="minorHAnsi" w:hAnsi="Times New Roman"/>
                <w:sz w:val="24"/>
              </w:rPr>
              <w:t xml:space="preserve"> principe du CLIP ?</w:t>
            </w:r>
          </w:p>
          <w:p w:rsidR="00B114CD" w:rsidRDefault="00B114CD" w:rsidP="00B114CD">
            <w:pPr>
              <w:spacing w:before="120"/>
              <w:contextualSpacing/>
              <w:jc w:val="both"/>
              <w:rPr>
                <w:rFonts w:ascii="Times New Roman" w:hAnsi="Times New Roman"/>
                <w:b/>
                <w:sz w:val="24"/>
                <w:szCs w:val="24"/>
              </w:rPr>
            </w:pPr>
          </w:p>
          <w:p w:rsidR="001C7B39" w:rsidRDefault="00B114CD" w:rsidP="00B114CD">
            <w:pPr>
              <w:spacing w:before="120"/>
              <w:contextualSpacing/>
              <w:jc w:val="both"/>
              <w:rPr>
                <w:rFonts w:ascii="Times New Roman" w:hAnsi="Times New Roman"/>
                <w:sz w:val="24"/>
                <w:szCs w:val="24"/>
              </w:rPr>
            </w:pPr>
            <w:r>
              <w:rPr>
                <w:rFonts w:ascii="Times New Roman" w:hAnsi="Times New Roman"/>
                <w:sz w:val="24"/>
              </w:rPr>
              <w:t xml:space="preserve">Q : Comment le CES peut-il éviter que préjudice soit porté aux peuples autochtones, en particulier dans les industries extractives ? Existe-t-il un mécanisme particulier qui permette de suivre et de veiller à ce que ces peuples soient bien dédommagés comme convenu dans les </w:t>
            </w:r>
            <w:r w:rsidR="00305598">
              <w:rPr>
                <w:rFonts w:ascii="Times New Roman" w:hAnsi="Times New Roman"/>
                <w:sz w:val="24"/>
              </w:rPr>
              <w:t>textes</w:t>
            </w:r>
            <w:r>
              <w:rPr>
                <w:rFonts w:ascii="Times New Roman" w:hAnsi="Times New Roman"/>
                <w:sz w:val="24"/>
              </w:rPr>
              <w:t xml:space="preserve"> ? Les éleveurs sont-ils considérés comme étant des peuples autochtones ?</w:t>
            </w:r>
          </w:p>
          <w:p w:rsidR="00716BBE" w:rsidRPr="00B114CD" w:rsidRDefault="00716BBE" w:rsidP="00B114CD">
            <w:pPr>
              <w:spacing w:before="120"/>
              <w:contextualSpacing/>
              <w:jc w:val="both"/>
              <w:rPr>
                <w:rFonts w:ascii="Times New Roman" w:hAnsi="Times New Roman"/>
                <w:sz w:val="24"/>
                <w:szCs w:val="24"/>
              </w:rPr>
            </w:pPr>
          </w:p>
          <w:p w:rsidR="009B239A" w:rsidRDefault="00B114CD" w:rsidP="00B114CD">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t xml:space="preserve">Q : L'élevage est une activité importante au Niger. Qui, de l'État </w:t>
            </w:r>
            <w:r w:rsidR="009E3DB6">
              <w:rPr>
                <w:rFonts w:ascii="Times New Roman" w:eastAsiaTheme="minorHAnsi" w:hAnsi="Times New Roman"/>
                <w:sz w:val="24"/>
              </w:rPr>
              <w:t>ou</w:t>
            </w:r>
            <w:r>
              <w:rPr>
                <w:rFonts w:ascii="Times New Roman" w:eastAsiaTheme="minorHAnsi" w:hAnsi="Times New Roman"/>
                <w:sz w:val="24"/>
              </w:rPr>
              <w:t xml:space="preserve"> de la Banque, décide qu'un groupe constitue un peuple autochtone dans un pays donné ? Nous devrions faire preuve de prudence. Quel lien y </w:t>
            </w:r>
            <w:proofErr w:type="spellStart"/>
            <w:r>
              <w:rPr>
                <w:rFonts w:ascii="Times New Roman" w:eastAsiaTheme="minorHAnsi" w:hAnsi="Times New Roman"/>
                <w:sz w:val="24"/>
              </w:rPr>
              <w:t>a-t-il</w:t>
            </w:r>
            <w:proofErr w:type="spellEnd"/>
            <w:r>
              <w:rPr>
                <w:rFonts w:ascii="Times New Roman" w:eastAsiaTheme="minorHAnsi" w:hAnsi="Times New Roman"/>
                <w:sz w:val="24"/>
              </w:rPr>
              <w:t xml:space="preserve"> entre peuples autochtones et droits fonciers ? Et qu'en est-il du lien entre un peuple autochtone reconnu comme tel et d'autres groupes vivant sur les mêmes terres ou le même territoire ? Le principe du CLIP représente-t-il un obstacle à l'accès aux fonds de la Banque pour promouvoir des projets dans les pays dans lesquels les peuples autochtones sont reconnus ?</w:t>
            </w:r>
          </w:p>
          <w:p w:rsidR="00002A83" w:rsidRPr="001A7BCD" w:rsidRDefault="00002A83" w:rsidP="00B114CD">
            <w:pPr>
              <w:spacing w:before="120"/>
              <w:contextualSpacing/>
              <w:jc w:val="both"/>
              <w:rPr>
                <w:rFonts w:ascii="Times New Roman" w:eastAsiaTheme="minorHAnsi" w:hAnsi="Times New Roman" w:cs="Times New Roman"/>
                <w:sz w:val="24"/>
                <w:szCs w:val="24"/>
              </w:rPr>
            </w:pPr>
          </w:p>
          <w:p w:rsidR="009B239A" w:rsidRDefault="00002A83" w:rsidP="00B114CD">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lastRenderedPageBreak/>
              <w:t>Q : Droits des peuples autochtones et principe du CLIP</w:t>
            </w:r>
            <w:r w:rsidR="009E3DB6">
              <w:rPr>
                <w:rFonts w:ascii="Times New Roman" w:eastAsiaTheme="minorHAnsi" w:hAnsi="Times New Roman"/>
                <w:sz w:val="24"/>
              </w:rPr>
              <w:t>.</w:t>
            </w:r>
            <w:r>
              <w:rPr>
                <w:rFonts w:ascii="Times New Roman" w:eastAsiaTheme="minorHAnsi" w:hAnsi="Times New Roman"/>
                <w:sz w:val="24"/>
              </w:rPr>
              <w:t xml:space="preserve"> Quels mécanismes employer pour gérer les choix de développement national stratégiques si des groupes particuliers s'y opposent ?</w:t>
            </w:r>
          </w:p>
          <w:p w:rsidR="00002A83" w:rsidRPr="001A7BCD" w:rsidRDefault="00002A83" w:rsidP="00B114CD">
            <w:pPr>
              <w:spacing w:before="120"/>
              <w:contextualSpacing/>
              <w:jc w:val="both"/>
              <w:rPr>
                <w:rFonts w:ascii="Times New Roman" w:eastAsiaTheme="minorHAnsi" w:hAnsi="Times New Roman" w:cs="Times New Roman"/>
                <w:sz w:val="24"/>
                <w:szCs w:val="24"/>
              </w:rPr>
            </w:pPr>
          </w:p>
          <w:p w:rsidR="002739F1" w:rsidRPr="001A7BCD" w:rsidRDefault="00002A83" w:rsidP="00002A83">
            <w:pPr>
              <w:spacing w:before="120"/>
              <w:contextualSpacing/>
              <w:jc w:val="both"/>
              <w:rPr>
                <w:rFonts w:ascii="Times New Roman" w:eastAsiaTheme="minorHAnsi" w:hAnsi="Times New Roman" w:cs="Times New Roman"/>
                <w:sz w:val="24"/>
                <w:szCs w:val="24"/>
              </w:rPr>
            </w:pPr>
            <w:r>
              <w:rPr>
                <w:rFonts w:ascii="Times New Roman" w:hAnsi="Times New Roman"/>
                <w:sz w:val="24"/>
              </w:rPr>
              <w:t>Q : Le principe du CLIP est-il applicable dans le secteur de l'élevage où les populations sont continuellement en mouvement ? Et qu'en est-il des zones de conflit ?</w:t>
            </w:r>
          </w:p>
          <w:p w:rsidR="00A92E95" w:rsidRPr="001A7BCD" w:rsidRDefault="00A92E95" w:rsidP="00731617">
            <w:pPr>
              <w:tabs>
                <w:tab w:val="left" w:pos="1809"/>
              </w:tabs>
              <w:spacing w:before="120"/>
              <w:ind w:left="360"/>
              <w:contextualSpacing/>
              <w:jc w:val="both"/>
              <w:rPr>
                <w:rFonts w:ascii="Times New Roman" w:eastAsiaTheme="minorHAnsi"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lastRenderedPageBreak/>
              <w:t>NES 8</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Patrimoine culturel</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Traitement du patrimoine culturel immatériel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Application du principe du patrimoine culturel immatériel lorsque le projet vise à commercialiser ce patrimoine</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Observation des exigences liées au principe du patrimoine culturel quand celui-ci n’a pas été l'objet de protection juridique, d'identification ou de perturbation préalables.</w:t>
            </w:r>
          </w:p>
        </w:tc>
        <w:tc>
          <w:tcPr>
            <w:tcW w:w="7740" w:type="dxa"/>
          </w:tcPr>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NES 9</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Intermédiaires financiers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Application de la norme aux sous-projets </w:t>
            </w:r>
            <w:r w:rsidR="002164CA">
              <w:rPr>
                <w:rFonts w:ascii="Times New Roman" w:hAnsi="Times New Roman"/>
                <w:sz w:val="24"/>
              </w:rPr>
              <w:t>« </w:t>
            </w:r>
            <w:r>
              <w:rPr>
                <w:rFonts w:ascii="Times New Roman" w:hAnsi="Times New Roman"/>
                <w:sz w:val="24"/>
              </w:rPr>
              <w:t>intermédiaires financiers</w:t>
            </w:r>
            <w:r w:rsidR="002164CA">
              <w:rPr>
                <w:rFonts w:ascii="Times New Roman" w:hAnsi="Times New Roman"/>
                <w:sz w:val="24"/>
              </w:rPr>
              <w:t> »</w:t>
            </w:r>
            <w:r>
              <w:rPr>
                <w:rFonts w:ascii="Times New Roman" w:hAnsi="Times New Roman"/>
                <w:sz w:val="24"/>
              </w:rPr>
              <w:t xml:space="preserve"> et répercussions en matière de ressources selon les risques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Harmonisation avec l’approche d’IFC et les </w:t>
            </w:r>
            <w:r>
              <w:rPr>
                <w:rFonts w:ascii="Times New Roman" w:hAnsi="Times New Roman"/>
                <w:sz w:val="24"/>
              </w:rPr>
              <w:lastRenderedPageBreak/>
              <w:t xml:space="preserve">banques appliquant les Principes d’Équateur </w:t>
            </w:r>
          </w:p>
        </w:tc>
        <w:tc>
          <w:tcPr>
            <w:tcW w:w="7740" w:type="dxa"/>
          </w:tcPr>
          <w:p w:rsidR="003D6861" w:rsidRDefault="003D6861" w:rsidP="00002A83">
            <w:pPr>
              <w:spacing w:before="120"/>
              <w:contextualSpacing/>
              <w:jc w:val="both"/>
              <w:rPr>
                <w:rFonts w:ascii="Times New Roman" w:hAnsi="Times New Roman"/>
                <w:sz w:val="24"/>
                <w:szCs w:val="24"/>
              </w:rPr>
            </w:pPr>
            <w:r>
              <w:rPr>
                <w:rFonts w:ascii="Times New Roman" w:hAnsi="Times New Roman"/>
                <w:sz w:val="24"/>
              </w:rPr>
              <w:lastRenderedPageBreak/>
              <w:t>Q : Comment assurer que les intermédiaires financiers uniformisent leur gestion environnementale et sociale avec le CES ?</w:t>
            </w:r>
          </w:p>
          <w:p w:rsidR="003D6861" w:rsidRDefault="003D6861" w:rsidP="00002A83">
            <w:pPr>
              <w:spacing w:before="120"/>
              <w:contextualSpacing/>
              <w:jc w:val="both"/>
              <w:rPr>
                <w:rFonts w:ascii="Times New Roman" w:hAnsi="Times New Roman"/>
                <w:sz w:val="24"/>
                <w:szCs w:val="24"/>
              </w:rPr>
            </w:pPr>
          </w:p>
          <w:p w:rsidR="009B239A" w:rsidRPr="00002A83" w:rsidRDefault="00002A83" w:rsidP="00002A83">
            <w:pPr>
              <w:spacing w:before="120"/>
              <w:contextualSpacing/>
              <w:jc w:val="both"/>
              <w:rPr>
                <w:rFonts w:ascii="Times New Roman" w:hAnsi="Times New Roman"/>
                <w:sz w:val="24"/>
                <w:szCs w:val="24"/>
              </w:rPr>
            </w:pPr>
            <w:r>
              <w:rPr>
                <w:rFonts w:ascii="Times New Roman" w:hAnsi="Times New Roman"/>
                <w:sz w:val="24"/>
              </w:rPr>
              <w:t>Q : S'attend-on à voir les capacités des intermédiaires être renforcées en vertu de la mise en application des NES ?</w:t>
            </w:r>
          </w:p>
          <w:p w:rsidR="00944F46" w:rsidRPr="001A7BCD" w:rsidRDefault="00944F46" w:rsidP="00731617">
            <w:pPr>
              <w:ind w:left="360"/>
              <w:rPr>
                <w:rFonts w:ascii="Times New Roman" w:eastAsiaTheme="minorHAnsi"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lastRenderedPageBreak/>
              <w:t>NES 10</w:t>
            </w:r>
          </w:p>
        </w:tc>
        <w:tc>
          <w:tcPr>
            <w:tcW w:w="2160" w:type="dxa"/>
            <w:shd w:val="clear" w:color="auto" w:fill="E7E6E6" w:themeFill="background2"/>
          </w:tcPr>
          <w:p w:rsidR="00944F46" w:rsidRPr="007F0150" w:rsidRDefault="00944F46" w:rsidP="00071BD2">
            <w:pPr>
              <w:rPr>
                <w:rFonts w:ascii="Times New Roman" w:hAnsi="Times New Roman" w:cs="Times New Roman"/>
                <w:sz w:val="24"/>
                <w:szCs w:val="24"/>
              </w:rPr>
            </w:pPr>
            <w:r>
              <w:rPr>
                <w:rFonts w:ascii="Times New Roman" w:hAnsi="Times New Roman"/>
                <w:sz w:val="24"/>
              </w:rPr>
              <w:t>Participation des parties prenantes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Définition et identification des parties prenantes du projet et nature de leur engagement</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Rôle des pays emprunteurs ou des organismes de mise en œuvre dans l’identification des parties prenantes du projet</w:t>
            </w:r>
          </w:p>
        </w:tc>
        <w:tc>
          <w:tcPr>
            <w:tcW w:w="7740" w:type="dxa"/>
          </w:tcPr>
          <w:p w:rsidR="007E3079" w:rsidRDefault="007E3079" w:rsidP="00002A83">
            <w:pPr>
              <w:spacing w:before="120"/>
              <w:ind w:hanging="18"/>
              <w:contextualSpacing/>
              <w:jc w:val="both"/>
              <w:rPr>
                <w:rFonts w:ascii="Times New Roman" w:hAnsi="Times New Roman"/>
                <w:sz w:val="24"/>
                <w:szCs w:val="24"/>
              </w:rPr>
            </w:pPr>
            <w:r>
              <w:rPr>
                <w:rFonts w:ascii="Times New Roman" w:hAnsi="Times New Roman"/>
                <w:sz w:val="24"/>
              </w:rPr>
              <w:t>C : Pour nous, la réponse aux questions environnementales et sociales constitue un obstacle ; un problème de niveau adéquat de participation des parties prenantes subsiste.</w:t>
            </w:r>
          </w:p>
          <w:p w:rsidR="007E3079" w:rsidRDefault="007E3079"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rPr>
              <w:t>C : Il est nécessaire de faire confiance à l'État et à ceux qui travaillent sur le terrain. Le dialogue reste un élément clé dans le domaine de la sauvegarde environnementale et sociale.</w:t>
            </w:r>
          </w:p>
          <w:p w:rsidR="00002A83" w:rsidRDefault="00002A83"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rPr>
              <w:t>Q : Comment clarifier la participation des parties prenantes ? Des lois existent, qui ne sont pas assorties de décret</w:t>
            </w:r>
            <w:r w:rsidR="009E3DB6">
              <w:rPr>
                <w:rFonts w:ascii="Times New Roman" w:hAnsi="Times New Roman"/>
                <w:sz w:val="24"/>
              </w:rPr>
              <w:t>s</w:t>
            </w:r>
            <w:r>
              <w:rPr>
                <w:rFonts w:ascii="Times New Roman" w:hAnsi="Times New Roman"/>
                <w:sz w:val="24"/>
              </w:rPr>
              <w:t xml:space="preserve"> d'application. Comment la Banque mondiale entend-elle procéder ?</w:t>
            </w:r>
          </w:p>
          <w:p w:rsidR="00002A83" w:rsidRDefault="00002A83"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rPr>
              <w:t>Q : Il est rare que les populations soient prises en compte par les consultations. Comment traiter les questions soulevées par les populations et comment les convaincre ?</w:t>
            </w:r>
          </w:p>
          <w:p w:rsidR="00002A83" w:rsidRDefault="00002A83" w:rsidP="00002A83">
            <w:pPr>
              <w:spacing w:before="120"/>
              <w:ind w:hanging="18"/>
              <w:contextualSpacing/>
              <w:jc w:val="both"/>
              <w:rPr>
                <w:rFonts w:ascii="Times New Roman" w:hAnsi="Times New Roman"/>
                <w:sz w:val="24"/>
                <w:szCs w:val="24"/>
              </w:rPr>
            </w:pPr>
          </w:p>
          <w:p w:rsidR="009B239A" w:rsidRP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rPr>
              <w:t xml:space="preserve">Q : Quel niveau de participation des parties prenantes faut-il pour que la Banque s'estime satisfaite aux fins d'instruction des projets ? </w:t>
            </w:r>
          </w:p>
          <w:p w:rsidR="00944F46" w:rsidRPr="001A7BCD" w:rsidRDefault="00944F46" w:rsidP="00731617">
            <w:pPr>
              <w:pStyle w:val="ListParagraph"/>
              <w:ind w:left="360"/>
              <w:rPr>
                <w:rFonts w:ascii="Times New Roman" w:hAnsi="Times New Roman"/>
                <w:sz w:val="24"/>
                <w:szCs w:val="24"/>
              </w:rPr>
            </w:pPr>
          </w:p>
        </w:tc>
      </w:tr>
      <w:tr w:rsidR="00944F46" w:rsidRPr="001A7BCD" w:rsidTr="007F0150">
        <w:tc>
          <w:tcPr>
            <w:tcW w:w="985" w:type="dxa"/>
            <w:vMerge w:val="restart"/>
            <w:shd w:val="clear" w:color="auto" w:fill="E7E6E6" w:themeFill="background2"/>
          </w:tcPr>
          <w:p w:rsidR="00944F46" w:rsidRPr="007F0150" w:rsidRDefault="00944F46" w:rsidP="00444D49">
            <w:pPr>
              <w:rPr>
                <w:rFonts w:ascii="Times New Roman" w:hAnsi="Times New Roman" w:cs="Times New Roman"/>
                <w:sz w:val="24"/>
                <w:szCs w:val="24"/>
              </w:rPr>
            </w:pPr>
            <w:r>
              <w:rPr>
                <w:rFonts w:ascii="Times New Roman" w:hAnsi="Times New Roman"/>
                <w:sz w:val="24"/>
              </w:rPr>
              <w:t>Général</w:t>
            </w:r>
          </w:p>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C232FC">
            <w:pPr>
              <w:rPr>
                <w:rFonts w:ascii="Times New Roman" w:hAnsi="Times New Roman" w:cs="Times New Roman"/>
                <w:sz w:val="24"/>
                <w:szCs w:val="24"/>
              </w:rPr>
            </w:pPr>
            <w:r>
              <w:rPr>
                <w:rFonts w:ascii="Times New Roman" w:hAnsi="Times New Roman"/>
                <w:sz w:val="24"/>
              </w:rPr>
              <w:t xml:space="preserve"> Directives environnementales, sanitaires et sécuritaires (directives EHS) et bonnes pratiques internationales (GIIP)</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rPr>
            </w:pPr>
            <w:r>
              <w:rPr>
                <w:rFonts w:ascii="Times New Roman" w:hAnsi="Times New Roman"/>
                <w:sz w:val="24"/>
              </w:rPr>
              <w:t>Application des directives EHS et des GIIP, surtout lorsqu’elles diffèrent du droit national ou dans les cas où l’emprunteur a des contraintes techniques ou financières</w:t>
            </w:r>
            <w:r w:rsidR="00166D19">
              <w:rPr>
                <w:rFonts w:ascii="Times New Roman" w:hAnsi="Times New Roman"/>
                <w:sz w:val="24"/>
              </w:rPr>
              <w:t>,</w:t>
            </w:r>
            <w:r>
              <w:rPr>
                <w:rFonts w:ascii="Times New Roman" w:hAnsi="Times New Roman"/>
                <w:sz w:val="24"/>
              </w:rPr>
              <w:t xml:space="preserve"> et/ou face aux circonstances particulières du projet</w:t>
            </w:r>
          </w:p>
        </w:tc>
        <w:tc>
          <w:tcPr>
            <w:tcW w:w="7740" w:type="dxa"/>
          </w:tcPr>
          <w:p w:rsidR="00944F46" w:rsidRPr="001A7BCD" w:rsidRDefault="00002A83" w:rsidP="00002A83">
            <w:pPr>
              <w:spacing w:before="120"/>
              <w:contextualSpacing/>
              <w:jc w:val="both"/>
              <w:rPr>
                <w:rFonts w:ascii="Times New Roman" w:hAnsi="Times New Roman"/>
                <w:sz w:val="24"/>
                <w:szCs w:val="24"/>
              </w:rPr>
            </w:pPr>
            <w:r>
              <w:rPr>
                <w:rFonts w:ascii="Times New Roman" w:hAnsi="Times New Roman"/>
                <w:sz w:val="24"/>
              </w:rPr>
              <w:t xml:space="preserve">Q : Les problèmes de santé humaine et animale sont-t-ils traités dans le nouveau CES ?  </w:t>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D07482">
            <w:pPr>
              <w:rPr>
                <w:rFonts w:ascii="Times New Roman" w:hAnsi="Times New Roman" w:cs="Times New Roman"/>
                <w:sz w:val="24"/>
                <w:szCs w:val="24"/>
              </w:rPr>
            </w:pPr>
            <w:r>
              <w:rPr>
                <w:rFonts w:ascii="Times New Roman" w:hAnsi="Times New Roman"/>
                <w:sz w:val="24"/>
              </w:rPr>
              <w:t>Faisabilité et ressources pour la mise en œuvre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rPr>
            </w:pPr>
            <w:r>
              <w:rPr>
                <w:rFonts w:ascii="Times New Roman" w:eastAsiaTheme="minorEastAsia" w:hAnsi="Times New Roman"/>
                <w:sz w:val="24"/>
              </w:rPr>
              <w:t>Mise en œuvre et répercussions sur les emprunteurs en matière de ressources, en tenant compte de facteurs tels que l’élargissement de la portée d</w:t>
            </w:r>
            <w:r w:rsidR="00393B57">
              <w:rPr>
                <w:rFonts w:ascii="Times New Roman" w:eastAsiaTheme="minorEastAsia" w:hAnsi="Times New Roman"/>
                <w:sz w:val="24"/>
              </w:rPr>
              <w:t>u CES proposé (p. ex., normes de</w:t>
            </w:r>
            <w:r>
              <w:rPr>
                <w:rFonts w:ascii="Times New Roman" w:eastAsiaTheme="minorEastAsia" w:hAnsi="Times New Roman"/>
                <w:sz w:val="24"/>
              </w:rPr>
              <w:t xml:space="preserve"> travail), différentes capacités des emprunteurs et approche de gestion évolutive</w:t>
            </w:r>
          </w:p>
          <w:p w:rsidR="00944F46" w:rsidRPr="007F0150" w:rsidRDefault="00944F46" w:rsidP="007B0C08">
            <w:pPr>
              <w:pStyle w:val="ListParagraph"/>
              <w:numPr>
                <w:ilvl w:val="0"/>
                <w:numId w:val="11"/>
              </w:numPr>
              <w:rPr>
                <w:rFonts w:ascii="Times New Roman" w:eastAsiaTheme="minorEastAsia" w:hAnsi="Times New Roman"/>
                <w:sz w:val="24"/>
                <w:szCs w:val="24"/>
              </w:rPr>
            </w:pPr>
            <w:r>
              <w:rPr>
                <w:rFonts w:ascii="Times New Roman" w:eastAsiaTheme="minorEastAsia" w:hAnsi="Times New Roman"/>
                <w:sz w:val="24"/>
              </w:rPr>
              <w:t>Atténuation du fardeau supplémentaire, coût et options pour améliorer l’efficacité de la mise en œuvre tout en conservant l'efficience</w:t>
            </w:r>
          </w:p>
        </w:tc>
        <w:tc>
          <w:tcPr>
            <w:tcW w:w="7740" w:type="dxa"/>
          </w:tcPr>
          <w:p w:rsidR="001C61DF" w:rsidRPr="001C61DF" w:rsidRDefault="001C61DF" w:rsidP="001C61DF">
            <w:pPr>
              <w:spacing w:before="120"/>
              <w:contextualSpacing/>
              <w:jc w:val="both"/>
              <w:rPr>
                <w:rFonts w:ascii="Times New Roman" w:hAnsi="Times New Roman"/>
                <w:sz w:val="24"/>
                <w:szCs w:val="24"/>
              </w:rPr>
            </w:pPr>
            <w:r>
              <w:rPr>
                <w:rFonts w:ascii="Times New Roman" w:hAnsi="Times New Roman"/>
                <w:sz w:val="24"/>
              </w:rPr>
              <w:t>C : Les NES peuvent freiner l'exécution d'un projet, surtout de petits projets d'infrastructure qui ne nécessitent que peu d'évaluation ou d'atténuatio</w:t>
            </w:r>
            <w:r w:rsidR="00166D19">
              <w:rPr>
                <w:rFonts w:ascii="Times New Roman" w:hAnsi="Times New Roman"/>
                <w:sz w:val="24"/>
              </w:rPr>
              <w:t>n.</w:t>
            </w:r>
            <w:r>
              <w:rPr>
                <w:rFonts w:ascii="Times New Roman" w:hAnsi="Times New Roman"/>
                <w:sz w:val="24"/>
              </w:rPr>
              <w:t xml:space="preserve"> Il semble que les spécialistes en politiques de sauvegarde se concentrent davantage sur leurs propres préoccupations intellectuelles, plutôt que de s'attaquer aux véritables problèmes de viabilité des projets.</w:t>
            </w:r>
          </w:p>
          <w:p w:rsidR="001C61DF" w:rsidRPr="001C61DF" w:rsidRDefault="001C61DF" w:rsidP="001C61DF">
            <w:pPr>
              <w:spacing w:before="120"/>
              <w:contextualSpacing/>
              <w:jc w:val="both"/>
              <w:rPr>
                <w:rFonts w:ascii="Times New Roman" w:hAnsi="Times New Roman"/>
                <w:sz w:val="24"/>
                <w:szCs w:val="24"/>
              </w:rPr>
            </w:pPr>
            <w:r>
              <w:rPr>
                <w:rFonts w:ascii="Times New Roman" w:hAnsi="Times New Roman"/>
                <w:sz w:val="24"/>
              </w:rPr>
              <w:t xml:space="preserve"> </w:t>
            </w:r>
          </w:p>
          <w:p w:rsidR="00AC4C0B" w:rsidRPr="00002A83" w:rsidRDefault="00002A83" w:rsidP="00002A83">
            <w:pPr>
              <w:spacing w:before="120"/>
              <w:contextualSpacing/>
              <w:jc w:val="both"/>
              <w:rPr>
                <w:rFonts w:ascii="Times New Roman" w:hAnsi="Times New Roman"/>
                <w:sz w:val="24"/>
                <w:szCs w:val="24"/>
              </w:rPr>
            </w:pPr>
            <w:r>
              <w:rPr>
                <w:rFonts w:ascii="Times New Roman" w:hAnsi="Times New Roman"/>
                <w:sz w:val="24"/>
              </w:rPr>
              <w:t>Q : Qu'adviendra-t-il en cas de conflit au sujet du CES entre l'emprunteur et la Banque au cours de la mise en œuvre ?</w:t>
            </w:r>
          </w:p>
          <w:p w:rsidR="00002A83" w:rsidRPr="00002A83" w:rsidRDefault="00002A83" w:rsidP="00002A83">
            <w:pPr>
              <w:spacing w:before="120"/>
              <w:contextualSpacing/>
              <w:jc w:val="both"/>
              <w:rPr>
                <w:rFonts w:ascii="Times New Roman" w:hAnsi="Times New Roman"/>
                <w:sz w:val="24"/>
                <w:szCs w:val="24"/>
              </w:rPr>
            </w:pPr>
          </w:p>
          <w:p w:rsidR="00944F46" w:rsidRPr="00002A83" w:rsidRDefault="00002A83" w:rsidP="00002A83">
            <w:pPr>
              <w:spacing w:before="120"/>
              <w:contextualSpacing/>
              <w:jc w:val="both"/>
              <w:rPr>
                <w:rFonts w:ascii="Times New Roman" w:hAnsi="Times New Roman"/>
                <w:sz w:val="24"/>
                <w:szCs w:val="24"/>
              </w:rPr>
            </w:pPr>
            <w:r>
              <w:rPr>
                <w:rFonts w:ascii="Times New Roman" w:hAnsi="Times New Roman"/>
                <w:sz w:val="24"/>
              </w:rPr>
              <w:t>Q : À supposer que l'emprunteur mette en place des services de gestion des NES, cela constituera-t-il un fardeau financier pour des pays comme le Niger ?</w:t>
            </w:r>
          </w:p>
          <w:p w:rsidR="00002A83" w:rsidRDefault="00002A83" w:rsidP="00002A83">
            <w:pPr>
              <w:spacing w:before="120"/>
              <w:contextualSpacing/>
              <w:jc w:val="both"/>
              <w:rPr>
                <w:rFonts w:ascii="Times New Roman" w:hAnsi="Times New Roman"/>
                <w:sz w:val="24"/>
                <w:szCs w:val="24"/>
              </w:rPr>
            </w:pPr>
          </w:p>
          <w:p w:rsidR="009B239A" w:rsidRPr="00002A83" w:rsidRDefault="001C61DF" w:rsidP="00002A83">
            <w:pPr>
              <w:spacing w:before="120"/>
              <w:contextualSpacing/>
              <w:jc w:val="both"/>
              <w:rPr>
                <w:rFonts w:ascii="Times New Roman" w:hAnsi="Times New Roman"/>
                <w:sz w:val="24"/>
                <w:szCs w:val="24"/>
              </w:rPr>
            </w:pPr>
            <w:r>
              <w:rPr>
                <w:rFonts w:ascii="Times New Roman" w:hAnsi="Times New Roman"/>
                <w:sz w:val="24"/>
              </w:rPr>
              <w:t>Q : Quels mécanismes sont mis en place pour que le nouveau CES ne réduise pas le rythme de décaissement, étant donné que les pays sont déjà confrontés à ces di</w:t>
            </w:r>
            <w:r w:rsidR="00166D19">
              <w:rPr>
                <w:rFonts w:ascii="Times New Roman" w:hAnsi="Times New Roman"/>
                <w:sz w:val="24"/>
              </w:rPr>
              <w:t>fficultés dans le contexte des P</w:t>
            </w:r>
            <w:r>
              <w:rPr>
                <w:rFonts w:ascii="Times New Roman" w:hAnsi="Times New Roman"/>
                <w:sz w:val="24"/>
              </w:rPr>
              <w:t xml:space="preserve">olitiques opérationnelles et procédures de la Banque ? </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Pr>
                <w:rFonts w:ascii="Times New Roman" w:hAnsi="Times New Roman"/>
                <w:color w:val="000000"/>
                <w:sz w:val="24"/>
              </w:rPr>
              <w:t>Renforcement des capacités du client et appui à la mise en œuvre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Financement en vue du renforcement des capacités du client</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 xml:space="preserve">Approches et domaines d’intérêt </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Approche pour la mise en œuvre du CES dans les situations de manque de capacité, p. ex., pays fragiles et en situation de conflit, petits États et situations d’urgence</w:t>
            </w:r>
          </w:p>
        </w:tc>
        <w:tc>
          <w:tcPr>
            <w:tcW w:w="7740" w:type="dxa"/>
          </w:tcPr>
          <w:p w:rsidR="001C61DF" w:rsidRDefault="001C61DF" w:rsidP="001C61DF">
            <w:pPr>
              <w:spacing w:before="120"/>
              <w:contextualSpacing/>
              <w:jc w:val="both"/>
              <w:rPr>
                <w:rFonts w:ascii="Times New Roman" w:hAnsi="Times New Roman"/>
                <w:sz w:val="24"/>
                <w:szCs w:val="24"/>
              </w:rPr>
            </w:pPr>
            <w:r>
              <w:rPr>
                <w:rFonts w:ascii="Times New Roman" w:hAnsi="Times New Roman"/>
                <w:sz w:val="24"/>
              </w:rPr>
              <w:t>C : Le renforcement des capacités revêt une importance capitale parce que les parties prenantes ont des perspectives divergentes (financiers, responsables de l'exécution, bénéficiaires). Les bénéficiaires et les responsables de la mise en œuvre sont généralement pressés par le temps, alors que le traitement des principes de sauvegarde prend du temps.</w:t>
            </w:r>
          </w:p>
          <w:p w:rsidR="001C61DF" w:rsidRDefault="001C61DF" w:rsidP="001C61DF">
            <w:pPr>
              <w:spacing w:before="120"/>
              <w:contextualSpacing/>
              <w:jc w:val="both"/>
              <w:rPr>
                <w:rFonts w:ascii="Times New Roman" w:hAnsi="Times New Roman"/>
                <w:sz w:val="24"/>
                <w:szCs w:val="24"/>
              </w:rPr>
            </w:pPr>
          </w:p>
          <w:p w:rsidR="00C967FC" w:rsidRPr="001C61DF" w:rsidRDefault="001C61DF" w:rsidP="001C61DF">
            <w:pPr>
              <w:spacing w:before="120"/>
              <w:contextualSpacing/>
              <w:jc w:val="both"/>
              <w:rPr>
                <w:rFonts w:ascii="Times New Roman" w:hAnsi="Times New Roman"/>
                <w:sz w:val="24"/>
                <w:szCs w:val="24"/>
              </w:rPr>
            </w:pPr>
            <w:r>
              <w:rPr>
                <w:rFonts w:ascii="Times New Roman" w:hAnsi="Times New Roman"/>
                <w:sz w:val="24"/>
              </w:rPr>
              <w:t xml:space="preserve">C : Le renforcement des capacités doit également englober l'appui aux pays en vue de la mise à jour de leurs cadres réglementaires et institutionnels d'évaluation environnementale et sociale pour y incorporer les questions émergentes (migration, pastoralisme et changement climatique). </w:t>
            </w:r>
          </w:p>
          <w:p w:rsidR="00002A83" w:rsidRPr="001C61DF" w:rsidRDefault="00002A83" w:rsidP="001C61DF">
            <w:pPr>
              <w:spacing w:before="120"/>
              <w:contextualSpacing/>
              <w:jc w:val="both"/>
              <w:rPr>
                <w:rFonts w:ascii="Times New Roman" w:hAnsi="Times New Roman"/>
                <w:sz w:val="24"/>
                <w:szCs w:val="24"/>
              </w:rPr>
            </w:pPr>
          </w:p>
          <w:p w:rsidR="000264C3" w:rsidRDefault="001C61DF" w:rsidP="001C61DF">
            <w:pPr>
              <w:spacing w:before="120"/>
              <w:contextualSpacing/>
              <w:jc w:val="both"/>
              <w:rPr>
                <w:rFonts w:ascii="Times New Roman" w:hAnsi="Times New Roman"/>
                <w:sz w:val="24"/>
                <w:szCs w:val="24"/>
              </w:rPr>
            </w:pPr>
            <w:r>
              <w:rPr>
                <w:rFonts w:ascii="Times New Roman" w:hAnsi="Times New Roman"/>
                <w:sz w:val="24"/>
              </w:rPr>
              <w:t xml:space="preserve">Q : Quel lien y </w:t>
            </w:r>
            <w:proofErr w:type="spellStart"/>
            <w:r>
              <w:rPr>
                <w:rFonts w:ascii="Times New Roman" w:hAnsi="Times New Roman"/>
                <w:sz w:val="24"/>
              </w:rPr>
              <w:t>a-t-il</w:t>
            </w:r>
            <w:proofErr w:type="spellEnd"/>
            <w:r>
              <w:rPr>
                <w:rFonts w:ascii="Times New Roman" w:hAnsi="Times New Roman"/>
                <w:sz w:val="24"/>
              </w:rPr>
              <w:t xml:space="preserve"> entre le traitement des sous-projets et l'évaluation des risques et impacts environnementaux et sociaux ?</w:t>
            </w:r>
          </w:p>
          <w:p w:rsidR="000264C3" w:rsidRDefault="000264C3" w:rsidP="001C61DF">
            <w:pPr>
              <w:spacing w:before="120"/>
              <w:contextualSpacing/>
              <w:jc w:val="both"/>
              <w:rPr>
                <w:rFonts w:ascii="Times New Roman" w:hAnsi="Times New Roman"/>
                <w:sz w:val="24"/>
                <w:szCs w:val="24"/>
              </w:rPr>
            </w:pPr>
          </w:p>
          <w:p w:rsidR="00B8709A" w:rsidRDefault="000264C3" w:rsidP="001C61DF">
            <w:pPr>
              <w:spacing w:before="120"/>
              <w:contextualSpacing/>
              <w:jc w:val="both"/>
              <w:rPr>
                <w:rFonts w:ascii="Times New Roman" w:hAnsi="Times New Roman"/>
                <w:sz w:val="24"/>
                <w:szCs w:val="24"/>
              </w:rPr>
            </w:pPr>
            <w:r>
              <w:rPr>
                <w:rFonts w:ascii="Times New Roman" w:hAnsi="Times New Roman"/>
                <w:sz w:val="24"/>
              </w:rPr>
              <w:t>Q : Le renforcement des capacités revêt une importance capitale. Comment la Banque entend-elle aider les bénéficiaires à renforcer leurs capacités ?</w:t>
            </w:r>
          </w:p>
          <w:p w:rsidR="00B8709A" w:rsidRDefault="00B8709A" w:rsidP="001C61DF">
            <w:pPr>
              <w:spacing w:before="120"/>
              <w:contextualSpacing/>
              <w:jc w:val="both"/>
              <w:rPr>
                <w:rFonts w:ascii="Times New Roman" w:hAnsi="Times New Roman"/>
                <w:sz w:val="24"/>
                <w:szCs w:val="24"/>
              </w:rPr>
            </w:pPr>
          </w:p>
          <w:p w:rsidR="001C7B39" w:rsidRPr="001C61DF" w:rsidRDefault="00B8709A" w:rsidP="001C61DF">
            <w:pPr>
              <w:spacing w:before="120"/>
              <w:contextualSpacing/>
              <w:jc w:val="both"/>
              <w:rPr>
                <w:rFonts w:ascii="Times New Roman" w:hAnsi="Times New Roman"/>
                <w:sz w:val="24"/>
                <w:szCs w:val="24"/>
              </w:rPr>
            </w:pPr>
            <w:r>
              <w:rPr>
                <w:rFonts w:ascii="Times New Roman" w:hAnsi="Times New Roman"/>
                <w:sz w:val="24"/>
              </w:rPr>
              <w:t xml:space="preserve">Q : Le Niger bénéficiera-t-il des ressources d'un fonds d'investissement climatique pour renforcer ses capacités à prendre en charge ces impacts ? </w:t>
            </w:r>
          </w:p>
          <w:p w:rsidR="001C61DF" w:rsidRDefault="001C61DF" w:rsidP="001C61DF">
            <w:pPr>
              <w:spacing w:before="120"/>
              <w:contextualSpacing/>
              <w:jc w:val="both"/>
              <w:rPr>
                <w:rFonts w:ascii="Times New Roman" w:hAnsi="Times New Roman"/>
                <w:sz w:val="24"/>
                <w:szCs w:val="24"/>
              </w:rPr>
            </w:pPr>
          </w:p>
          <w:p w:rsidR="001C7B39" w:rsidRPr="001A7BCD" w:rsidRDefault="001C7B39" w:rsidP="001C61DF">
            <w:pPr>
              <w:spacing w:before="120"/>
              <w:contextualSpacing/>
              <w:jc w:val="both"/>
              <w:rPr>
                <w:rFonts w:ascii="Times New Roman" w:hAnsi="Times New Roman" w:cs="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color w:val="000000"/>
                <w:sz w:val="24"/>
                <w:szCs w:val="24"/>
              </w:rPr>
            </w:pPr>
            <w:r>
              <w:rPr>
                <w:rFonts w:ascii="Times New Roman" w:hAnsi="Times New Roman"/>
                <w:color w:val="000000"/>
                <w:sz w:val="24"/>
              </w:rPr>
              <w:t>Divulgation</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Calendrier de préparation et de divulgation de documents d’évaluation de l'impact environnemental et social (liés aux NES 1 et 10)</w:t>
            </w:r>
          </w:p>
        </w:tc>
        <w:tc>
          <w:tcPr>
            <w:tcW w:w="7740" w:type="dxa"/>
          </w:tcPr>
          <w:p w:rsidR="00281AA5" w:rsidRPr="001A7BCD" w:rsidRDefault="00281AA5" w:rsidP="00281AA5">
            <w:pPr>
              <w:spacing w:before="120"/>
              <w:contextualSpacing/>
              <w:jc w:val="both"/>
              <w:rPr>
                <w:rFonts w:ascii="Times New Roman" w:hAnsi="Times New Roman" w:cs="Times New Roman"/>
                <w:sz w:val="20"/>
                <w:szCs w:val="20"/>
              </w:rPr>
            </w:pPr>
          </w:p>
          <w:p w:rsidR="00944F46" w:rsidRPr="001A7BCD" w:rsidRDefault="00281AA5" w:rsidP="00281AA5">
            <w:pPr>
              <w:spacing w:before="120"/>
              <w:contextualSpacing/>
              <w:jc w:val="both"/>
              <w:rPr>
                <w:rFonts w:ascii="Times New Roman" w:eastAsiaTheme="minorHAnsi" w:hAnsi="Times New Roman" w:cs="Times New Roman"/>
                <w:sz w:val="20"/>
                <w:szCs w:val="20"/>
              </w:rPr>
            </w:pPr>
            <w:r>
              <w:tab/>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Pr>
                <w:rFonts w:ascii="Times New Roman" w:hAnsi="Times New Roman"/>
                <w:sz w:val="24"/>
              </w:rPr>
              <w:t>Mise en œuvre du CES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Renforcement des capacités internes de la Banque, mobilisation de ressources et changement de comportement, afin de réussir la mise en œuvre du CES.</w:t>
            </w:r>
          </w:p>
          <w:p w:rsidR="00944F46" w:rsidRPr="007F0150" w:rsidRDefault="00944F46" w:rsidP="007B0C08">
            <w:pPr>
              <w:pStyle w:val="ListParagraph"/>
              <w:numPr>
                <w:ilvl w:val="0"/>
                <w:numId w:val="11"/>
              </w:numPr>
              <w:rPr>
                <w:rFonts w:ascii="Times New Roman" w:hAnsi="Times New Roman"/>
                <w:sz w:val="24"/>
                <w:szCs w:val="24"/>
              </w:rPr>
            </w:pPr>
            <w:r>
              <w:rPr>
                <w:rFonts w:ascii="Times New Roman" w:hAnsi="Times New Roman"/>
                <w:sz w:val="24"/>
              </w:rPr>
              <w:t>Moyens de parvenir à une compréhension mutuelle entre l’emprunteur et la Banque sur des questions difficiles à interpréter</w:t>
            </w:r>
          </w:p>
        </w:tc>
        <w:tc>
          <w:tcPr>
            <w:tcW w:w="7740" w:type="dxa"/>
          </w:tcPr>
          <w:p w:rsidR="00D510F3" w:rsidRPr="00D510F3" w:rsidRDefault="00D510F3" w:rsidP="00D510F3">
            <w:pPr>
              <w:spacing w:before="120"/>
              <w:contextualSpacing/>
              <w:jc w:val="both"/>
              <w:rPr>
                <w:rFonts w:ascii="Times New Roman" w:hAnsi="Times New Roman"/>
                <w:sz w:val="24"/>
                <w:szCs w:val="24"/>
              </w:rPr>
            </w:pPr>
            <w:r>
              <w:rPr>
                <w:rFonts w:ascii="Times New Roman" w:hAnsi="Times New Roman"/>
                <w:sz w:val="24"/>
              </w:rPr>
              <w:t>C : Nous estimons que les problèmes liés à la sauvegarde environnementale et sociale freinent le développement du pays et nous encourageons l’adoption d’un cadre différen</w:t>
            </w:r>
            <w:r w:rsidR="00393B57">
              <w:rPr>
                <w:rFonts w:ascii="Times New Roman" w:hAnsi="Times New Roman"/>
                <w:sz w:val="24"/>
              </w:rPr>
              <w:t>cié</w:t>
            </w:r>
            <w:r>
              <w:rPr>
                <w:rFonts w:ascii="Times New Roman" w:hAnsi="Times New Roman"/>
                <w:sz w:val="24"/>
              </w:rPr>
              <w:t xml:space="preserve">. </w:t>
            </w:r>
          </w:p>
          <w:p w:rsidR="00D510F3" w:rsidRPr="00D510F3" w:rsidRDefault="00D510F3" w:rsidP="00D510F3">
            <w:pPr>
              <w:spacing w:before="120"/>
              <w:contextualSpacing/>
              <w:jc w:val="both"/>
              <w:rPr>
                <w:rFonts w:ascii="Times New Roman" w:hAnsi="Times New Roman"/>
                <w:sz w:val="24"/>
                <w:szCs w:val="24"/>
              </w:rPr>
            </w:pPr>
          </w:p>
          <w:p w:rsidR="00D510F3" w:rsidRPr="00D510F3" w:rsidRDefault="00D510F3" w:rsidP="00D510F3">
            <w:pPr>
              <w:spacing w:before="120"/>
              <w:contextualSpacing/>
              <w:jc w:val="both"/>
              <w:rPr>
                <w:rFonts w:ascii="Times New Roman" w:hAnsi="Times New Roman"/>
                <w:sz w:val="24"/>
                <w:szCs w:val="24"/>
              </w:rPr>
            </w:pPr>
            <w:r>
              <w:rPr>
                <w:rFonts w:ascii="Times New Roman" w:hAnsi="Times New Roman"/>
                <w:sz w:val="24"/>
              </w:rPr>
              <w:t>C : Notons que parfois, certains principes de sauvegarde environnementale et sociale peuvent entraîner la confusion, car ils sont importés de l’Occident et ne correspondent pas au contexte local.</w:t>
            </w:r>
          </w:p>
          <w:p w:rsidR="00D510F3" w:rsidRPr="00D510F3" w:rsidRDefault="00D510F3" w:rsidP="00D510F3">
            <w:pPr>
              <w:spacing w:before="120"/>
              <w:contextualSpacing/>
              <w:jc w:val="both"/>
              <w:rPr>
                <w:rFonts w:ascii="Times New Roman" w:hAnsi="Times New Roman"/>
                <w:sz w:val="24"/>
                <w:szCs w:val="24"/>
              </w:rPr>
            </w:pPr>
          </w:p>
          <w:p w:rsidR="00D510F3" w:rsidRDefault="00D510F3" w:rsidP="00D510F3">
            <w:pPr>
              <w:spacing w:before="120"/>
              <w:contextualSpacing/>
              <w:jc w:val="both"/>
              <w:rPr>
                <w:rFonts w:ascii="Times New Roman" w:hAnsi="Times New Roman"/>
                <w:sz w:val="24"/>
                <w:szCs w:val="24"/>
              </w:rPr>
            </w:pPr>
            <w:r>
              <w:rPr>
                <w:rFonts w:ascii="Times New Roman" w:hAnsi="Times New Roman"/>
                <w:sz w:val="24"/>
              </w:rPr>
              <w:t>C : Le CES semble trop large ; en outre, une interprétation uniforme s'avère impossible. Les enjeux peuvent varier dans le temps et l’espace, ce qui peut entraîner des problèmes durant la mise en œuvre du projet.</w:t>
            </w:r>
          </w:p>
          <w:p w:rsidR="00D510F3" w:rsidRDefault="00D510F3" w:rsidP="001C61DF">
            <w:pPr>
              <w:spacing w:before="120"/>
              <w:contextualSpacing/>
              <w:jc w:val="both"/>
              <w:rPr>
                <w:rFonts w:ascii="Times New Roman" w:hAnsi="Times New Roman"/>
                <w:sz w:val="24"/>
                <w:szCs w:val="24"/>
              </w:rPr>
            </w:pPr>
          </w:p>
          <w:p w:rsidR="009B239A" w:rsidRDefault="001C61DF" w:rsidP="001C61DF">
            <w:pPr>
              <w:spacing w:before="120"/>
              <w:contextualSpacing/>
              <w:jc w:val="both"/>
              <w:rPr>
                <w:rFonts w:ascii="Times New Roman" w:hAnsi="Times New Roman"/>
                <w:sz w:val="24"/>
                <w:szCs w:val="24"/>
              </w:rPr>
            </w:pPr>
            <w:r>
              <w:rPr>
                <w:rFonts w:ascii="Times New Roman" w:hAnsi="Times New Roman"/>
                <w:sz w:val="24"/>
              </w:rPr>
              <w:t xml:space="preserve">Q : Le CES </w:t>
            </w:r>
            <w:proofErr w:type="spellStart"/>
            <w:r>
              <w:rPr>
                <w:rFonts w:ascii="Times New Roman" w:hAnsi="Times New Roman"/>
                <w:sz w:val="24"/>
              </w:rPr>
              <w:t>prévoit-il</w:t>
            </w:r>
            <w:proofErr w:type="spellEnd"/>
            <w:r>
              <w:rPr>
                <w:rFonts w:ascii="Times New Roman" w:hAnsi="Times New Roman"/>
                <w:sz w:val="24"/>
              </w:rPr>
              <w:t xml:space="preserve"> qu'au cas où durant l'exécution d'un projet les mesures d'atténuation appliquées ne sont pas concluantes l'emprunteur peut consulter/engager des négociations avec la Banque afin d'envisager d'autres solutions ?</w:t>
            </w:r>
          </w:p>
          <w:p w:rsidR="001C61DF" w:rsidRPr="001C61DF" w:rsidRDefault="001C61DF" w:rsidP="001C61DF">
            <w:pPr>
              <w:spacing w:before="120"/>
              <w:contextualSpacing/>
              <w:jc w:val="both"/>
              <w:rPr>
                <w:rFonts w:ascii="Times New Roman" w:hAnsi="Times New Roman"/>
                <w:sz w:val="24"/>
                <w:szCs w:val="24"/>
              </w:rPr>
            </w:pPr>
          </w:p>
          <w:p w:rsidR="00944F46" w:rsidRPr="001A7BCD" w:rsidRDefault="001C61DF" w:rsidP="001C61DF">
            <w:pPr>
              <w:spacing w:before="120"/>
              <w:contextualSpacing/>
              <w:jc w:val="both"/>
              <w:rPr>
                <w:rFonts w:ascii="Times New Roman" w:hAnsi="Times New Roman" w:cs="Times New Roman"/>
                <w:sz w:val="24"/>
                <w:szCs w:val="24"/>
              </w:rPr>
            </w:pPr>
            <w:r>
              <w:rPr>
                <w:rFonts w:ascii="Times New Roman" w:eastAsiaTheme="minorHAnsi" w:hAnsi="Times New Roman"/>
                <w:sz w:val="24"/>
              </w:rPr>
              <w:t>Q : Comment la Banque entend-t-elle s'assurer que l'emprunteur applique effe</w:t>
            </w:r>
            <w:r w:rsidR="00166D19">
              <w:rPr>
                <w:rFonts w:ascii="Times New Roman" w:eastAsiaTheme="minorHAnsi" w:hAnsi="Times New Roman"/>
                <w:sz w:val="24"/>
              </w:rPr>
              <w:t>ctivement les normes requises ?</w:t>
            </w:r>
            <w:r>
              <w:rPr>
                <w:rFonts w:ascii="Times New Roman" w:eastAsiaTheme="minorHAnsi" w:hAnsi="Times New Roman"/>
                <w:sz w:val="24"/>
              </w:rPr>
              <w:t xml:space="preserve"> Quelles sont les lacunes, au  niveau des cadres législatifs et institutionnels nationaux, qui entravent la bonne exécution des NES ?</w:t>
            </w:r>
          </w:p>
          <w:p w:rsidR="007E0243" w:rsidRPr="001A7BCD" w:rsidRDefault="007E0243" w:rsidP="001C61DF">
            <w:pPr>
              <w:pStyle w:val="ListParagraph"/>
              <w:ind w:left="342"/>
              <w:jc w:val="both"/>
              <w:rPr>
                <w:rFonts w:ascii="Times New Roman" w:hAnsi="Times New Roman"/>
                <w:sz w:val="24"/>
                <w:szCs w:val="24"/>
              </w:rPr>
            </w:pPr>
          </w:p>
          <w:p w:rsidR="002739F1" w:rsidRPr="001C61DF" w:rsidRDefault="007E0243" w:rsidP="00D510F3">
            <w:pPr>
              <w:pStyle w:val="ListParagraph"/>
              <w:ind w:left="0"/>
              <w:jc w:val="both"/>
              <w:rPr>
                <w:rFonts w:ascii="Times New Roman" w:hAnsi="Times New Roman"/>
                <w:sz w:val="24"/>
                <w:szCs w:val="24"/>
              </w:rPr>
            </w:pPr>
            <w:r>
              <w:rPr>
                <w:rFonts w:ascii="Times New Roman" w:hAnsi="Times New Roman"/>
                <w:sz w:val="24"/>
              </w:rPr>
              <w:t xml:space="preserve"> Q : Si dans tous les cas, l'impact environnemental et social du projet exécuté est négatif, que doit faire l'équipe chargée de sa mise en œuvre ?       </w:t>
            </w:r>
          </w:p>
          <w:p w:rsidR="007E0243" w:rsidRPr="001A7BCD" w:rsidRDefault="007E0243" w:rsidP="007E0243">
            <w:pPr>
              <w:spacing w:before="120"/>
              <w:ind w:left="360"/>
              <w:contextualSpacing/>
              <w:jc w:val="both"/>
              <w:rPr>
                <w:rFonts w:ascii="Times New Roman" w:hAnsi="Times New Roman" w:cs="Times New Roman"/>
                <w:sz w:val="20"/>
                <w:szCs w:val="20"/>
              </w:rPr>
            </w:pPr>
          </w:p>
        </w:tc>
      </w:tr>
      <w:tr w:rsidR="00071885" w:rsidRPr="001A7BCD" w:rsidTr="007F0150">
        <w:tc>
          <w:tcPr>
            <w:tcW w:w="6565" w:type="dxa"/>
            <w:gridSpan w:val="3"/>
            <w:shd w:val="clear" w:color="auto" w:fill="E7E6E6" w:themeFill="background2"/>
          </w:tcPr>
          <w:p w:rsidR="00071885" w:rsidRPr="007F0150" w:rsidRDefault="00071885" w:rsidP="00071885">
            <w:pPr>
              <w:jc w:val="both"/>
              <w:rPr>
                <w:rFonts w:ascii="Times New Roman" w:hAnsi="Times New Roman"/>
                <w:sz w:val="24"/>
                <w:szCs w:val="24"/>
              </w:rPr>
            </w:pPr>
            <w:r>
              <w:rPr>
                <w:rFonts w:ascii="Times New Roman" w:hAnsi="Times New Roman"/>
                <w:sz w:val="24"/>
              </w:rPr>
              <w:lastRenderedPageBreak/>
              <w:t>Autres questions</w:t>
            </w:r>
          </w:p>
          <w:p w:rsidR="00071885" w:rsidRPr="007F0150" w:rsidRDefault="00071885" w:rsidP="00071885">
            <w:pPr>
              <w:jc w:val="both"/>
              <w:rPr>
                <w:rFonts w:ascii="Times New Roman" w:hAnsi="Times New Roman"/>
                <w:sz w:val="24"/>
                <w:szCs w:val="24"/>
              </w:rPr>
            </w:pPr>
          </w:p>
          <w:p w:rsidR="00071885" w:rsidRPr="007F0150" w:rsidRDefault="00071885" w:rsidP="00071885">
            <w:pPr>
              <w:jc w:val="both"/>
              <w:rPr>
                <w:rFonts w:ascii="Times New Roman" w:hAnsi="Times New Roman"/>
                <w:sz w:val="24"/>
                <w:szCs w:val="24"/>
              </w:rPr>
            </w:pPr>
          </w:p>
        </w:tc>
        <w:tc>
          <w:tcPr>
            <w:tcW w:w="7740" w:type="dxa"/>
          </w:tcPr>
          <w:p w:rsidR="00716BBE" w:rsidRDefault="00716BBE" w:rsidP="00716BBE">
            <w:pPr>
              <w:spacing w:before="120"/>
              <w:contextualSpacing/>
              <w:jc w:val="both"/>
              <w:rPr>
                <w:rFonts w:ascii="Times New Roman" w:hAnsi="Times New Roman"/>
              </w:rPr>
            </w:pPr>
            <w:r>
              <w:rPr>
                <w:rFonts w:ascii="Times New Roman" w:hAnsi="Times New Roman"/>
              </w:rPr>
              <w:t xml:space="preserve">C : Le CES arrive à point nommé car il ne fait aucun doute qu'il contribuera à améliorer la gestion environnementale et sociale dans les pays emprunteurs. </w:t>
            </w:r>
          </w:p>
          <w:p w:rsidR="00716BBE" w:rsidRDefault="00716BBE" w:rsidP="00716BBE">
            <w:pPr>
              <w:spacing w:before="120"/>
              <w:contextualSpacing/>
              <w:jc w:val="both"/>
              <w:rPr>
                <w:rFonts w:ascii="Times New Roman" w:hAnsi="Times New Roman"/>
              </w:rPr>
            </w:pPr>
          </w:p>
          <w:p w:rsidR="00716BBE" w:rsidRDefault="00716BBE" w:rsidP="00716BBE">
            <w:pPr>
              <w:spacing w:before="120"/>
              <w:contextualSpacing/>
              <w:jc w:val="both"/>
              <w:rPr>
                <w:rFonts w:ascii="Times New Roman" w:hAnsi="Times New Roman"/>
              </w:rPr>
            </w:pPr>
            <w:r>
              <w:rPr>
                <w:rFonts w:ascii="Times New Roman" w:hAnsi="Times New Roman"/>
              </w:rPr>
              <w:t>C : Le but ultime du CES étant de promouvoir le développement, il convient de privilégier la simplicité et la concision.</w:t>
            </w:r>
          </w:p>
          <w:p w:rsidR="00716BBE" w:rsidRDefault="00716BBE" w:rsidP="00716BBE">
            <w:pPr>
              <w:spacing w:before="120"/>
              <w:contextualSpacing/>
              <w:jc w:val="both"/>
              <w:rPr>
                <w:rFonts w:ascii="Times New Roman" w:hAnsi="Times New Roman"/>
              </w:rPr>
            </w:pPr>
          </w:p>
          <w:p w:rsidR="006E2056" w:rsidRDefault="00716BBE" w:rsidP="00716BBE">
            <w:pPr>
              <w:spacing w:before="120"/>
              <w:contextualSpacing/>
              <w:jc w:val="both"/>
              <w:rPr>
                <w:rFonts w:ascii="Times New Roman" w:hAnsi="Times New Roman"/>
                <w:sz w:val="24"/>
                <w:szCs w:val="24"/>
              </w:rPr>
            </w:pPr>
            <w:r>
              <w:rPr>
                <w:rFonts w:ascii="Times New Roman" w:hAnsi="Times New Roman"/>
              </w:rPr>
              <w:t>Q :</w:t>
            </w:r>
            <w:r>
              <w:rPr>
                <w:rFonts w:ascii="Times New Roman" w:hAnsi="Times New Roman"/>
                <w:sz w:val="20"/>
              </w:rPr>
              <w:t xml:space="preserve"> </w:t>
            </w:r>
            <w:r>
              <w:rPr>
                <w:rFonts w:ascii="Times New Roman" w:hAnsi="Times New Roman"/>
                <w:sz w:val="24"/>
              </w:rPr>
              <w:t xml:space="preserve">NES 4 : Dans les zones rurales, moins de la moitié de la population </w:t>
            </w:r>
            <w:proofErr w:type="gramStart"/>
            <w:r>
              <w:rPr>
                <w:rFonts w:ascii="Times New Roman" w:hAnsi="Times New Roman"/>
                <w:sz w:val="24"/>
              </w:rPr>
              <w:t>a</w:t>
            </w:r>
            <w:proofErr w:type="gramEnd"/>
            <w:r>
              <w:rPr>
                <w:rFonts w:ascii="Times New Roman" w:hAnsi="Times New Roman"/>
                <w:sz w:val="24"/>
              </w:rPr>
              <w:t xml:space="preserve"> accès à des soins médicaux adéquats (il faut</w:t>
            </w:r>
            <w:r w:rsidR="00393B57">
              <w:rPr>
                <w:rFonts w:ascii="Times New Roman" w:hAnsi="Times New Roman"/>
                <w:sz w:val="24"/>
              </w:rPr>
              <w:t xml:space="preserve"> parcourir </w:t>
            </w:r>
            <w:r>
              <w:rPr>
                <w:rFonts w:ascii="Times New Roman" w:hAnsi="Times New Roman"/>
                <w:sz w:val="24"/>
              </w:rPr>
              <w:t>jusqu'à 5 km pour se rendre dans un centre médical), et les problèmes de santé sont liés à des facteurs tels que l'accès à l'eau potable, une alimentation saine, etc. Quel est l'apport du CES à l'élargissement de l'accès aux services de santé à l'échelle nationale ?</w:t>
            </w:r>
          </w:p>
          <w:p w:rsidR="006E2056" w:rsidRDefault="006E2056" w:rsidP="00716BBE">
            <w:pPr>
              <w:spacing w:before="120"/>
              <w:contextualSpacing/>
              <w:jc w:val="both"/>
              <w:rPr>
                <w:rFonts w:ascii="Times New Roman" w:hAnsi="Times New Roman"/>
                <w:sz w:val="24"/>
                <w:szCs w:val="24"/>
              </w:rPr>
            </w:pPr>
          </w:p>
          <w:p w:rsidR="00281AA5" w:rsidRDefault="006E2056" w:rsidP="00716BBE">
            <w:pPr>
              <w:spacing w:before="120"/>
              <w:contextualSpacing/>
              <w:jc w:val="both"/>
              <w:rPr>
                <w:rFonts w:ascii="Times New Roman" w:hAnsi="Times New Roman"/>
                <w:sz w:val="24"/>
                <w:szCs w:val="24"/>
              </w:rPr>
            </w:pPr>
            <w:r>
              <w:rPr>
                <w:rFonts w:ascii="Times New Roman" w:hAnsi="Times New Roman"/>
                <w:sz w:val="24"/>
              </w:rPr>
              <w:t xml:space="preserve">Q : Comment le CES traite-t-il les problèmes de santé humaine et animale ?  </w:t>
            </w:r>
          </w:p>
          <w:p w:rsidR="00716BBE" w:rsidRPr="001A7BCD" w:rsidRDefault="00716BBE" w:rsidP="00716BBE">
            <w:pPr>
              <w:spacing w:before="120"/>
              <w:contextualSpacing/>
              <w:jc w:val="both"/>
              <w:rPr>
                <w:rFonts w:ascii="Times New Roman" w:hAnsi="Times New Roman"/>
                <w:sz w:val="24"/>
                <w:szCs w:val="24"/>
              </w:rPr>
            </w:pPr>
          </w:p>
          <w:p w:rsidR="00281AA5" w:rsidRPr="00716BBE" w:rsidRDefault="00716BBE" w:rsidP="00716BBE">
            <w:pPr>
              <w:spacing w:before="120"/>
              <w:contextualSpacing/>
              <w:jc w:val="both"/>
              <w:rPr>
                <w:rFonts w:ascii="Times New Roman" w:hAnsi="Times New Roman"/>
                <w:sz w:val="24"/>
                <w:szCs w:val="24"/>
              </w:rPr>
            </w:pPr>
            <w:r>
              <w:rPr>
                <w:rFonts w:ascii="Times New Roman" w:hAnsi="Times New Roman"/>
                <w:sz w:val="24"/>
              </w:rPr>
              <w:t xml:space="preserve">Q : Pourquoi  certaines dispositions des politiques opérationnelles </w:t>
            </w:r>
            <w:proofErr w:type="spellStart"/>
            <w:r>
              <w:rPr>
                <w:rFonts w:ascii="Times New Roman" w:hAnsi="Times New Roman"/>
                <w:sz w:val="24"/>
              </w:rPr>
              <w:t>ont-elles</w:t>
            </w:r>
            <w:proofErr w:type="spellEnd"/>
            <w:r>
              <w:rPr>
                <w:rFonts w:ascii="Times New Roman" w:hAnsi="Times New Roman"/>
                <w:sz w:val="24"/>
              </w:rPr>
              <w:t xml:space="preserve"> été supprimées ?</w:t>
            </w:r>
          </w:p>
          <w:p w:rsidR="00716BBE" w:rsidRDefault="00716BBE" w:rsidP="00716BBE">
            <w:pPr>
              <w:spacing w:before="120"/>
              <w:contextualSpacing/>
              <w:jc w:val="both"/>
              <w:rPr>
                <w:rFonts w:ascii="Times New Roman" w:eastAsiaTheme="minorHAnsi" w:hAnsi="Times New Roman" w:cs="Times New Roman"/>
                <w:sz w:val="24"/>
                <w:szCs w:val="24"/>
              </w:rPr>
            </w:pPr>
          </w:p>
          <w:p w:rsidR="00281AA5" w:rsidRDefault="00716BBE" w:rsidP="00716BBE">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t>Q : Il est généralement admis que les prêts consentis par la Banque à des pays sont touj</w:t>
            </w:r>
            <w:r w:rsidR="00393B57">
              <w:rPr>
                <w:rFonts w:ascii="Times New Roman" w:eastAsiaTheme="minorHAnsi" w:hAnsi="Times New Roman"/>
                <w:sz w:val="24"/>
              </w:rPr>
              <w:t>ours assortis de conditions</w:t>
            </w:r>
            <w:r w:rsidR="009600D4">
              <w:rPr>
                <w:rFonts w:ascii="Times New Roman" w:eastAsiaTheme="minorHAnsi" w:hAnsi="Times New Roman"/>
                <w:sz w:val="24"/>
              </w:rPr>
              <w:t xml:space="preserve"> (ajustement structurel </w:t>
            </w:r>
            <w:r w:rsidR="00393B57">
              <w:rPr>
                <w:rFonts w:ascii="Times New Roman" w:eastAsiaTheme="minorHAnsi" w:hAnsi="Times New Roman"/>
                <w:sz w:val="24"/>
              </w:rPr>
              <w:t>par exemple</w:t>
            </w:r>
            <w:r>
              <w:rPr>
                <w:rFonts w:ascii="Times New Roman" w:eastAsiaTheme="minorHAnsi" w:hAnsi="Times New Roman"/>
                <w:sz w:val="24"/>
              </w:rPr>
              <w:t xml:space="preserve">), en sera-t-il de même </w:t>
            </w:r>
            <w:r w:rsidR="00C02B23">
              <w:rPr>
                <w:rFonts w:ascii="Times New Roman" w:eastAsiaTheme="minorHAnsi" w:hAnsi="Times New Roman"/>
                <w:sz w:val="24"/>
              </w:rPr>
              <w:t>d</w:t>
            </w:r>
            <w:r>
              <w:rPr>
                <w:rFonts w:ascii="Times New Roman" w:eastAsiaTheme="minorHAnsi" w:hAnsi="Times New Roman"/>
                <w:sz w:val="24"/>
              </w:rPr>
              <w:t xml:space="preserve">es NES ? </w:t>
            </w:r>
          </w:p>
          <w:p w:rsidR="00716BBE" w:rsidRPr="001A7BCD" w:rsidRDefault="00716BBE" w:rsidP="00716BBE">
            <w:pPr>
              <w:spacing w:before="120"/>
              <w:contextualSpacing/>
              <w:jc w:val="both"/>
              <w:rPr>
                <w:rFonts w:ascii="Times New Roman" w:eastAsiaTheme="minorHAnsi" w:hAnsi="Times New Roman" w:cs="Times New Roman"/>
                <w:sz w:val="24"/>
                <w:szCs w:val="24"/>
              </w:rPr>
            </w:pPr>
          </w:p>
          <w:p w:rsidR="00281AA5" w:rsidRPr="001A7BCD" w:rsidRDefault="00716BBE" w:rsidP="00716BBE">
            <w:pPr>
              <w:spacing w:before="120"/>
              <w:contextualSpacing/>
              <w:jc w:val="both"/>
              <w:rPr>
                <w:rFonts w:ascii="Times New Roman" w:eastAsiaTheme="minorHAnsi" w:hAnsi="Times New Roman" w:cs="Times New Roman"/>
                <w:sz w:val="24"/>
                <w:szCs w:val="24"/>
              </w:rPr>
            </w:pPr>
            <w:r>
              <w:rPr>
                <w:rFonts w:ascii="Times New Roman" w:eastAsiaTheme="minorHAnsi" w:hAnsi="Times New Roman"/>
                <w:sz w:val="24"/>
              </w:rPr>
              <w:t xml:space="preserve">Q : La Banque demande que des études supplémentaires soient entreprises sur le projet de barrage de </w:t>
            </w:r>
            <w:proofErr w:type="spellStart"/>
            <w:r>
              <w:rPr>
                <w:rFonts w:ascii="Times New Roman" w:eastAsiaTheme="minorHAnsi" w:hAnsi="Times New Roman"/>
                <w:sz w:val="24"/>
              </w:rPr>
              <w:t>Kandadji</w:t>
            </w:r>
            <w:proofErr w:type="spellEnd"/>
            <w:r>
              <w:rPr>
                <w:rFonts w:ascii="Times New Roman" w:eastAsiaTheme="minorHAnsi" w:hAnsi="Times New Roman"/>
                <w:sz w:val="24"/>
              </w:rPr>
              <w:t xml:space="preserve">. Les études antérieures ne seraient-elles pas suffisamment complètes ou cette demande fait-elle partie des conditions requises </w:t>
            </w:r>
            <w:r w:rsidR="00C02B23">
              <w:rPr>
                <w:rFonts w:ascii="Times New Roman" w:eastAsiaTheme="minorHAnsi" w:hAnsi="Times New Roman"/>
                <w:sz w:val="24"/>
              </w:rPr>
              <w:t>au titre d</w:t>
            </w:r>
            <w:r>
              <w:rPr>
                <w:rFonts w:ascii="Times New Roman" w:eastAsiaTheme="minorHAnsi" w:hAnsi="Times New Roman"/>
                <w:sz w:val="24"/>
              </w:rPr>
              <w:t xml:space="preserve">es normes environnementales et sociales ?   </w:t>
            </w:r>
          </w:p>
          <w:p w:rsidR="00716BBE" w:rsidRPr="001A7BCD" w:rsidRDefault="00716BBE" w:rsidP="00716BBE">
            <w:pPr>
              <w:spacing w:before="120"/>
              <w:contextualSpacing/>
              <w:jc w:val="both"/>
              <w:rPr>
                <w:rFonts w:ascii="Times New Roman" w:eastAsiaTheme="minorHAnsi" w:hAnsi="Times New Roman" w:cs="Times New Roman"/>
                <w:sz w:val="24"/>
                <w:szCs w:val="24"/>
              </w:rPr>
            </w:pPr>
          </w:p>
          <w:p w:rsidR="00AB4C7C" w:rsidRPr="00716BBE" w:rsidRDefault="00716BBE" w:rsidP="00AB4C7C">
            <w:pPr>
              <w:spacing w:before="120"/>
              <w:contextualSpacing/>
              <w:jc w:val="both"/>
              <w:rPr>
                <w:rFonts w:ascii="Times New Roman" w:hAnsi="Times New Roman"/>
                <w:sz w:val="20"/>
                <w:szCs w:val="20"/>
              </w:rPr>
            </w:pPr>
            <w:r>
              <w:rPr>
                <w:rFonts w:ascii="Times New Roman" w:eastAsiaTheme="minorHAnsi" w:hAnsi="Times New Roman"/>
                <w:sz w:val="24"/>
              </w:rPr>
              <w:t>Q : Comment s'opère la transition pour passer des politiques opérationnelles au CES ?</w:t>
            </w:r>
          </w:p>
        </w:tc>
      </w:tr>
    </w:tbl>
    <w:p w:rsidR="00A40F8E" w:rsidRPr="00F248C2" w:rsidRDefault="00A40F8E" w:rsidP="00F248C2">
      <w:pPr>
        <w:rPr>
          <w:rFonts w:ascii="Times New Roman" w:hAnsi="Times New Roman" w:cs="Times New Roman"/>
          <w:sz w:val="24"/>
          <w:szCs w:val="24"/>
        </w:rPr>
      </w:pPr>
    </w:p>
    <w:sectPr w:rsidR="00A40F8E"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84" w:rsidRDefault="00AA7584" w:rsidP="002A2CFE">
      <w:pPr>
        <w:spacing w:after="0" w:line="240" w:lineRule="auto"/>
      </w:pPr>
      <w:r>
        <w:separator/>
      </w:r>
    </w:p>
  </w:endnote>
  <w:endnote w:type="continuationSeparator" w:id="0">
    <w:p w:rsidR="00AA7584" w:rsidRDefault="00AA7584" w:rsidP="002A2CFE">
      <w:pPr>
        <w:spacing w:after="0" w:line="240" w:lineRule="auto"/>
      </w:pPr>
      <w:r>
        <w:continuationSeparator/>
      </w:r>
    </w:p>
  </w:endnote>
  <w:endnote w:type="continuationNotice" w:id="1">
    <w:p w:rsidR="00AA7584" w:rsidRDefault="00AA7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114CD" w:rsidRPr="00B32950" w:rsidRDefault="00B114C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F732A">
          <w:rPr>
            <w:rFonts w:ascii="Times New Roman" w:hAnsi="Times New Roman" w:cs="Times New Roman"/>
            <w:noProof/>
            <w:sz w:val="20"/>
            <w:szCs w:val="20"/>
          </w:rPr>
          <w:t>17</w:t>
        </w:r>
        <w:r w:rsidRPr="00B32950">
          <w:rPr>
            <w:rFonts w:ascii="Times New Roman" w:hAnsi="Times New Roman" w:cs="Times New Roman"/>
            <w:noProof/>
            <w:sz w:val="20"/>
            <w:szCs w:val="20"/>
          </w:rPr>
          <w:fldChar w:fldCharType="end"/>
        </w:r>
      </w:p>
    </w:sdtContent>
  </w:sdt>
  <w:p w:rsidR="00B114CD" w:rsidRDefault="00B1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84" w:rsidRDefault="00AA7584" w:rsidP="002A2CFE">
      <w:pPr>
        <w:spacing w:after="0" w:line="240" w:lineRule="auto"/>
      </w:pPr>
      <w:r>
        <w:separator/>
      </w:r>
    </w:p>
  </w:footnote>
  <w:footnote w:type="continuationSeparator" w:id="0">
    <w:p w:rsidR="00AA7584" w:rsidRDefault="00AA7584" w:rsidP="002A2CFE">
      <w:pPr>
        <w:spacing w:after="0" w:line="240" w:lineRule="auto"/>
      </w:pPr>
      <w:r>
        <w:continuationSeparator/>
      </w:r>
    </w:p>
  </w:footnote>
  <w:footnote w:type="continuationNotice" w:id="1">
    <w:p w:rsidR="00AA7584" w:rsidRDefault="00AA75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CD" w:rsidRPr="00641839" w:rsidRDefault="00B114CD" w:rsidP="00944F46">
    <w:pPr>
      <w:pStyle w:val="Header"/>
      <w:tabs>
        <w:tab w:val="clear" w:pos="9360"/>
      </w:tabs>
      <w:spacing w:after="240"/>
      <w:rPr>
        <w:rFonts w:asciiTheme="majorBidi" w:hAnsiTheme="majorBidi" w:cstheme="majorBidi"/>
      </w:rPr>
    </w:pPr>
    <w:r>
      <w:tab/>
    </w:r>
    <w:r>
      <w:tab/>
    </w:r>
    <w:r>
      <w:rPr>
        <w:rFonts w:asciiTheme="majorBidi" w:hAnsiTheme="majorBidi" w:cstheme="majorBidi"/>
      </w:rPr>
      <w:t xml:space="preserve">              </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7959"/>
    <w:multiLevelType w:val="hybridMultilevel"/>
    <w:tmpl w:val="5C4A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ECF"/>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52CB"/>
    <w:multiLevelType w:val="hybridMultilevel"/>
    <w:tmpl w:val="31B8D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F54E0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F67A41"/>
    <w:multiLevelType w:val="hybridMultilevel"/>
    <w:tmpl w:val="D93EB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662BD"/>
    <w:multiLevelType w:val="hybridMultilevel"/>
    <w:tmpl w:val="904ACC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4E76CBD"/>
    <w:multiLevelType w:val="hybridMultilevel"/>
    <w:tmpl w:val="C7F201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56C63C53"/>
    <w:multiLevelType w:val="hybridMultilevel"/>
    <w:tmpl w:val="E8988B9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986346A"/>
    <w:multiLevelType w:val="hybridMultilevel"/>
    <w:tmpl w:val="DD2448A2"/>
    <w:lvl w:ilvl="0" w:tplc="09DC7D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5CB60DC1"/>
    <w:multiLevelType w:val="hybridMultilevel"/>
    <w:tmpl w:val="04CC63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96136"/>
    <w:multiLevelType w:val="hybridMultilevel"/>
    <w:tmpl w:val="48C62C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A27F9"/>
    <w:multiLevelType w:val="hybridMultilevel"/>
    <w:tmpl w:val="8F786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A3ABD"/>
    <w:multiLevelType w:val="hybridMultilevel"/>
    <w:tmpl w:val="703C25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10"/>
  </w:num>
  <w:num w:numId="3">
    <w:abstractNumId w:val="3"/>
  </w:num>
  <w:num w:numId="4">
    <w:abstractNumId w:val="9"/>
  </w:num>
  <w:num w:numId="5">
    <w:abstractNumId w:val="1"/>
  </w:num>
  <w:num w:numId="6">
    <w:abstractNumId w:val="6"/>
  </w:num>
  <w:num w:numId="7">
    <w:abstractNumId w:val="8"/>
  </w:num>
  <w:num w:numId="8">
    <w:abstractNumId w:val="20"/>
  </w:num>
  <w:num w:numId="9">
    <w:abstractNumId w:val="19"/>
  </w:num>
  <w:num w:numId="10">
    <w:abstractNumId w:val="7"/>
  </w:num>
  <w:num w:numId="11">
    <w:abstractNumId w:val="12"/>
  </w:num>
  <w:num w:numId="12">
    <w:abstractNumId w:val="22"/>
  </w:num>
  <w:num w:numId="13">
    <w:abstractNumId w:val="24"/>
  </w:num>
  <w:num w:numId="14">
    <w:abstractNumId w:val="5"/>
  </w:num>
  <w:num w:numId="15">
    <w:abstractNumId w:val="14"/>
  </w:num>
  <w:num w:numId="16">
    <w:abstractNumId w:val="16"/>
  </w:num>
  <w:num w:numId="17">
    <w:abstractNumId w:val="18"/>
  </w:num>
  <w:num w:numId="18">
    <w:abstractNumId w:val="25"/>
  </w:num>
  <w:num w:numId="19">
    <w:abstractNumId w:val="2"/>
  </w:num>
  <w:num w:numId="20">
    <w:abstractNumId w:val="15"/>
  </w:num>
  <w:num w:numId="21">
    <w:abstractNumId w:val="13"/>
  </w:num>
  <w:num w:numId="22">
    <w:abstractNumId w:val="23"/>
  </w:num>
  <w:num w:numId="23">
    <w:abstractNumId w:val="21"/>
  </w:num>
  <w:num w:numId="24">
    <w:abstractNumId w:val="17"/>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2A83"/>
    <w:rsid w:val="00003DE8"/>
    <w:rsid w:val="00003E60"/>
    <w:rsid w:val="00020167"/>
    <w:rsid w:val="0002272D"/>
    <w:rsid w:val="000260EF"/>
    <w:rsid w:val="00026364"/>
    <w:rsid w:val="000264C3"/>
    <w:rsid w:val="00027054"/>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C514C"/>
    <w:rsid w:val="000D0E52"/>
    <w:rsid w:val="000D207A"/>
    <w:rsid w:val="000D289A"/>
    <w:rsid w:val="000D371A"/>
    <w:rsid w:val="000D57B3"/>
    <w:rsid w:val="000D5C4B"/>
    <w:rsid w:val="000E2419"/>
    <w:rsid w:val="000E6821"/>
    <w:rsid w:val="000F4BFE"/>
    <w:rsid w:val="000F4D29"/>
    <w:rsid w:val="000F7552"/>
    <w:rsid w:val="00105808"/>
    <w:rsid w:val="00122172"/>
    <w:rsid w:val="0012279D"/>
    <w:rsid w:val="001341BB"/>
    <w:rsid w:val="00135480"/>
    <w:rsid w:val="001409EF"/>
    <w:rsid w:val="00143016"/>
    <w:rsid w:val="00143AFC"/>
    <w:rsid w:val="001449DF"/>
    <w:rsid w:val="00144F04"/>
    <w:rsid w:val="001459D8"/>
    <w:rsid w:val="00161736"/>
    <w:rsid w:val="00163038"/>
    <w:rsid w:val="00163A82"/>
    <w:rsid w:val="00166D19"/>
    <w:rsid w:val="00171F36"/>
    <w:rsid w:val="00173FD5"/>
    <w:rsid w:val="00182A56"/>
    <w:rsid w:val="0018639F"/>
    <w:rsid w:val="00193D0E"/>
    <w:rsid w:val="00197F14"/>
    <w:rsid w:val="001A269C"/>
    <w:rsid w:val="001A2EB8"/>
    <w:rsid w:val="001A7BCD"/>
    <w:rsid w:val="001B36E1"/>
    <w:rsid w:val="001B467B"/>
    <w:rsid w:val="001C5B10"/>
    <w:rsid w:val="001C61DF"/>
    <w:rsid w:val="001C7B39"/>
    <w:rsid w:val="001D3DB1"/>
    <w:rsid w:val="001D4666"/>
    <w:rsid w:val="001D7A18"/>
    <w:rsid w:val="001E55D1"/>
    <w:rsid w:val="001E61A5"/>
    <w:rsid w:val="00202567"/>
    <w:rsid w:val="00205480"/>
    <w:rsid w:val="0020711F"/>
    <w:rsid w:val="002164CA"/>
    <w:rsid w:val="002165B1"/>
    <w:rsid w:val="00217107"/>
    <w:rsid w:val="00224D63"/>
    <w:rsid w:val="00226BE3"/>
    <w:rsid w:val="00231BB9"/>
    <w:rsid w:val="002338A2"/>
    <w:rsid w:val="0023659A"/>
    <w:rsid w:val="00241B58"/>
    <w:rsid w:val="00242AD8"/>
    <w:rsid w:val="00243705"/>
    <w:rsid w:val="00243F3E"/>
    <w:rsid w:val="00250D57"/>
    <w:rsid w:val="002513D5"/>
    <w:rsid w:val="002530B6"/>
    <w:rsid w:val="00262E1C"/>
    <w:rsid w:val="00263D46"/>
    <w:rsid w:val="0027148D"/>
    <w:rsid w:val="002736E5"/>
    <w:rsid w:val="002739F1"/>
    <w:rsid w:val="002744A1"/>
    <w:rsid w:val="00276204"/>
    <w:rsid w:val="00281AA5"/>
    <w:rsid w:val="00282F1B"/>
    <w:rsid w:val="0028552D"/>
    <w:rsid w:val="0029188A"/>
    <w:rsid w:val="002A096A"/>
    <w:rsid w:val="002A2CFE"/>
    <w:rsid w:val="002B19ED"/>
    <w:rsid w:val="002B23D5"/>
    <w:rsid w:val="002B3D8A"/>
    <w:rsid w:val="002B4214"/>
    <w:rsid w:val="002B5F16"/>
    <w:rsid w:val="002D0C9B"/>
    <w:rsid w:val="002D5BA1"/>
    <w:rsid w:val="002E7855"/>
    <w:rsid w:val="002F2CD2"/>
    <w:rsid w:val="002F45A4"/>
    <w:rsid w:val="00300C38"/>
    <w:rsid w:val="00305598"/>
    <w:rsid w:val="00315C22"/>
    <w:rsid w:val="003202FE"/>
    <w:rsid w:val="00327EC9"/>
    <w:rsid w:val="00331AB4"/>
    <w:rsid w:val="00353DE6"/>
    <w:rsid w:val="0035406A"/>
    <w:rsid w:val="00355F4A"/>
    <w:rsid w:val="00356796"/>
    <w:rsid w:val="00366314"/>
    <w:rsid w:val="00366948"/>
    <w:rsid w:val="00381278"/>
    <w:rsid w:val="00381AD4"/>
    <w:rsid w:val="00383C66"/>
    <w:rsid w:val="003852D6"/>
    <w:rsid w:val="00393B57"/>
    <w:rsid w:val="00394CA5"/>
    <w:rsid w:val="003A3AFF"/>
    <w:rsid w:val="003A647D"/>
    <w:rsid w:val="003B0F7B"/>
    <w:rsid w:val="003B155E"/>
    <w:rsid w:val="003B3DBC"/>
    <w:rsid w:val="003B4828"/>
    <w:rsid w:val="003B5F46"/>
    <w:rsid w:val="003D02DB"/>
    <w:rsid w:val="003D11E6"/>
    <w:rsid w:val="003D1B2A"/>
    <w:rsid w:val="003D4A7B"/>
    <w:rsid w:val="003D6861"/>
    <w:rsid w:val="003E4EC3"/>
    <w:rsid w:val="003E6C3C"/>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569B7"/>
    <w:rsid w:val="004646E2"/>
    <w:rsid w:val="00465D0C"/>
    <w:rsid w:val="004716A6"/>
    <w:rsid w:val="00477137"/>
    <w:rsid w:val="004808FE"/>
    <w:rsid w:val="00485D57"/>
    <w:rsid w:val="0048624F"/>
    <w:rsid w:val="00490DA7"/>
    <w:rsid w:val="0049193E"/>
    <w:rsid w:val="00491C3F"/>
    <w:rsid w:val="00493231"/>
    <w:rsid w:val="004A022A"/>
    <w:rsid w:val="004A4A01"/>
    <w:rsid w:val="004A7E4C"/>
    <w:rsid w:val="004B014C"/>
    <w:rsid w:val="004B42DC"/>
    <w:rsid w:val="004B75C6"/>
    <w:rsid w:val="004C2718"/>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108B"/>
    <w:rsid w:val="00562A28"/>
    <w:rsid w:val="00566F76"/>
    <w:rsid w:val="00570D27"/>
    <w:rsid w:val="005818DD"/>
    <w:rsid w:val="00586B31"/>
    <w:rsid w:val="00587E9E"/>
    <w:rsid w:val="005907B4"/>
    <w:rsid w:val="0059508D"/>
    <w:rsid w:val="005A2B56"/>
    <w:rsid w:val="005C5488"/>
    <w:rsid w:val="005D0CC7"/>
    <w:rsid w:val="005D31D7"/>
    <w:rsid w:val="005D3B1D"/>
    <w:rsid w:val="005D6FC2"/>
    <w:rsid w:val="005E2B0A"/>
    <w:rsid w:val="005E4057"/>
    <w:rsid w:val="005E4F6B"/>
    <w:rsid w:val="005E6F14"/>
    <w:rsid w:val="005E7DDD"/>
    <w:rsid w:val="005F53B4"/>
    <w:rsid w:val="005F7AF0"/>
    <w:rsid w:val="00600956"/>
    <w:rsid w:val="00601D29"/>
    <w:rsid w:val="00613DE0"/>
    <w:rsid w:val="00624C2C"/>
    <w:rsid w:val="00625CA0"/>
    <w:rsid w:val="00626FC2"/>
    <w:rsid w:val="00635FF7"/>
    <w:rsid w:val="00641839"/>
    <w:rsid w:val="0064513A"/>
    <w:rsid w:val="00651B88"/>
    <w:rsid w:val="00651C95"/>
    <w:rsid w:val="0065255F"/>
    <w:rsid w:val="006552FD"/>
    <w:rsid w:val="00655F4D"/>
    <w:rsid w:val="00656A43"/>
    <w:rsid w:val="00657348"/>
    <w:rsid w:val="006626AF"/>
    <w:rsid w:val="00662DDE"/>
    <w:rsid w:val="00666455"/>
    <w:rsid w:val="006739E8"/>
    <w:rsid w:val="00674337"/>
    <w:rsid w:val="00677D04"/>
    <w:rsid w:val="00680FAF"/>
    <w:rsid w:val="0068274C"/>
    <w:rsid w:val="006834E0"/>
    <w:rsid w:val="00692865"/>
    <w:rsid w:val="00693EF7"/>
    <w:rsid w:val="00694DA4"/>
    <w:rsid w:val="00695F09"/>
    <w:rsid w:val="006A19A6"/>
    <w:rsid w:val="006A2440"/>
    <w:rsid w:val="006A6B8C"/>
    <w:rsid w:val="006C013F"/>
    <w:rsid w:val="006C6925"/>
    <w:rsid w:val="006D0315"/>
    <w:rsid w:val="006D0C7A"/>
    <w:rsid w:val="006E0FC0"/>
    <w:rsid w:val="006E2056"/>
    <w:rsid w:val="006E5E73"/>
    <w:rsid w:val="006F10AD"/>
    <w:rsid w:val="006F1287"/>
    <w:rsid w:val="006F72CE"/>
    <w:rsid w:val="00701A96"/>
    <w:rsid w:val="00703AE3"/>
    <w:rsid w:val="007162E0"/>
    <w:rsid w:val="00716BBE"/>
    <w:rsid w:val="00722EE5"/>
    <w:rsid w:val="007269F7"/>
    <w:rsid w:val="00731617"/>
    <w:rsid w:val="00732E9B"/>
    <w:rsid w:val="0073413B"/>
    <w:rsid w:val="0074685A"/>
    <w:rsid w:val="007507AB"/>
    <w:rsid w:val="00752A48"/>
    <w:rsid w:val="00754617"/>
    <w:rsid w:val="007563DC"/>
    <w:rsid w:val="00762E8F"/>
    <w:rsid w:val="0076753E"/>
    <w:rsid w:val="00767686"/>
    <w:rsid w:val="0077044E"/>
    <w:rsid w:val="007754D8"/>
    <w:rsid w:val="00775C67"/>
    <w:rsid w:val="0077675F"/>
    <w:rsid w:val="00777D96"/>
    <w:rsid w:val="007815E1"/>
    <w:rsid w:val="00784151"/>
    <w:rsid w:val="007901C3"/>
    <w:rsid w:val="007A67B8"/>
    <w:rsid w:val="007B0C08"/>
    <w:rsid w:val="007B23CA"/>
    <w:rsid w:val="007B366F"/>
    <w:rsid w:val="007C52D6"/>
    <w:rsid w:val="007D26A9"/>
    <w:rsid w:val="007D5A1B"/>
    <w:rsid w:val="007E0243"/>
    <w:rsid w:val="007E3079"/>
    <w:rsid w:val="007F0150"/>
    <w:rsid w:val="007F1591"/>
    <w:rsid w:val="007F3C78"/>
    <w:rsid w:val="007F6E34"/>
    <w:rsid w:val="008065AA"/>
    <w:rsid w:val="008076E7"/>
    <w:rsid w:val="008141AA"/>
    <w:rsid w:val="00816846"/>
    <w:rsid w:val="008177C2"/>
    <w:rsid w:val="00817CF6"/>
    <w:rsid w:val="00817FB2"/>
    <w:rsid w:val="00825930"/>
    <w:rsid w:val="00830847"/>
    <w:rsid w:val="0083299A"/>
    <w:rsid w:val="008348A3"/>
    <w:rsid w:val="00835B5D"/>
    <w:rsid w:val="00835F54"/>
    <w:rsid w:val="00846116"/>
    <w:rsid w:val="00853A70"/>
    <w:rsid w:val="00855522"/>
    <w:rsid w:val="008558CE"/>
    <w:rsid w:val="00861101"/>
    <w:rsid w:val="00862832"/>
    <w:rsid w:val="00866392"/>
    <w:rsid w:val="00880AE0"/>
    <w:rsid w:val="00880E95"/>
    <w:rsid w:val="00881A95"/>
    <w:rsid w:val="008902BD"/>
    <w:rsid w:val="0089209D"/>
    <w:rsid w:val="00895AF5"/>
    <w:rsid w:val="00897C8B"/>
    <w:rsid w:val="008A0685"/>
    <w:rsid w:val="008A7945"/>
    <w:rsid w:val="008B0668"/>
    <w:rsid w:val="008B109C"/>
    <w:rsid w:val="008B2BBD"/>
    <w:rsid w:val="008B429D"/>
    <w:rsid w:val="008B4BEC"/>
    <w:rsid w:val="008B55B4"/>
    <w:rsid w:val="008B6107"/>
    <w:rsid w:val="008C4949"/>
    <w:rsid w:val="008D1F03"/>
    <w:rsid w:val="008D335A"/>
    <w:rsid w:val="008D55C0"/>
    <w:rsid w:val="008E0747"/>
    <w:rsid w:val="008E22B2"/>
    <w:rsid w:val="008E2333"/>
    <w:rsid w:val="008F2E17"/>
    <w:rsid w:val="008F383D"/>
    <w:rsid w:val="008F460C"/>
    <w:rsid w:val="00906E14"/>
    <w:rsid w:val="009079A0"/>
    <w:rsid w:val="00915308"/>
    <w:rsid w:val="009261B1"/>
    <w:rsid w:val="00933D3E"/>
    <w:rsid w:val="009371DC"/>
    <w:rsid w:val="00940AFF"/>
    <w:rsid w:val="00944F46"/>
    <w:rsid w:val="0095441A"/>
    <w:rsid w:val="009558DA"/>
    <w:rsid w:val="009600D4"/>
    <w:rsid w:val="00960588"/>
    <w:rsid w:val="0096383D"/>
    <w:rsid w:val="0096487D"/>
    <w:rsid w:val="00967DE9"/>
    <w:rsid w:val="00971D93"/>
    <w:rsid w:val="00972434"/>
    <w:rsid w:val="00975C6B"/>
    <w:rsid w:val="00993083"/>
    <w:rsid w:val="00996C9F"/>
    <w:rsid w:val="009A1E16"/>
    <w:rsid w:val="009A6727"/>
    <w:rsid w:val="009B239A"/>
    <w:rsid w:val="009C23F0"/>
    <w:rsid w:val="009C3726"/>
    <w:rsid w:val="009C7751"/>
    <w:rsid w:val="009C78BE"/>
    <w:rsid w:val="009D3FFE"/>
    <w:rsid w:val="009D6FFE"/>
    <w:rsid w:val="009D7485"/>
    <w:rsid w:val="009E3DB6"/>
    <w:rsid w:val="009F4A29"/>
    <w:rsid w:val="00A027C9"/>
    <w:rsid w:val="00A07218"/>
    <w:rsid w:val="00A13098"/>
    <w:rsid w:val="00A2541E"/>
    <w:rsid w:val="00A40F8E"/>
    <w:rsid w:val="00A47BD0"/>
    <w:rsid w:val="00A55DB0"/>
    <w:rsid w:val="00A56621"/>
    <w:rsid w:val="00A618FF"/>
    <w:rsid w:val="00A62E2F"/>
    <w:rsid w:val="00A6465A"/>
    <w:rsid w:val="00A6673B"/>
    <w:rsid w:val="00A7163C"/>
    <w:rsid w:val="00A73655"/>
    <w:rsid w:val="00A73745"/>
    <w:rsid w:val="00A75ECE"/>
    <w:rsid w:val="00A7696A"/>
    <w:rsid w:val="00A91DA5"/>
    <w:rsid w:val="00A92E95"/>
    <w:rsid w:val="00A95446"/>
    <w:rsid w:val="00A95B3A"/>
    <w:rsid w:val="00A97FC4"/>
    <w:rsid w:val="00AA5EEE"/>
    <w:rsid w:val="00AA7584"/>
    <w:rsid w:val="00AB170F"/>
    <w:rsid w:val="00AB4C7C"/>
    <w:rsid w:val="00AB755A"/>
    <w:rsid w:val="00AC4C0B"/>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14CD"/>
    <w:rsid w:val="00B13C7D"/>
    <w:rsid w:val="00B14DBE"/>
    <w:rsid w:val="00B201CA"/>
    <w:rsid w:val="00B21ECF"/>
    <w:rsid w:val="00B24E47"/>
    <w:rsid w:val="00B30BB6"/>
    <w:rsid w:val="00B30D06"/>
    <w:rsid w:val="00B32950"/>
    <w:rsid w:val="00B3524D"/>
    <w:rsid w:val="00B3553C"/>
    <w:rsid w:val="00B375E7"/>
    <w:rsid w:val="00B4546A"/>
    <w:rsid w:val="00B50635"/>
    <w:rsid w:val="00B64192"/>
    <w:rsid w:val="00B713EC"/>
    <w:rsid w:val="00B733AD"/>
    <w:rsid w:val="00B766E7"/>
    <w:rsid w:val="00B8709A"/>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BF732A"/>
    <w:rsid w:val="00C00F05"/>
    <w:rsid w:val="00C02B23"/>
    <w:rsid w:val="00C03DBB"/>
    <w:rsid w:val="00C03E65"/>
    <w:rsid w:val="00C06A91"/>
    <w:rsid w:val="00C07EA5"/>
    <w:rsid w:val="00C15C04"/>
    <w:rsid w:val="00C211D3"/>
    <w:rsid w:val="00C22AB2"/>
    <w:rsid w:val="00C232FC"/>
    <w:rsid w:val="00C24412"/>
    <w:rsid w:val="00C2589A"/>
    <w:rsid w:val="00C3017B"/>
    <w:rsid w:val="00C47725"/>
    <w:rsid w:val="00C47B3D"/>
    <w:rsid w:val="00C52092"/>
    <w:rsid w:val="00C534DD"/>
    <w:rsid w:val="00C54B7D"/>
    <w:rsid w:val="00C550D1"/>
    <w:rsid w:val="00C56F4F"/>
    <w:rsid w:val="00C572F4"/>
    <w:rsid w:val="00C66EF5"/>
    <w:rsid w:val="00C818B5"/>
    <w:rsid w:val="00C84365"/>
    <w:rsid w:val="00C84DEE"/>
    <w:rsid w:val="00C87D2F"/>
    <w:rsid w:val="00C91B3B"/>
    <w:rsid w:val="00C93484"/>
    <w:rsid w:val="00C967FC"/>
    <w:rsid w:val="00C97455"/>
    <w:rsid w:val="00CA0664"/>
    <w:rsid w:val="00CA30E3"/>
    <w:rsid w:val="00CB1FDA"/>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510F3"/>
    <w:rsid w:val="00D73BB8"/>
    <w:rsid w:val="00D91E64"/>
    <w:rsid w:val="00D9319E"/>
    <w:rsid w:val="00D93809"/>
    <w:rsid w:val="00D94EFE"/>
    <w:rsid w:val="00DA16E0"/>
    <w:rsid w:val="00DB1699"/>
    <w:rsid w:val="00DB3B2B"/>
    <w:rsid w:val="00DB5291"/>
    <w:rsid w:val="00DB67A4"/>
    <w:rsid w:val="00DB6D92"/>
    <w:rsid w:val="00DC0170"/>
    <w:rsid w:val="00DC5A48"/>
    <w:rsid w:val="00DE0DEA"/>
    <w:rsid w:val="00DE3335"/>
    <w:rsid w:val="00DF100E"/>
    <w:rsid w:val="00DF3346"/>
    <w:rsid w:val="00E01E6E"/>
    <w:rsid w:val="00E04CBC"/>
    <w:rsid w:val="00E04FA3"/>
    <w:rsid w:val="00E2042C"/>
    <w:rsid w:val="00E2294C"/>
    <w:rsid w:val="00E30EDE"/>
    <w:rsid w:val="00E3187B"/>
    <w:rsid w:val="00E32508"/>
    <w:rsid w:val="00E34E6A"/>
    <w:rsid w:val="00E43617"/>
    <w:rsid w:val="00E4794A"/>
    <w:rsid w:val="00E76A83"/>
    <w:rsid w:val="00E81112"/>
    <w:rsid w:val="00E83F31"/>
    <w:rsid w:val="00E93B9C"/>
    <w:rsid w:val="00E9469D"/>
    <w:rsid w:val="00E94BB0"/>
    <w:rsid w:val="00E94D14"/>
    <w:rsid w:val="00E9586E"/>
    <w:rsid w:val="00EB181A"/>
    <w:rsid w:val="00EB311F"/>
    <w:rsid w:val="00EB6992"/>
    <w:rsid w:val="00EC625F"/>
    <w:rsid w:val="00EC7F2F"/>
    <w:rsid w:val="00ED5487"/>
    <w:rsid w:val="00ED5AF8"/>
    <w:rsid w:val="00ED63AF"/>
    <w:rsid w:val="00ED70EC"/>
    <w:rsid w:val="00EE7D5C"/>
    <w:rsid w:val="00EF3E5D"/>
    <w:rsid w:val="00F019A5"/>
    <w:rsid w:val="00F023DA"/>
    <w:rsid w:val="00F06E0E"/>
    <w:rsid w:val="00F131D2"/>
    <w:rsid w:val="00F15007"/>
    <w:rsid w:val="00F17728"/>
    <w:rsid w:val="00F20FCE"/>
    <w:rsid w:val="00F22DEC"/>
    <w:rsid w:val="00F248C2"/>
    <w:rsid w:val="00F26484"/>
    <w:rsid w:val="00F36D84"/>
    <w:rsid w:val="00F438B7"/>
    <w:rsid w:val="00F44503"/>
    <w:rsid w:val="00F461C8"/>
    <w:rsid w:val="00F46783"/>
    <w:rsid w:val="00F46C09"/>
    <w:rsid w:val="00F559F1"/>
    <w:rsid w:val="00F55E20"/>
    <w:rsid w:val="00F57D17"/>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04E3"/>
    <w:rsid w:val="00FD59FF"/>
    <w:rsid w:val="00FD7599"/>
    <w:rsid w:val="00FE5629"/>
    <w:rsid w:val="00FF0E8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fr-CA"/>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fr-CA" w:eastAsia="fr-CA" w:bidi="fr-CA"/>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11E2-C3D6-4F3C-AE38-D74CA350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2016-02-19T21:53:00Z</cp:lastPrinted>
  <dcterms:created xsi:type="dcterms:W3CDTF">2016-03-22T20:47:00Z</dcterms:created>
  <dcterms:modified xsi:type="dcterms:W3CDTF">2016-03-22T20:47:00Z</dcterms:modified>
</cp:coreProperties>
</file>