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FD5A" w14:textId="77777777" w:rsidR="00850754" w:rsidRDefault="00850754" w:rsidP="00850754">
      <w:pPr>
        <w:pBdr>
          <w:bottom w:val="single" w:sz="4" w:space="1" w:color="auto"/>
        </w:pBdr>
        <w:spacing w:after="120"/>
        <w:rPr>
          <w:rFonts w:asciiTheme="majorHAnsi" w:hAnsiTheme="majorHAnsi" w:cs="Arial"/>
          <w:b/>
          <w:color w:val="2B9214"/>
          <w:sz w:val="28"/>
          <w:szCs w:val="28"/>
        </w:rPr>
      </w:pPr>
      <w:bookmarkStart w:id="0" w:name="_GoBack"/>
      <w:bookmarkEnd w:id="0"/>
      <w:r>
        <w:rPr>
          <w:rFonts w:asciiTheme="majorHAnsi" w:hAnsiTheme="majorHAnsi" w:cs="Arial"/>
          <w:b/>
          <w:noProof/>
          <w:color w:val="2B9214"/>
          <w:sz w:val="28"/>
          <w:szCs w:val="28"/>
        </w:rPr>
        <w:drawing>
          <wp:inline distT="0" distB="0" distL="0" distR="0" wp14:anchorId="200551E5" wp14:editId="072393C3">
            <wp:extent cx="3017520"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401F3CF4" w14:textId="5570BC15" w:rsidR="00C0234B" w:rsidRPr="001573C3" w:rsidRDefault="00F45309"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D64523">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C0234B" w:rsidRPr="001573C3">
        <w:rPr>
          <w:rFonts w:asciiTheme="majorHAnsi" w:hAnsiTheme="majorHAnsi" w:cs="Arial"/>
          <w:b/>
          <w:color w:val="2B9214"/>
          <w:sz w:val="28"/>
          <w:szCs w:val="28"/>
        </w:rPr>
        <w:t xml:space="preserve">Environmental and Social Standard 1: </w:t>
      </w:r>
    </w:p>
    <w:p w14:paraId="0972294C" w14:textId="77777777" w:rsidR="00C0234B" w:rsidRPr="001573C3" w:rsidRDefault="00C0234B"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Assessment and Management of Environmental and Social Risks and Impacts</w:t>
      </w:r>
    </w:p>
    <w:p w14:paraId="4F1655B1" w14:textId="45C13E1E" w:rsidR="00C0234B" w:rsidRPr="001573C3" w:rsidRDefault="00C0234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D64523">
        <w:rPr>
          <w:rFonts w:asciiTheme="majorHAnsi" w:hAnsiTheme="majorHAnsi" w:cs="Arial"/>
          <w:b/>
          <w:color w:val="2B9214"/>
          <w:sz w:val="22"/>
          <w:szCs w:val="22"/>
        </w:rPr>
        <w:t xml:space="preserve">the proposed </w:t>
      </w:r>
      <w:r w:rsidRPr="001573C3">
        <w:rPr>
          <w:rFonts w:asciiTheme="majorHAnsi" w:hAnsiTheme="majorHAnsi" w:cs="Arial"/>
          <w:b/>
          <w:color w:val="2B9214"/>
          <w:sz w:val="22"/>
          <w:szCs w:val="22"/>
        </w:rPr>
        <w:t>ESS 1 about?</w:t>
      </w:r>
    </w:p>
    <w:p w14:paraId="34EE1BAD" w14:textId="29AD41DF" w:rsidR="00DB675F" w:rsidRPr="001573C3" w:rsidRDefault="00C0234B" w:rsidP="006F69F2">
      <w:pPr>
        <w:spacing w:after="120"/>
        <w:rPr>
          <w:rFonts w:asciiTheme="majorHAnsi" w:hAnsiTheme="majorHAnsi" w:cs="Arial"/>
          <w:sz w:val="22"/>
          <w:szCs w:val="22"/>
        </w:rPr>
      </w:pPr>
      <w:r w:rsidRPr="001573C3">
        <w:rPr>
          <w:rFonts w:asciiTheme="majorHAnsi" w:hAnsiTheme="majorHAnsi" w:cs="Arial"/>
          <w:sz w:val="22"/>
          <w:szCs w:val="22"/>
        </w:rPr>
        <w:t xml:space="preserve">All projects financed by the World Bank </w:t>
      </w:r>
      <w:r w:rsidR="00EA0914" w:rsidRPr="001573C3">
        <w:rPr>
          <w:rFonts w:asciiTheme="majorHAnsi" w:hAnsiTheme="majorHAnsi" w:cs="Arial"/>
          <w:sz w:val="22"/>
          <w:szCs w:val="22"/>
        </w:rPr>
        <w:t xml:space="preserve">require an </w:t>
      </w:r>
      <w:r w:rsidRPr="001573C3">
        <w:rPr>
          <w:rFonts w:asciiTheme="majorHAnsi" w:hAnsiTheme="majorHAnsi" w:cs="Arial"/>
          <w:sz w:val="22"/>
          <w:szCs w:val="22"/>
        </w:rPr>
        <w:t xml:space="preserve">assessment of </w:t>
      </w:r>
      <w:r w:rsidR="00EA0914" w:rsidRPr="001573C3">
        <w:rPr>
          <w:rFonts w:asciiTheme="majorHAnsi" w:hAnsiTheme="majorHAnsi" w:cs="Arial"/>
          <w:sz w:val="22"/>
          <w:szCs w:val="22"/>
        </w:rPr>
        <w:t>the</w:t>
      </w:r>
      <w:r w:rsidRPr="001573C3">
        <w:rPr>
          <w:rFonts w:asciiTheme="majorHAnsi" w:hAnsiTheme="majorHAnsi" w:cs="Arial"/>
          <w:sz w:val="22"/>
          <w:szCs w:val="22"/>
        </w:rPr>
        <w:t xml:space="preserve"> impacts </w:t>
      </w:r>
      <w:r w:rsidR="00EA0914" w:rsidRPr="001573C3">
        <w:rPr>
          <w:rFonts w:asciiTheme="majorHAnsi" w:hAnsiTheme="majorHAnsi" w:cs="Arial"/>
          <w:sz w:val="22"/>
          <w:szCs w:val="22"/>
        </w:rPr>
        <w:t>they</w:t>
      </w:r>
      <w:r w:rsidRPr="001573C3">
        <w:rPr>
          <w:rFonts w:asciiTheme="majorHAnsi" w:hAnsiTheme="majorHAnsi" w:cs="Arial"/>
          <w:sz w:val="22"/>
          <w:szCs w:val="22"/>
        </w:rPr>
        <w:t xml:space="preserve"> may have on the environment and on people. The assessment of environmental and social risks and impacts is the responsibility of the borrowing country. </w:t>
      </w:r>
      <w:r w:rsidR="00D66DB3" w:rsidRPr="001573C3">
        <w:rPr>
          <w:rFonts w:asciiTheme="majorHAnsi" w:hAnsiTheme="majorHAnsi" w:cs="Arial"/>
          <w:sz w:val="22"/>
          <w:szCs w:val="22"/>
        </w:rPr>
        <w:t>Under the proposed framework, t</w:t>
      </w:r>
      <w:r w:rsidRPr="001573C3">
        <w:rPr>
          <w:rFonts w:asciiTheme="majorHAnsi" w:hAnsiTheme="majorHAnsi" w:cs="Arial"/>
          <w:sz w:val="22"/>
          <w:szCs w:val="22"/>
        </w:rPr>
        <w:t xml:space="preserve">he Borrower </w:t>
      </w:r>
      <w:r w:rsidR="006F69F2">
        <w:rPr>
          <w:rFonts w:asciiTheme="majorHAnsi" w:hAnsiTheme="majorHAnsi" w:cs="Arial"/>
          <w:sz w:val="22"/>
          <w:szCs w:val="22"/>
        </w:rPr>
        <w:t>would</w:t>
      </w:r>
      <w:r w:rsidRPr="001573C3">
        <w:rPr>
          <w:rFonts w:asciiTheme="majorHAnsi" w:hAnsiTheme="majorHAnsi" w:cs="Arial"/>
          <w:sz w:val="22"/>
          <w:szCs w:val="22"/>
        </w:rPr>
        <w:t xml:space="preserve"> conduct environmental and social assessment of projects proposed for Bank financing to help ensure that projects are environmentally and socially sound and sustainable. </w:t>
      </w:r>
    </w:p>
    <w:p w14:paraId="26E24064" w14:textId="29E0EF3C" w:rsidR="00C0234B" w:rsidRPr="001573C3" w:rsidRDefault="006F69F2" w:rsidP="006F69F2">
      <w:pPr>
        <w:spacing w:after="120"/>
        <w:rPr>
          <w:rFonts w:asciiTheme="majorHAnsi" w:hAnsiTheme="majorHAnsi" w:cs="Arial"/>
          <w:sz w:val="22"/>
          <w:szCs w:val="22"/>
        </w:rPr>
      </w:pPr>
      <w:r>
        <w:rPr>
          <w:rFonts w:asciiTheme="majorHAnsi" w:hAnsiTheme="majorHAnsi" w:cs="Arial"/>
          <w:sz w:val="22"/>
          <w:szCs w:val="22"/>
        </w:rPr>
        <w:t>If approved, b</w:t>
      </w:r>
      <w:r w:rsidR="00C0234B" w:rsidRPr="001573C3">
        <w:rPr>
          <w:rFonts w:asciiTheme="majorHAnsi" w:hAnsiTheme="majorHAnsi" w:cs="Arial"/>
          <w:sz w:val="22"/>
          <w:szCs w:val="22"/>
        </w:rPr>
        <w:t xml:space="preserve">orrowers </w:t>
      </w:r>
      <w:r>
        <w:rPr>
          <w:rFonts w:asciiTheme="majorHAnsi" w:hAnsiTheme="majorHAnsi" w:cs="Arial"/>
          <w:sz w:val="22"/>
          <w:szCs w:val="22"/>
        </w:rPr>
        <w:t>would</w:t>
      </w:r>
      <w:r w:rsidR="00C0234B" w:rsidRPr="001573C3">
        <w:rPr>
          <w:rFonts w:asciiTheme="majorHAnsi" w:hAnsiTheme="majorHAnsi" w:cs="Arial"/>
          <w:sz w:val="22"/>
          <w:szCs w:val="22"/>
        </w:rPr>
        <w:t xml:space="preserve"> manage environmental and social risks and impacts throughout the project </w:t>
      </w:r>
      <w:r w:rsidR="00011932">
        <w:rPr>
          <w:rFonts w:asciiTheme="majorHAnsi" w:hAnsiTheme="majorHAnsi" w:cs="Arial"/>
          <w:sz w:val="22"/>
          <w:szCs w:val="22"/>
        </w:rPr>
        <w:t xml:space="preserve">life-cycle </w:t>
      </w:r>
      <w:r w:rsidR="00C0234B" w:rsidRPr="001573C3">
        <w:rPr>
          <w:rFonts w:asciiTheme="majorHAnsi" w:hAnsiTheme="majorHAnsi" w:cs="Arial"/>
          <w:sz w:val="22"/>
          <w:szCs w:val="22"/>
        </w:rPr>
        <w:t xml:space="preserve">in a systematic manner, appropriate to the nature and scale of the project and the potential risks and impacts. Projects that have the potential for significant environmental and social impacts </w:t>
      </w:r>
      <w:r>
        <w:rPr>
          <w:rFonts w:asciiTheme="majorHAnsi" w:hAnsiTheme="majorHAnsi" w:cs="Arial"/>
          <w:sz w:val="22"/>
          <w:szCs w:val="22"/>
        </w:rPr>
        <w:t xml:space="preserve">would </w:t>
      </w:r>
      <w:r w:rsidR="00C0234B" w:rsidRPr="001573C3">
        <w:rPr>
          <w:rFonts w:asciiTheme="majorHAnsi" w:hAnsiTheme="majorHAnsi" w:cs="Arial"/>
          <w:sz w:val="22"/>
          <w:szCs w:val="22"/>
        </w:rPr>
        <w:t xml:space="preserve">require a very thorough environmental and social assessment. The assessment </w:t>
      </w:r>
      <w:r>
        <w:rPr>
          <w:rFonts w:asciiTheme="majorHAnsi" w:hAnsiTheme="majorHAnsi" w:cs="Arial"/>
          <w:sz w:val="22"/>
          <w:szCs w:val="22"/>
        </w:rPr>
        <w:t>would</w:t>
      </w:r>
      <w:r w:rsidR="00C0234B" w:rsidRPr="001573C3">
        <w:rPr>
          <w:rFonts w:asciiTheme="majorHAnsi" w:hAnsiTheme="majorHAnsi" w:cs="Arial"/>
          <w:sz w:val="22"/>
          <w:szCs w:val="22"/>
        </w:rPr>
        <w:t xml:space="preserve"> inform the design of the project, and be used to identify mitigation measures and actions and to improve decision making.</w:t>
      </w:r>
      <w:r w:rsidR="00C741FF" w:rsidRPr="001573C3">
        <w:rPr>
          <w:rFonts w:asciiTheme="majorHAnsi" w:hAnsiTheme="majorHAnsi" w:cs="Arial"/>
          <w:sz w:val="22"/>
          <w:szCs w:val="22"/>
        </w:rPr>
        <w:t xml:space="preserve"> </w:t>
      </w:r>
    </w:p>
    <w:p w14:paraId="63C4B216" w14:textId="6FAEA7AF" w:rsidR="00DB675F" w:rsidRPr="001573C3" w:rsidRDefault="006F69F2" w:rsidP="006F69F2">
      <w:pPr>
        <w:spacing w:after="120"/>
        <w:rPr>
          <w:rFonts w:asciiTheme="majorHAnsi" w:hAnsiTheme="majorHAnsi" w:cs="Arial"/>
          <w:sz w:val="22"/>
          <w:szCs w:val="22"/>
        </w:rPr>
      </w:pPr>
      <w:r>
        <w:rPr>
          <w:rFonts w:asciiTheme="majorHAnsi" w:hAnsiTheme="majorHAnsi" w:cs="Arial"/>
          <w:sz w:val="22"/>
          <w:szCs w:val="22"/>
        </w:rPr>
        <w:t xml:space="preserve">The proposed </w:t>
      </w:r>
      <w:r w:rsidR="00C0234B" w:rsidRPr="001573C3">
        <w:rPr>
          <w:rFonts w:asciiTheme="majorHAnsi" w:hAnsiTheme="majorHAnsi" w:cs="Arial"/>
          <w:sz w:val="22"/>
          <w:szCs w:val="22"/>
        </w:rPr>
        <w:t>ESS1 is the overarching standard of the proposed Environmental and Social Framework and applies to all projects</w:t>
      </w:r>
      <w:r w:rsidR="00955172" w:rsidRPr="001573C3">
        <w:rPr>
          <w:rFonts w:asciiTheme="majorHAnsi" w:hAnsiTheme="majorHAnsi" w:cs="Arial"/>
          <w:sz w:val="22"/>
          <w:szCs w:val="22"/>
        </w:rPr>
        <w:t xml:space="preserve"> supported by the Bank through i</w:t>
      </w:r>
      <w:r w:rsidR="00F30DA5" w:rsidRPr="001573C3">
        <w:rPr>
          <w:rFonts w:asciiTheme="majorHAnsi" w:hAnsiTheme="majorHAnsi" w:cs="Arial"/>
          <w:sz w:val="22"/>
          <w:szCs w:val="22"/>
        </w:rPr>
        <w:t xml:space="preserve">nvestment </w:t>
      </w:r>
      <w:r w:rsidR="00955172" w:rsidRPr="001573C3">
        <w:rPr>
          <w:rFonts w:asciiTheme="majorHAnsi" w:hAnsiTheme="majorHAnsi" w:cs="Arial"/>
          <w:sz w:val="22"/>
          <w:szCs w:val="22"/>
        </w:rPr>
        <w:t>p</w:t>
      </w:r>
      <w:r w:rsidR="00F30DA5" w:rsidRPr="001573C3">
        <w:rPr>
          <w:rFonts w:asciiTheme="majorHAnsi" w:hAnsiTheme="majorHAnsi" w:cs="Arial"/>
          <w:sz w:val="22"/>
          <w:szCs w:val="22"/>
        </w:rPr>
        <w:t xml:space="preserve">roject </w:t>
      </w:r>
      <w:r w:rsidR="00955172" w:rsidRPr="001573C3">
        <w:rPr>
          <w:rFonts w:asciiTheme="majorHAnsi" w:hAnsiTheme="majorHAnsi" w:cs="Arial"/>
          <w:sz w:val="22"/>
          <w:szCs w:val="22"/>
        </w:rPr>
        <w:t>f</w:t>
      </w:r>
      <w:r w:rsidR="00F30DA5" w:rsidRPr="001573C3">
        <w:rPr>
          <w:rFonts w:asciiTheme="majorHAnsi" w:hAnsiTheme="majorHAnsi" w:cs="Arial"/>
          <w:sz w:val="22"/>
          <w:szCs w:val="22"/>
        </w:rPr>
        <w:t>inancing</w:t>
      </w:r>
      <w:r w:rsidR="00C0234B" w:rsidRPr="001573C3">
        <w:rPr>
          <w:rFonts w:asciiTheme="majorHAnsi" w:hAnsiTheme="majorHAnsi" w:cs="Arial"/>
          <w:sz w:val="22"/>
          <w:szCs w:val="22"/>
        </w:rPr>
        <w:t xml:space="preserve">. It lays out the process for an integrated social and environmental assessment of projects. </w:t>
      </w:r>
      <w:r w:rsidR="00D66DB3" w:rsidRPr="001573C3">
        <w:rPr>
          <w:rFonts w:asciiTheme="majorHAnsi" w:hAnsiTheme="majorHAnsi" w:cs="Arial"/>
          <w:sz w:val="22"/>
          <w:szCs w:val="22"/>
        </w:rPr>
        <w:t xml:space="preserve">Under the proposed framework, </w:t>
      </w:r>
      <w:r w:rsidR="00C0234B" w:rsidRPr="001573C3">
        <w:rPr>
          <w:rFonts w:asciiTheme="majorHAnsi" w:hAnsiTheme="majorHAnsi" w:cs="Arial"/>
          <w:sz w:val="22"/>
          <w:szCs w:val="22"/>
        </w:rPr>
        <w:t xml:space="preserve">Borrowers </w:t>
      </w:r>
      <w:r>
        <w:rPr>
          <w:rFonts w:asciiTheme="majorHAnsi" w:hAnsiTheme="majorHAnsi" w:cs="Arial"/>
          <w:sz w:val="22"/>
          <w:szCs w:val="22"/>
        </w:rPr>
        <w:t>would</w:t>
      </w:r>
      <w:r w:rsidR="00C0234B" w:rsidRPr="001573C3">
        <w:rPr>
          <w:rFonts w:asciiTheme="majorHAnsi" w:hAnsiTheme="majorHAnsi" w:cs="Arial"/>
          <w:sz w:val="22"/>
          <w:szCs w:val="22"/>
        </w:rPr>
        <w:t xml:space="preserve"> need to identify any potential environmental and social risks and impacts that could arise during the project, design studies to analyze these challenges, and propose mitigation measures. If new challenges surface, the Borrower </w:t>
      </w:r>
      <w:r>
        <w:rPr>
          <w:rFonts w:asciiTheme="majorHAnsi" w:hAnsiTheme="majorHAnsi" w:cs="Arial"/>
          <w:sz w:val="22"/>
          <w:szCs w:val="22"/>
        </w:rPr>
        <w:t>would</w:t>
      </w:r>
      <w:r w:rsidR="00C0234B" w:rsidRPr="001573C3">
        <w:rPr>
          <w:rFonts w:asciiTheme="majorHAnsi" w:hAnsiTheme="majorHAnsi" w:cs="Arial"/>
          <w:sz w:val="22"/>
          <w:szCs w:val="22"/>
        </w:rPr>
        <w:t xml:space="preserve"> address those when they arise.</w:t>
      </w:r>
      <w:r w:rsidR="002869FF" w:rsidRPr="001573C3">
        <w:rPr>
          <w:rFonts w:asciiTheme="majorHAnsi" w:hAnsiTheme="majorHAnsi" w:cs="Arial"/>
          <w:sz w:val="22"/>
          <w:szCs w:val="22"/>
        </w:rPr>
        <w:t xml:space="preserve"> </w:t>
      </w:r>
    </w:p>
    <w:p w14:paraId="65FBC1CD" w14:textId="70C7EFC3" w:rsidR="000D72A8" w:rsidRPr="001573C3" w:rsidRDefault="002869FF" w:rsidP="006F69F2">
      <w:pPr>
        <w:spacing w:after="120"/>
        <w:rPr>
          <w:rFonts w:asciiTheme="majorHAnsi" w:hAnsiTheme="majorHAnsi" w:cs="Arial"/>
          <w:sz w:val="22"/>
          <w:szCs w:val="22"/>
        </w:rPr>
      </w:pPr>
      <w:r w:rsidRPr="001573C3">
        <w:rPr>
          <w:rFonts w:asciiTheme="majorHAnsi" w:hAnsiTheme="majorHAnsi" w:cs="Arial"/>
          <w:sz w:val="22"/>
          <w:szCs w:val="22"/>
        </w:rPr>
        <w:t>The proposed</w:t>
      </w:r>
      <w:r w:rsidR="00C0234B" w:rsidRPr="001573C3">
        <w:rPr>
          <w:rFonts w:asciiTheme="majorHAnsi" w:hAnsiTheme="majorHAnsi" w:cs="Arial"/>
          <w:sz w:val="22"/>
          <w:szCs w:val="22"/>
        </w:rPr>
        <w:t xml:space="preserve"> ESS 1 mandates that Borrowers explain in detail how disadvantaged and vulnerable groups may be affected by projects and how project impacts may be addressed. </w:t>
      </w:r>
    </w:p>
    <w:p w14:paraId="28D59176" w14:textId="00C8EC08" w:rsidR="009A6F89" w:rsidRPr="001573C3" w:rsidRDefault="000D72A8" w:rsidP="006F69F2">
      <w:pPr>
        <w:spacing w:after="120"/>
        <w:rPr>
          <w:rFonts w:asciiTheme="majorHAnsi" w:hAnsiTheme="majorHAnsi" w:cs="Arial"/>
          <w:b/>
          <w:color w:val="2B9214"/>
          <w:sz w:val="22"/>
          <w:szCs w:val="22"/>
        </w:rPr>
      </w:pPr>
      <w:r w:rsidRPr="001573C3">
        <w:rPr>
          <w:rFonts w:asciiTheme="majorHAnsi" w:hAnsiTheme="majorHAnsi" w:cs="Arial"/>
          <w:sz w:val="22"/>
          <w:szCs w:val="22"/>
        </w:rPr>
        <w:t>Under the proposed World Bank Environmental and Social Policy</w:t>
      </w:r>
      <w:r w:rsidR="00DD6026">
        <w:rPr>
          <w:rFonts w:asciiTheme="majorHAnsi" w:hAnsiTheme="majorHAnsi" w:cs="Arial"/>
          <w:sz w:val="22"/>
          <w:szCs w:val="22"/>
        </w:rPr>
        <w:t xml:space="preserve"> for Investment Project Financing</w:t>
      </w:r>
      <w:r w:rsidRPr="001573C3">
        <w:rPr>
          <w:rFonts w:asciiTheme="majorHAnsi" w:hAnsiTheme="majorHAnsi" w:cs="Arial"/>
          <w:sz w:val="22"/>
          <w:szCs w:val="22"/>
        </w:rPr>
        <w:t xml:space="preserve">, </w:t>
      </w:r>
      <w:r w:rsidR="00934C6A" w:rsidRPr="001573C3">
        <w:rPr>
          <w:rFonts w:asciiTheme="majorHAnsi" w:hAnsiTheme="majorHAnsi" w:cs="Arial"/>
          <w:sz w:val="22"/>
          <w:szCs w:val="22"/>
        </w:rPr>
        <w:t>t</w:t>
      </w:r>
      <w:r w:rsidR="00934C6A" w:rsidRPr="001573C3" w:rsidDel="000D72A8">
        <w:rPr>
          <w:rFonts w:asciiTheme="majorHAnsi" w:hAnsiTheme="majorHAnsi" w:cs="Arial"/>
          <w:sz w:val="22"/>
          <w:szCs w:val="22"/>
        </w:rPr>
        <w:t xml:space="preserve">he World Bank’s responsibilities </w:t>
      </w:r>
      <w:r w:rsidR="006F69F2">
        <w:rPr>
          <w:rFonts w:asciiTheme="majorHAnsi" w:hAnsiTheme="majorHAnsi" w:cs="Arial"/>
          <w:sz w:val="22"/>
          <w:szCs w:val="22"/>
        </w:rPr>
        <w:t>would</w:t>
      </w:r>
      <w:r w:rsidR="00934C6A" w:rsidRPr="001573C3" w:rsidDel="000D72A8">
        <w:rPr>
          <w:rFonts w:asciiTheme="majorHAnsi" w:hAnsiTheme="majorHAnsi" w:cs="Arial"/>
          <w:sz w:val="22"/>
          <w:szCs w:val="22"/>
        </w:rPr>
        <w:t xml:space="preserve"> include reviewing the </w:t>
      </w:r>
      <w:r w:rsidR="00934C6A" w:rsidRPr="001573C3">
        <w:rPr>
          <w:rFonts w:asciiTheme="majorHAnsi" w:hAnsiTheme="majorHAnsi" w:cs="Arial"/>
          <w:sz w:val="22"/>
          <w:szCs w:val="22"/>
        </w:rPr>
        <w:t xml:space="preserve">environmental and social </w:t>
      </w:r>
      <w:r w:rsidR="00934C6A" w:rsidRPr="001573C3" w:rsidDel="000D72A8">
        <w:rPr>
          <w:rFonts w:asciiTheme="majorHAnsi" w:hAnsiTheme="majorHAnsi" w:cs="Arial"/>
          <w:sz w:val="22"/>
          <w:szCs w:val="22"/>
        </w:rPr>
        <w:t>assessments</w:t>
      </w:r>
      <w:r w:rsidR="00934C6A" w:rsidRPr="001573C3">
        <w:rPr>
          <w:rFonts w:asciiTheme="majorHAnsi" w:hAnsiTheme="majorHAnsi" w:cs="Arial"/>
          <w:sz w:val="22"/>
          <w:szCs w:val="22"/>
        </w:rPr>
        <w:t xml:space="preserve"> conducted by the Borrower;</w:t>
      </w:r>
      <w:r w:rsidR="00934C6A" w:rsidRPr="001573C3" w:rsidDel="000D72A8">
        <w:rPr>
          <w:rFonts w:asciiTheme="majorHAnsi" w:hAnsiTheme="majorHAnsi" w:cs="Arial"/>
          <w:sz w:val="22"/>
          <w:szCs w:val="22"/>
        </w:rPr>
        <w:t xml:space="preserve"> </w:t>
      </w:r>
      <w:r w:rsidR="00934C6A" w:rsidRPr="001573C3">
        <w:rPr>
          <w:rFonts w:asciiTheme="majorHAnsi" w:hAnsiTheme="majorHAnsi" w:cs="Arial"/>
          <w:sz w:val="22"/>
          <w:szCs w:val="22"/>
        </w:rPr>
        <w:t xml:space="preserve">promoting the use and strengthening of the Borrower’s environmental and social framework; </w:t>
      </w:r>
      <w:r w:rsidR="00BE3CC9" w:rsidRPr="001573C3">
        <w:rPr>
          <w:rFonts w:asciiTheme="majorHAnsi" w:hAnsiTheme="majorHAnsi" w:cs="Arial"/>
          <w:sz w:val="22"/>
          <w:szCs w:val="22"/>
        </w:rPr>
        <w:t>conducting a co</w:t>
      </w:r>
      <w:r w:rsidR="00B6430E" w:rsidRPr="001573C3">
        <w:rPr>
          <w:rFonts w:asciiTheme="majorHAnsi" w:hAnsiTheme="majorHAnsi" w:cs="Arial"/>
          <w:sz w:val="22"/>
          <w:szCs w:val="22"/>
        </w:rPr>
        <w:t>mprehensive risk classification</w:t>
      </w:r>
      <w:r w:rsidR="00EB407D" w:rsidRPr="001573C3">
        <w:rPr>
          <w:rFonts w:asciiTheme="majorHAnsi" w:hAnsiTheme="majorHAnsi" w:cs="Arial"/>
          <w:sz w:val="22"/>
          <w:szCs w:val="22"/>
        </w:rPr>
        <w:t xml:space="preserve"> to </w:t>
      </w:r>
      <w:r w:rsidR="00B6430E" w:rsidRPr="001573C3">
        <w:rPr>
          <w:rFonts w:asciiTheme="majorHAnsi" w:hAnsiTheme="majorHAnsi" w:cs="Arial"/>
          <w:sz w:val="22"/>
          <w:szCs w:val="22"/>
        </w:rPr>
        <w:t xml:space="preserve">allocate </w:t>
      </w:r>
      <w:r w:rsidR="00EB407D" w:rsidRPr="001573C3">
        <w:rPr>
          <w:rFonts w:asciiTheme="majorHAnsi" w:hAnsiTheme="majorHAnsi" w:cs="Arial"/>
          <w:sz w:val="22"/>
          <w:szCs w:val="22"/>
        </w:rPr>
        <w:t xml:space="preserve">Bank </w:t>
      </w:r>
      <w:r w:rsidR="00B6430E" w:rsidRPr="001573C3">
        <w:rPr>
          <w:rFonts w:asciiTheme="majorHAnsi" w:hAnsiTheme="majorHAnsi" w:cs="Arial"/>
          <w:sz w:val="22"/>
          <w:szCs w:val="22"/>
        </w:rPr>
        <w:t xml:space="preserve">resources </w:t>
      </w:r>
      <w:r w:rsidR="00EB407D" w:rsidRPr="001573C3">
        <w:rPr>
          <w:rFonts w:asciiTheme="majorHAnsi" w:hAnsiTheme="majorHAnsi" w:cs="Arial"/>
          <w:sz w:val="22"/>
          <w:szCs w:val="22"/>
        </w:rPr>
        <w:t>to projects that most need them</w:t>
      </w:r>
      <w:r w:rsidR="00BE3CC9" w:rsidRPr="001573C3">
        <w:rPr>
          <w:rFonts w:asciiTheme="majorHAnsi" w:hAnsiTheme="majorHAnsi" w:cs="Arial"/>
          <w:sz w:val="22"/>
          <w:szCs w:val="22"/>
        </w:rPr>
        <w:t>;</w:t>
      </w:r>
      <w:r w:rsidR="00934C6A" w:rsidRPr="001573C3" w:rsidDel="000D72A8">
        <w:rPr>
          <w:rFonts w:asciiTheme="majorHAnsi" w:hAnsiTheme="majorHAnsi" w:cs="Arial"/>
          <w:sz w:val="22"/>
          <w:szCs w:val="22"/>
        </w:rPr>
        <w:t xml:space="preserve"> assist</w:t>
      </w:r>
      <w:r w:rsidR="00BE3CC9" w:rsidRPr="001573C3">
        <w:rPr>
          <w:rFonts w:asciiTheme="majorHAnsi" w:hAnsiTheme="majorHAnsi" w:cs="Arial"/>
          <w:sz w:val="22"/>
          <w:szCs w:val="22"/>
        </w:rPr>
        <w:t>ing</w:t>
      </w:r>
      <w:r w:rsidR="00934C6A" w:rsidRPr="001573C3" w:rsidDel="000D72A8">
        <w:rPr>
          <w:rFonts w:asciiTheme="majorHAnsi" w:hAnsiTheme="majorHAnsi" w:cs="Arial"/>
          <w:sz w:val="22"/>
          <w:szCs w:val="22"/>
        </w:rPr>
        <w:t xml:space="preserve"> the Borrower in developing measures </w:t>
      </w:r>
      <w:r w:rsidR="00B6430E" w:rsidRPr="001573C3">
        <w:rPr>
          <w:rFonts w:asciiTheme="majorHAnsi" w:hAnsiTheme="majorHAnsi" w:cs="Arial"/>
          <w:sz w:val="22"/>
          <w:szCs w:val="22"/>
        </w:rPr>
        <w:t xml:space="preserve">and actions </w:t>
      </w:r>
      <w:r w:rsidR="00EB407D" w:rsidRPr="001573C3">
        <w:rPr>
          <w:rFonts w:asciiTheme="majorHAnsi" w:hAnsiTheme="majorHAnsi" w:cs="Arial"/>
          <w:sz w:val="22"/>
          <w:szCs w:val="22"/>
        </w:rPr>
        <w:t xml:space="preserve">required for the project to </w:t>
      </w:r>
      <w:r w:rsidR="001573C3" w:rsidRPr="001573C3">
        <w:rPr>
          <w:rFonts w:asciiTheme="majorHAnsi" w:hAnsiTheme="majorHAnsi" w:cs="Arial"/>
          <w:sz w:val="22"/>
          <w:szCs w:val="22"/>
        </w:rPr>
        <w:t>comply</w:t>
      </w:r>
      <w:r w:rsidR="00EB407D" w:rsidRPr="001573C3">
        <w:rPr>
          <w:rFonts w:asciiTheme="majorHAnsi" w:hAnsiTheme="majorHAnsi" w:cs="Arial"/>
          <w:sz w:val="22"/>
          <w:szCs w:val="22"/>
        </w:rPr>
        <w:t xml:space="preserve"> with the ESSs; and agreeing with the Borrower on </w:t>
      </w:r>
      <w:r w:rsidR="001573C3" w:rsidRPr="001573C3">
        <w:rPr>
          <w:rFonts w:asciiTheme="majorHAnsi" w:hAnsiTheme="majorHAnsi" w:cs="Arial"/>
          <w:sz w:val="22"/>
          <w:szCs w:val="22"/>
        </w:rPr>
        <w:t>the</w:t>
      </w:r>
      <w:r w:rsidR="00EB407D" w:rsidRPr="001573C3">
        <w:rPr>
          <w:rFonts w:asciiTheme="majorHAnsi" w:hAnsiTheme="majorHAnsi" w:cs="Arial"/>
          <w:sz w:val="22"/>
          <w:szCs w:val="22"/>
        </w:rPr>
        <w:t xml:space="preserve"> measu</w:t>
      </w:r>
      <w:r w:rsidR="00B27319" w:rsidRPr="001573C3">
        <w:rPr>
          <w:rFonts w:asciiTheme="majorHAnsi" w:hAnsiTheme="majorHAnsi" w:cs="Arial"/>
          <w:sz w:val="22"/>
          <w:szCs w:val="22"/>
        </w:rPr>
        <w:t>res</w:t>
      </w:r>
      <w:r w:rsidR="00EB407D" w:rsidRPr="001573C3">
        <w:rPr>
          <w:rFonts w:asciiTheme="majorHAnsi" w:hAnsiTheme="majorHAnsi" w:cs="Arial"/>
          <w:sz w:val="22"/>
          <w:szCs w:val="22"/>
        </w:rPr>
        <w:t xml:space="preserve"> and actions</w:t>
      </w:r>
      <w:r w:rsidR="001573C3" w:rsidRPr="001573C3">
        <w:rPr>
          <w:rFonts w:asciiTheme="majorHAnsi" w:hAnsiTheme="majorHAnsi" w:cs="Arial"/>
          <w:sz w:val="22"/>
          <w:szCs w:val="22"/>
        </w:rPr>
        <w:t xml:space="preserve"> they would take</w:t>
      </w:r>
      <w:r w:rsidR="00EB407D" w:rsidRPr="001573C3">
        <w:rPr>
          <w:rFonts w:asciiTheme="majorHAnsi" w:hAnsiTheme="majorHAnsi" w:cs="Arial"/>
          <w:sz w:val="22"/>
          <w:szCs w:val="22"/>
        </w:rPr>
        <w:t xml:space="preserve"> i</w:t>
      </w:r>
      <w:r w:rsidR="00B6430E" w:rsidRPr="001573C3">
        <w:rPr>
          <w:rFonts w:asciiTheme="majorHAnsi" w:hAnsiTheme="majorHAnsi" w:cs="Arial"/>
          <w:sz w:val="22"/>
          <w:szCs w:val="22"/>
        </w:rPr>
        <w:t>n the Environmental and Social Commitment Plan (ESCP)</w:t>
      </w:r>
      <w:r w:rsidR="00934C6A" w:rsidRPr="001573C3" w:rsidDel="000D72A8">
        <w:rPr>
          <w:rFonts w:asciiTheme="majorHAnsi" w:hAnsiTheme="majorHAnsi" w:cs="Arial"/>
          <w:sz w:val="22"/>
          <w:szCs w:val="22"/>
        </w:rPr>
        <w:t xml:space="preserve">. </w:t>
      </w:r>
      <w:r w:rsidRPr="001573C3">
        <w:rPr>
          <w:rFonts w:asciiTheme="majorHAnsi" w:hAnsiTheme="majorHAnsi" w:cs="Arial"/>
          <w:sz w:val="22"/>
          <w:szCs w:val="22"/>
        </w:rPr>
        <w:t xml:space="preserve"> </w:t>
      </w:r>
      <w:r w:rsidR="009A6F89" w:rsidRPr="001573C3">
        <w:rPr>
          <w:rFonts w:asciiTheme="majorHAnsi" w:hAnsiTheme="majorHAnsi" w:cs="Arial"/>
          <w:sz w:val="22"/>
          <w:szCs w:val="22"/>
        </w:rPr>
        <w:t xml:space="preserve">Throughout implementation, the World Bank </w:t>
      </w:r>
      <w:r w:rsidR="006F69F2">
        <w:rPr>
          <w:rFonts w:asciiTheme="majorHAnsi" w:hAnsiTheme="majorHAnsi" w:cs="Arial"/>
          <w:sz w:val="22"/>
          <w:szCs w:val="22"/>
        </w:rPr>
        <w:t xml:space="preserve">would </w:t>
      </w:r>
      <w:r w:rsidR="009A6F89" w:rsidRPr="001573C3">
        <w:rPr>
          <w:rFonts w:asciiTheme="majorHAnsi" w:hAnsiTheme="majorHAnsi" w:cs="Arial"/>
          <w:sz w:val="22"/>
          <w:szCs w:val="22"/>
        </w:rPr>
        <w:t xml:space="preserve">monitor the environmental and social performance and provides support and capacity building, as needed, in accordance with the legal agreement, including the </w:t>
      </w:r>
      <w:r w:rsidR="00B6430E" w:rsidRPr="001573C3">
        <w:rPr>
          <w:rFonts w:asciiTheme="majorHAnsi" w:hAnsiTheme="majorHAnsi" w:cs="Arial"/>
          <w:sz w:val="22"/>
          <w:szCs w:val="22"/>
        </w:rPr>
        <w:t>ESCP</w:t>
      </w:r>
      <w:r w:rsidR="009A6F89" w:rsidRPr="001573C3">
        <w:rPr>
          <w:rFonts w:asciiTheme="majorHAnsi" w:hAnsiTheme="majorHAnsi" w:cs="Arial"/>
          <w:sz w:val="22"/>
          <w:szCs w:val="22"/>
        </w:rPr>
        <w:t>.</w:t>
      </w:r>
    </w:p>
    <w:p w14:paraId="66AD233B" w14:textId="49695A60" w:rsidR="00C0234B" w:rsidRPr="001573C3" w:rsidRDefault="00C0234B"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06CACC4A" w14:textId="0951A3DF" w:rsidR="00D2767C" w:rsidRPr="001573C3" w:rsidRDefault="00D2767C" w:rsidP="00221AB3">
      <w:pPr>
        <w:numPr>
          <w:ilvl w:val="3"/>
          <w:numId w:val="2"/>
        </w:numPr>
        <w:spacing w:after="120"/>
        <w:ind w:left="360"/>
        <w:rPr>
          <w:rFonts w:asciiTheme="majorHAnsi" w:hAnsiTheme="majorHAnsi" w:cs="Times New Roman"/>
          <w:sz w:val="22"/>
          <w:szCs w:val="22"/>
        </w:rPr>
      </w:pPr>
      <w:r w:rsidRPr="001573C3">
        <w:rPr>
          <w:rFonts w:asciiTheme="majorHAnsi" w:hAnsiTheme="majorHAnsi" w:cs="Arial"/>
          <w:b/>
          <w:i/>
          <w:sz w:val="22"/>
          <w:szCs w:val="22"/>
        </w:rPr>
        <w:t>Stronger provisions for social assessment</w:t>
      </w:r>
      <w:r w:rsidRPr="001573C3">
        <w:rPr>
          <w:rFonts w:asciiTheme="majorHAnsi" w:hAnsiTheme="majorHAnsi" w:cs="Arial"/>
          <w:sz w:val="22"/>
          <w:szCs w:val="22"/>
        </w:rPr>
        <w:t>: During the previous consultation phase</w:t>
      </w:r>
      <w:r w:rsidR="00DD6026">
        <w:rPr>
          <w:rFonts w:asciiTheme="majorHAnsi" w:hAnsiTheme="majorHAnsi" w:cs="Arial"/>
          <w:sz w:val="22"/>
          <w:szCs w:val="22"/>
        </w:rPr>
        <w:t>s</w:t>
      </w:r>
      <w:r w:rsidRPr="001573C3">
        <w:rPr>
          <w:rFonts w:asciiTheme="majorHAnsi" w:hAnsiTheme="majorHAnsi" w:cs="Arial"/>
          <w:sz w:val="22"/>
          <w:szCs w:val="22"/>
        </w:rPr>
        <w:t xml:space="preserve">, we often heard that the World Bank needs to be better at assessing social risks. We responded by adding a clear definition of what social risks are and how they need to be assessed and mitigated. The former Environmental Assessment policy </w:t>
      </w:r>
      <w:r w:rsidR="00221AB3">
        <w:rPr>
          <w:rFonts w:asciiTheme="majorHAnsi" w:hAnsiTheme="majorHAnsi" w:cs="Arial"/>
          <w:sz w:val="22"/>
          <w:szCs w:val="22"/>
        </w:rPr>
        <w:t>would</w:t>
      </w:r>
      <w:r w:rsidR="001C6870" w:rsidRPr="001573C3">
        <w:rPr>
          <w:rFonts w:asciiTheme="majorHAnsi" w:hAnsiTheme="majorHAnsi" w:cs="Arial"/>
          <w:sz w:val="22"/>
          <w:szCs w:val="22"/>
        </w:rPr>
        <w:t xml:space="preserve"> be</w:t>
      </w:r>
      <w:r w:rsidR="00504477" w:rsidRPr="001573C3">
        <w:rPr>
          <w:rFonts w:asciiTheme="majorHAnsi" w:hAnsiTheme="majorHAnsi" w:cs="Arial"/>
          <w:sz w:val="22"/>
          <w:szCs w:val="22"/>
        </w:rPr>
        <w:t>come</w:t>
      </w:r>
      <w:r w:rsidR="001C6870" w:rsidRPr="001573C3">
        <w:rPr>
          <w:rFonts w:asciiTheme="majorHAnsi" w:hAnsiTheme="majorHAnsi" w:cs="Arial"/>
          <w:sz w:val="22"/>
          <w:szCs w:val="22"/>
        </w:rPr>
        <w:t xml:space="preserve"> </w:t>
      </w:r>
      <w:r w:rsidRPr="001573C3">
        <w:rPr>
          <w:rFonts w:asciiTheme="majorHAnsi" w:hAnsiTheme="majorHAnsi" w:cs="Arial"/>
          <w:sz w:val="22"/>
          <w:szCs w:val="22"/>
        </w:rPr>
        <w:t xml:space="preserve">the Environmental and Social Standard, thereby clearly acknowledging that our responsibility is for the people as much as for the environment. For example: the current policy mandates the integrated consideration of social aspects, such as </w:t>
      </w:r>
      <w:r w:rsidRPr="001573C3">
        <w:rPr>
          <w:rFonts w:asciiTheme="majorHAnsi" w:hAnsiTheme="majorHAnsi" w:cs="Times New Roman"/>
          <w:sz w:val="22"/>
          <w:szCs w:val="22"/>
        </w:rPr>
        <w:t xml:space="preserve">involuntary resettlement, indigenous peoples, and physical cultural resources. </w:t>
      </w:r>
      <w:r w:rsidR="002869FF" w:rsidRPr="001573C3">
        <w:rPr>
          <w:rFonts w:asciiTheme="majorHAnsi" w:hAnsiTheme="majorHAnsi" w:cs="Times New Roman"/>
          <w:sz w:val="22"/>
          <w:szCs w:val="22"/>
        </w:rPr>
        <w:t xml:space="preserve">The proposed </w:t>
      </w:r>
      <w:r w:rsidRPr="001573C3">
        <w:rPr>
          <w:rFonts w:asciiTheme="majorHAnsi" w:hAnsiTheme="majorHAnsi" w:cs="Times New Roman"/>
          <w:sz w:val="22"/>
          <w:szCs w:val="22"/>
        </w:rPr>
        <w:t xml:space="preserve">ESS 1 spells out what these social aspects are: threats to human security, discrimination, involuntary loss of land and </w:t>
      </w:r>
      <w:r w:rsidR="00DD6026">
        <w:rPr>
          <w:rFonts w:asciiTheme="majorHAnsi" w:hAnsiTheme="majorHAnsi" w:cs="Times New Roman"/>
          <w:sz w:val="22"/>
          <w:szCs w:val="22"/>
        </w:rPr>
        <w:t>restrictions on land use</w:t>
      </w:r>
      <w:r w:rsidRPr="001573C3">
        <w:rPr>
          <w:rFonts w:asciiTheme="majorHAnsi" w:hAnsiTheme="majorHAnsi" w:cs="Times New Roman"/>
          <w:sz w:val="22"/>
          <w:szCs w:val="22"/>
        </w:rPr>
        <w:t xml:space="preserve">, limited access to land and </w:t>
      </w:r>
      <w:r w:rsidRPr="001573C3">
        <w:rPr>
          <w:rFonts w:asciiTheme="majorHAnsi" w:hAnsiTheme="majorHAnsi" w:cs="Times New Roman"/>
          <w:sz w:val="22"/>
          <w:szCs w:val="22"/>
        </w:rPr>
        <w:lastRenderedPageBreak/>
        <w:t xml:space="preserve">food, </w:t>
      </w:r>
      <w:r w:rsidR="00DD6026">
        <w:rPr>
          <w:rFonts w:asciiTheme="majorHAnsi" w:hAnsiTheme="majorHAnsi" w:cs="Times New Roman"/>
          <w:sz w:val="22"/>
          <w:szCs w:val="22"/>
        </w:rPr>
        <w:t>impacts on the</w:t>
      </w:r>
      <w:r w:rsidRPr="001573C3">
        <w:rPr>
          <w:rFonts w:asciiTheme="majorHAnsi" w:hAnsiTheme="majorHAnsi" w:cs="Times New Roman"/>
          <w:sz w:val="22"/>
          <w:szCs w:val="22"/>
        </w:rPr>
        <w:t xml:space="preserve"> health</w:t>
      </w:r>
      <w:r w:rsidR="00DD6026">
        <w:rPr>
          <w:rFonts w:asciiTheme="majorHAnsi" w:hAnsiTheme="majorHAnsi" w:cs="Times New Roman"/>
          <w:sz w:val="22"/>
          <w:szCs w:val="22"/>
        </w:rPr>
        <w:t>, safety</w:t>
      </w:r>
      <w:r w:rsidRPr="001573C3">
        <w:rPr>
          <w:rFonts w:asciiTheme="majorHAnsi" w:hAnsiTheme="majorHAnsi" w:cs="Times New Roman"/>
          <w:sz w:val="22"/>
          <w:szCs w:val="22"/>
        </w:rPr>
        <w:t xml:space="preserve"> and well-being</w:t>
      </w:r>
      <w:r w:rsidR="00DD6026">
        <w:rPr>
          <w:rFonts w:asciiTheme="majorHAnsi" w:hAnsiTheme="majorHAnsi" w:cs="Times New Roman"/>
          <w:sz w:val="22"/>
          <w:szCs w:val="22"/>
        </w:rPr>
        <w:t xml:space="preserve"> of workers and project-affected communities</w:t>
      </w:r>
      <w:r w:rsidRPr="001573C3">
        <w:rPr>
          <w:rFonts w:asciiTheme="majorHAnsi" w:hAnsiTheme="majorHAnsi" w:cs="Times New Roman"/>
          <w:sz w:val="22"/>
          <w:szCs w:val="22"/>
        </w:rPr>
        <w:t xml:space="preserve">, and </w:t>
      </w:r>
      <w:r w:rsidR="00DD6026">
        <w:rPr>
          <w:rFonts w:asciiTheme="majorHAnsi" w:hAnsiTheme="majorHAnsi" w:cs="Times New Roman"/>
          <w:sz w:val="22"/>
          <w:szCs w:val="22"/>
        </w:rPr>
        <w:t>risks</w:t>
      </w:r>
      <w:r w:rsidRPr="001573C3">
        <w:rPr>
          <w:rFonts w:asciiTheme="majorHAnsi" w:hAnsiTheme="majorHAnsi" w:cs="Times New Roman"/>
          <w:sz w:val="22"/>
          <w:szCs w:val="22"/>
        </w:rPr>
        <w:t xml:space="preserve"> to cultural heritage.</w:t>
      </w:r>
      <w:r w:rsidR="00E77A63" w:rsidRPr="001573C3">
        <w:rPr>
          <w:rFonts w:asciiTheme="majorHAnsi" w:hAnsiTheme="majorHAnsi" w:cs="Times New Roman"/>
          <w:sz w:val="22"/>
          <w:szCs w:val="22"/>
        </w:rPr>
        <w:t xml:space="preserve"> The range of issues to be considered </w:t>
      </w:r>
      <w:r w:rsidR="00221AB3">
        <w:rPr>
          <w:rFonts w:asciiTheme="majorHAnsi" w:hAnsiTheme="majorHAnsi" w:cs="Times New Roman"/>
          <w:sz w:val="22"/>
          <w:szCs w:val="22"/>
        </w:rPr>
        <w:t>would be</w:t>
      </w:r>
      <w:r w:rsidR="00E77A63" w:rsidRPr="001573C3">
        <w:rPr>
          <w:rFonts w:asciiTheme="majorHAnsi" w:hAnsiTheme="majorHAnsi" w:cs="Times New Roman"/>
          <w:sz w:val="22"/>
          <w:szCs w:val="22"/>
        </w:rPr>
        <w:t xml:space="preserve"> broade</w:t>
      </w:r>
      <w:r w:rsidR="009560E1" w:rsidRPr="001573C3">
        <w:rPr>
          <w:rFonts w:asciiTheme="majorHAnsi" w:hAnsiTheme="majorHAnsi" w:cs="Times New Roman"/>
          <w:sz w:val="22"/>
          <w:szCs w:val="22"/>
        </w:rPr>
        <w:t>r.</w:t>
      </w:r>
      <w:r w:rsidR="00E77A63" w:rsidRPr="001573C3">
        <w:rPr>
          <w:rFonts w:asciiTheme="majorHAnsi" w:hAnsiTheme="majorHAnsi" w:cs="Times New Roman"/>
          <w:sz w:val="22"/>
          <w:szCs w:val="22"/>
        </w:rPr>
        <w:t xml:space="preserve"> </w:t>
      </w:r>
      <w:r w:rsidRPr="001573C3">
        <w:rPr>
          <w:rFonts w:asciiTheme="majorHAnsi" w:hAnsiTheme="majorHAnsi" w:cs="Times New Roman"/>
          <w:sz w:val="22"/>
          <w:szCs w:val="22"/>
        </w:rPr>
        <w:t xml:space="preserve"> </w:t>
      </w:r>
    </w:p>
    <w:p w14:paraId="2D0BE65C" w14:textId="2F4E7ED2" w:rsidR="00D2767C" w:rsidRPr="001573C3" w:rsidRDefault="00D2767C" w:rsidP="00221AB3">
      <w:pPr>
        <w:numPr>
          <w:ilvl w:val="0"/>
          <w:numId w:val="2"/>
        </w:numPr>
        <w:spacing w:after="120"/>
        <w:ind w:left="360"/>
        <w:rPr>
          <w:rFonts w:asciiTheme="majorHAnsi" w:hAnsiTheme="majorHAnsi" w:cs="Arial"/>
          <w:sz w:val="22"/>
          <w:szCs w:val="22"/>
        </w:rPr>
      </w:pPr>
      <w:r w:rsidRPr="001573C3">
        <w:rPr>
          <w:rFonts w:asciiTheme="majorHAnsi" w:hAnsiTheme="majorHAnsi" w:cs="Arial"/>
          <w:b/>
          <w:i/>
          <w:sz w:val="22"/>
          <w:szCs w:val="22"/>
        </w:rPr>
        <w:t>Clear and actionable risk management system</w:t>
      </w:r>
      <w:r w:rsidRPr="001573C3">
        <w:rPr>
          <w:rFonts w:asciiTheme="majorHAnsi" w:hAnsiTheme="majorHAnsi" w:cs="Arial"/>
          <w:sz w:val="22"/>
          <w:szCs w:val="22"/>
        </w:rPr>
        <w:t>:</w:t>
      </w:r>
      <w:r w:rsidR="00504477" w:rsidRPr="001573C3">
        <w:rPr>
          <w:rFonts w:asciiTheme="majorHAnsi" w:hAnsiTheme="majorHAnsi" w:cs="Arial"/>
          <w:sz w:val="22"/>
          <w:szCs w:val="22"/>
        </w:rPr>
        <w:t xml:space="preserve"> Under the proposed framework</w:t>
      </w:r>
      <w:r w:rsidRPr="001573C3">
        <w:rPr>
          <w:rFonts w:asciiTheme="majorHAnsi" w:hAnsiTheme="majorHAnsi" w:cs="Arial"/>
          <w:sz w:val="22"/>
          <w:szCs w:val="22"/>
        </w:rPr>
        <w:t xml:space="preserve">, the Borrower and the World Bank </w:t>
      </w:r>
      <w:r w:rsidR="00221AB3">
        <w:rPr>
          <w:rFonts w:asciiTheme="majorHAnsi" w:hAnsiTheme="majorHAnsi" w:cs="Arial"/>
          <w:sz w:val="22"/>
          <w:szCs w:val="22"/>
        </w:rPr>
        <w:t>would</w:t>
      </w:r>
      <w:r w:rsidRPr="001573C3">
        <w:rPr>
          <w:rFonts w:asciiTheme="majorHAnsi" w:hAnsiTheme="majorHAnsi" w:cs="Arial"/>
          <w:sz w:val="22"/>
          <w:szCs w:val="22"/>
        </w:rPr>
        <w:t xml:space="preserve"> agree on an Environmental and Social Commitment Plan</w:t>
      </w:r>
      <w:r w:rsidR="00504477" w:rsidRPr="001573C3">
        <w:rPr>
          <w:rFonts w:asciiTheme="majorHAnsi" w:hAnsiTheme="majorHAnsi" w:cs="Arial"/>
          <w:sz w:val="22"/>
          <w:szCs w:val="22"/>
        </w:rPr>
        <w:t xml:space="preserve"> </w:t>
      </w:r>
      <w:r w:rsidR="00DD6026">
        <w:rPr>
          <w:rFonts w:asciiTheme="majorHAnsi" w:hAnsiTheme="majorHAnsi" w:cs="Arial"/>
          <w:sz w:val="22"/>
          <w:szCs w:val="22"/>
        </w:rPr>
        <w:t>based on</w:t>
      </w:r>
      <w:r w:rsidR="00504477" w:rsidRPr="001573C3">
        <w:rPr>
          <w:rFonts w:asciiTheme="majorHAnsi" w:hAnsiTheme="majorHAnsi" w:cs="Arial"/>
          <w:sz w:val="22"/>
          <w:szCs w:val="22"/>
        </w:rPr>
        <w:t xml:space="preserve"> the </w:t>
      </w:r>
      <w:r w:rsidR="00DD6026">
        <w:rPr>
          <w:rFonts w:asciiTheme="majorHAnsi" w:hAnsiTheme="majorHAnsi" w:cs="Arial"/>
          <w:sz w:val="22"/>
          <w:szCs w:val="22"/>
        </w:rPr>
        <w:t xml:space="preserve">environmental and social </w:t>
      </w:r>
      <w:r w:rsidR="00504477" w:rsidRPr="001573C3">
        <w:rPr>
          <w:rFonts w:asciiTheme="majorHAnsi" w:hAnsiTheme="majorHAnsi" w:cs="Arial"/>
          <w:sz w:val="22"/>
          <w:szCs w:val="22"/>
        </w:rPr>
        <w:t>assessment</w:t>
      </w:r>
      <w:r w:rsidRPr="001573C3">
        <w:rPr>
          <w:rFonts w:asciiTheme="majorHAnsi" w:hAnsiTheme="majorHAnsi" w:cs="Arial"/>
          <w:sz w:val="22"/>
          <w:szCs w:val="22"/>
        </w:rPr>
        <w:t xml:space="preserve">. This plan </w:t>
      </w:r>
      <w:r w:rsidR="00221AB3">
        <w:rPr>
          <w:rFonts w:asciiTheme="majorHAnsi" w:hAnsiTheme="majorHAnsi" w:cs="Arial"/>
          <w:sz w:val="22"/>
          <w:szCs w:val="22"/>
        </w:rPr>
        <w:t>would</w:t>
      </w:r>
      <w:r w:rsidRPr="001573C3">
        <w:rPr>
          <w:rFonts w:asciiTheme="majorHAnsi" w:hAnsiTheme="majorHAnsi" w:cs="Arial"/>
          <w:sz w:val="22"/>
          <w:szCs w:val="22"/>
        </w:rPr>
        <w:t xml:space="preserve"> be incorporated in the legal agreement and </w:t>
      </w:r>
      <w:r w:rsidR="00221AB3">
        <w:rPr>
          <w:rFonts w:asciiTheme="majorHAnsi" w:hAnsiTheme="majorHAnsi" w:cs="Arial"/>
          <w:sz w:val="22"/>
          <w:szCs w:val="22"/>
        </w:rPr>
        <w:t>would</w:t>
      </w:r>
      <w:r w:rsidRPr="001573C3">
        <w:rPr>
          <w:rFonts w:asciiTheme="majorHAnsi" w:hAnsiTheme="majorHAnsi" w:cs="Arial"/>
          <w:sz w:val="22"/>
          <w:szCs w:val="22"/>
        </w:rPr>
        <w:t xml:space="preserve"> list actions that the Borrower </w:t>
      </w:r>
      <w:r w:rsidR="00221AB3">
        <w:rPr>
          <w:rFonts w:asciiTheme="majorHAnsi" w:hAnsiTheme="majorHAnsi" w:cs="Arial"/>
          <w:sz w:val="22"/>
          <w:szCs w:val="22"/>
        </w:rPr>
        <w:t>would</w:t>
      </w:r>
      <w:r w:rsidRPr="001573C3">
        <w:rPr>
          <w:rFonts w:asciiTheme="majorHAnsi" w:hAnsiTheme="majorHAnsi" w:cs="Arial"/>
          <w:sz w:val="22"/>
          <w:szCs w:val="22"/>
        </w:rPr>
        <w:t xml:space="preserve"> take to achieve compliance with the ESSs and manage the identified risks and impacts throughout the project</w:t>
      </w:r>
      <w:r w:rsidR="00DD6026">
        <w:rPr>
          <w:rFonts w:asciiTheme="majorHAnsi" w:hAnsiTheme="majorHAnsi" w:cs="Arial"/>
          <w:sz w:val="22"/>
          <w:szCs w:val="22"/>
        </w:rPr>
        <w:t xml:space="preserve"> life-cycle</w:t>
      </w:r>
      <w:r w:rsidRPr="001573C3">
        <w:rPr>
          <w:rFonts w:asciiTheme="majorHAnsi" w:hAnsiTheme="majorHAnsi" w:cs="Arial"/>
          <w:sz w:val="22"/>
          <w:szCs w:val="22"/>
        </w:rPr>
        <w:t xml:space="preserve">. </w:t>
      </w:r>
    </w:p>
    <w:p w14:paraId="3C912918" w14:textId="3D8DE53F" w:rsidR="00D2767C" w:rsidRPr="001573C3" w:rsidRDefault="00D2767C" w:rsidP="00221AB3">
      <w:pPr>
        <w:numPr>
          <w:ilvl w:val="0"/>
          <w:numId w:val="2"/>
        </w:numPr>
        <w:spacing w:after="120"/>
        <w:ind w:left="360"/>
        <w:rPr>
          <w:rFonts w:asciiTheme="majorHAnsi" w:hAnsiTheme="majorHAnsi" w:cs="Arial"/>
          <w:sz w:val="22"/>
          <w:szCs w:val="22"/>
        </w:rPr>
      </w:pPr>
      <w:r w:rsidRPr="001573C3">
        <w:rPr>
          <w:rFonts w:asciiTheme="majorHAnsi" w:hAnsiTheme="majorHAnsi" w:cs="Arial"/>
          <w:b/>
          <w:i/>
          <w:sz w:val="22"/>
          <w:szCs w:val="22"/>
        </w:rPr>
        <w:t>Risk mitigation hierarchy</w:t>
      </w:r>
      <w:r w:rsidRPr="001573C3">
        <w:rPr>
          <w:rFonts w:asciiTheme="majorHAnsi" w:hAnsiTheme="majorHAnsi" w:cs="Arial"/>
          <w:sz w:val="22"/>
          <w:szCs w:val="22"/>
        </w:rPr>
        <w:t xml:space="preserve">: It is international best practice to manage risk along a hierarchy, and the new draft ESF explicitly incorporates such a hierarchy for environmental and social risks in ESS 1. </w:t>
      </w:r>
      <w:r w:rsidR="00F6313F" w:rsidRPr="001573C3">
        <w:rPr>
          <w:rFonts w:asciiTheme="majorHAnsi" w:hAnsiTheme="majorHAnsi" w:cs="Arial"/>
          <w:sz w:val="22"/>
          <w:szCs w:val="22"/>
        </w:rPr>
        <w:t xml:space="preserve">It is proposed that </w:t>
      </w:r>
      <w:r w:rsidRPr="001573C3">
        <w:rPr>
          <w:rFonts w:asciiTheme="majorHAnsi" w:hAnsiTheme="majorHAnsi" w:cs="Arial"/>
          <w:sz w:val="22"/>
          <w:szCs w:val="22"/>
        </w:rPr>
        <w:t xml:space="preserve">Borrowers </w:t>
      </w:r>
      <w:r w:rsidR="00221AB3">
        <w:rPr>
          <w:rFonts w:asciiTheme="majorHAnsi" w:hAnsiTheme="majorHAnsi" w:cs="Arial"/>
          <w:sz w:val="22"/>
          <w:szCs w:val="22"/>
        </w:rPr>
        <w:t>would</w:t>
      </w:r>
      <w:r w:rsidRPr="001573C3">
        <w:rPr>
          <w:rFonts w:asciiTheme="majorHAnsi" w:hAnsiTheme="majorHAnsi" w:cs="Arial"/>
          <w:sz w:val="22"/>
          <w:szCs w:val="22"/>
        </w:rPr>
        <w:t xml:space="preserve">, first and foremost, strive to avoid adverse impacts. If avoidance is not feasible, the project </w:t>
      </w:r>
      <w:r w:rsidR="00221AB3">
        <w:rPr>
          <w:rFonts w:asciiTheme="majorHAnsi" w:hAnsiTheme="majorHAnsi" w:cs="Arial"/>
          <w:sz w:val="22"/>
          <w:szCs w:val="22"/>
        </w:rPr>
        <w:t>would</w:t>
      </w:r>
      <w:r w:rsidRPr="001573C3">
        <w:rPr>
          <w:rFonts w:asciiTheme="majorHAnsi" w:hAnsiTheme="majorHAnsi" w:cs="Arial"/>
          <w:sz w:val="22"/>
          <w:szCs w:val="22"/>
        </w:rPr>
        <w:t xml:space="preserve"> be designed to minimize or reduce adverse effects on people and the environment. Where residual impacts remain, Borrowers </w:t>
      </w:r>
      <w:r w:rsidR="00221AB3">
        <w:rPr>
          <w:rFonts w:asciiTheme="majorHAnsi" w:hAnsiTheme="majorHAnsi" w:cs="Arial"/>
          <w:sz w:val="22"/>
          <w:szCs w:val="22"/>
        </w:rPr>
        <w:t>would</w:t>
      </w:r>
      <w:r w:rsidRPr="001573C3">
        <w:rPr>
          <w:rFonts w:asciiTheme="majorHAnsi" w:hAnsiTheme="majorHAnsi" w:cs="Arial"/>
          <w:sz w:val="22"/>
          <w:szCs w:val="22"/>
        </w:rPr>
        <w:t xml:space="preserve"> compensate affected communities or offset adverse impacts. </w:t>
      </w:r>
    </w:p>
    <w:p w14:paraId="5C49DB73" w14:textId="326403FE" w:rsidR="00D2767C" w:rsidRPr="001573C3" w:rsidRDefault="00D2767C" w:rsidP="00221AB3">
      <w:pPr>
        <w:numPr>
          <w:ilvl w:val="0"/>
          <w:numId w:val="2"/>
        </w:numPr>
        <w:spacing w:after="120"/>
        <w:ind w:left="360"/>
        <w:rPr>
          <w:rFonts w:asciiTheme="majorHAnsi" w:hAnsiTheme="majorHAnsi" w:cs="Arial"/>
          <w:sz w:val="22"/>
          <w:szCs w:val="22"/>
        </w:rPr>
      </w:pPr>
      <w:r w:rsidRPr="001573C3">
        <w:rPr>
          <w:rFonts w:asciiTheme="majorHAnsi" w:hAnsiTheme="majorHAnsi" w:cs="Arial"/>
          <w:b/>
          <w:i/>
          <w:sz w:val="22"/>
          <w:szCs w:val="22"/>
        </w:rPr>
        <w:t>A strengthened partnership with Borrowers</w:t>
      </w:r>
      <w:r w:rsidRPr="001573C3">
        <w:rPr>
          <w:rFonts w:asciiTheme="majorHAnsi" w:hAnsiTheme="majorHAnsi" w:cs="Arial"/>
          <w:sz w:val="22"/>
          <w:szCs w:val="22"/>
        </w:rPr>
        <w:t xml:space="preserve">: </w:t>
      </w:r>
      <w:r w:rsidR="002F0E27" w:rsidRPr="001573C3">
        <w:rPr>
          <w:rFonts w:asciiTheme="majorHAnsi" w:hAnsiTheme="majorHAnsi" w:cs="Arial"/>
          <w:sz w:val="22"/>
          <w:szCs w:val="22"/>
        </w:rPr>
        <w:t xml:space="preserve">The proposed </w:t>
      </w:r>
      <w:r w:rsidRPr="001573C3">
        <w:rPr>
          <w:rFonts w:asciiTheme="majorHAnsi" w:hAnsiTheme="majorHAnsi" w:cs="Arial"/>
          <w:sz w:val="22"/>
          <w:szCs w:val="22"/>
        </w:rPr>
        <w:t xml:space="preserve">ESS 1 includes a commitment to a strong partnership between the World Bank and its Borrowers. We recognize that many countries have significantly improved their capacity to assess and manage environmental and social risks and impacts of projects since the current safeguard policies were first established over twenty years ago. </w:t>
      </w:r>
      <w:r w:rsidR="00221AB3">
        <w:rPr>
          <w:rFonts w:asciiTheme="majorHAnsi" w:hAnsiTheme="majorHAnsi" w:cs="Arial"/>
          <w:sz w:val="22"/>
          <w:szCs w:val="22"/>
        </w:rPr>
        <w:t>Under the proposed ESS1, w</w:t>
      </w:r>
      <w:r w:rsidRPr="001573C3">
        <w:rPr>
          <w:rFonts w:asciiTheme="majorHAnsi" w:hAnsiTheme="majorHAnsi" w:cs="Arial"/>
          <w:sz w:val="22"/>
          <w:szCs w:val="22"/>
        </w:rPr>
        <w:t xml:space="preserve">here the Bank has agreed to use the Borrower’s environmental and social frameworks, or elements thereof, the Bank </w:t>
      </w:r>
      <w:r w:rsidR="00221AB3">
        <w:rPr>
          <w:rFonts w:asciiTheme="majorHAnsi" w:hAnsiTheme="majorHAnsi" w:cs="Arial"/>
          <w:sz w:val="22"/>
          <w:szCs w:val="22"/>
        </w:rPr>
        <w:t>would</w:t>
      </w:r>
      <w:r w:rsidRPr="001573C3">
        <w:rPr>
          <w:rFonts w:asciiTheme="majorHAnsi" w:hAnsiTheme="majorHAnsi" w:cs="Arial"/>
          <w:sz w:val="22"/>
          <w:szCs w:val="22"/>
        </w:rPr>
        <w:t xml:space="preserve"> work with Borrowers to identify and address any gaps in those frameworks to enable the project to achieve objectives materially consistent with the ESSs, thereby contributing to building and strengthening Borrower systems. </w:t>
      </w:r>
    </w:p>
    <w:p w14:paraId="1874C031" w14:textId="66A183E9" w:rsidR="00D2767C" w:rsidRPr="001573C3" w:rsidRDefault="00D2767C" w:rsidP="00216C12">
      <w:pPr>
        <w:numPr>
          <w:ilvl w:val="0"/>
          <w:numId w:val="2"/>
        </w:numPr>
        <w:spacing w:after="120"/>
        <w:ind w:left="360"/>
        <w:rPr>
          <w:rFonts w:asciiTheme="majorHAnsi" w:hAnsiTheme="majorHAnsi" w:cs="Arial"/>
          <w:sz w:val="22"/>
          <w:szCs w:val="22"/>
        </w:rPr>
      </w:pPr>
      <w:r w:rsidRPr="001573C3">
        <w:rPr>
          <w:rFonts w:asciiTheme="majorHAnsi" w:hAnsiTheme="majorHAnsi" w:cs="Arial"/>
          <w:b/>
          <w:i/>
          <w:sz w:val="22"/>
          <w:szCs w:val="22"/>
        </w:rPr>
        <w:t>Moving toward a more harmonized approach with other development partners</w:t>
      </w:r>
      <w:r w:rsidRPr="001573C3">
        <w:rPr>
          <w:rFonts w:asciiTheme="majorHAnsi" w:hAnsiTheme="majorHAnsi" w:cs="Arial"/>
          <w:sz w:val="22"/>
          <w:szCs w:val="22"/>
        </w:rPr>
        <w:t xml:space="preserve">: The draft ESF </w:t>
      </w:r>
      <w:r w:rsidR="00216C12">
        <w:rPr>
          <w:rFonts w:asciiTheme="majorHAnsi" w:hAnsiTheme="majorHAnsi" w:cs="Arial"/>
          <w:sz w:val="22"/>
          <w:szCs w:val="22"/>
        </w:rPr>
        <w:t>would</w:t>
      </w:r>
      <w:r w:rsidRPr="001573C3">
        <w:rPr>
          <w:rFonts w:asciiTheme="majorHAnsi" w:hAnsiTheme="majorHAnsi" w:cs="Arial"/>
          <w:sz w:val="22"/>
          <w:szCs w:val="22"/>
        </w:rPr>
        <w:t xml:space="preserve"> bring the Bank more in line with the environmental and social policies of other development partners, particularly the other major IFIs, but also including bilateral funding agencies.  In part, this alignment is because almost all of them have recently updated their policies and the draft draws upon these changes.  Thus, the update </w:t>
      </w:r>
      <w:r w:rsidR="00216C12">
        <w:rPr>
          <w:rFonts w:asciiTheme="majorHAnsi" w:hAnsiTheme="majorHAnsi" w:cs="Arial"/>
          <w:sz w:val="22"/>
          <w:szCs w:val="22"/>
        </w:rPr>
        <w:t>would</w:t>
      </w:r>
      <w:r w:rsidRPr="001573C3">
        <w:rPr>
          <w:rFonts w:asciiTheme="majorHAnsi" w:hAnsiTheme="majorHAnsi" w:cs="Arial"/>
          <w:sz w:val="22"/>
          <w:szCs w:val="22"/>
        </w:rPr>
        <w:t xml:space="preserve"> make joint financing more efficient and effective.  In these jointly financed </w:t>
      </w:r>
      <w:r w:rsidR="00F6313F" w:rsidRPr="001573C3">
        <w:rPr>
          <w:rFonts w:asciiTheme="majorHAnsi" w:hAnsiTheme="majorHAnsi" w:cs="Arial"/>
          <w:sz w:val="22"/>
          <w:szCs w:val="22"/>
        </w:rPr>
        <w:t>arrangements,</w:t>
      </w:r>
      <w:r w:rsidRPr="001573C3">
        <w:rPr>
          <w:rFonts w:asciiTheme="majorHAnsi" w:hAnsiTheme="majorHAnsi" w:cs="Arial"/>
          <w:sz w:val="22"/>
          <w:szCs w:val="22"/>
        </w:rPr>
        <w:t xml:space="preserve"> the Borrower </w:t>
      </w:r>
      <w:r w:rsidR="00216C12">
        <w:rPr>
          <w:rFonts w:asciiTheme="majorHAnsi" w:hAnsiTheme="majorHAnsi" w:cs="Arial"/>
          <w:sz w:val="22"/>
          <w:szCs w:val="22"/>
        </w:rPr>
        <w:t>would</w:t>
      </w:r>
      <w:r w:rsidRPr="001573C3">
        <w:rPr>
          <w:rFonts w:asciiTheme="majorHAnsi" w:hAnsiTheme="majorHAnsi" w:cs="Arial"/>
          <w:sz w:val="22"/>
          <w:szCs w:val="22"/>
        </w:rPr>
        <w:t xml:space="preserve"> cooperate with the Bank and such agencies in order to agree on a common approach for assessing and managing environmental and social risks and impacts associated with the project. </w:t>
      </w:r>
      <w:r w:rsidR="00DD6026">
        <w:rPr>
          <w:rFonts w:asciiTheme="majorHAnsi" w:hAnsiTheme="majorHAnsi" w:cs="Arial"/>
          <w:sz w:val="22"/>
          <w:szCs w:val="22"/>
        </w:rPr>
        <w:t>A</w:t>
      </w:r>
      <w:r w:rsidRPr="001573C3">
        <w:rPr>
          <w:rFonts w:asciiTheme="majorHAnsi" w:hAnsiTheme="majorHAnsi" w:cs="Arial"/>
          <w:sz w:val="22"/>
          <w:szCs w:val="22"/>
        </w:rPr>
        <w:t xml:space="preserve"> common approach </w:t>
      </w:r>
      <w:r w:rsidR="008A4412">
        <w:rPr>
          <w:rFonts w:asciiTheme="majorHAnsi" w:hAnsiTheme="majorHAnsi" w:cs="Arial"/>
          <w:sz w:val="22"/>
          <w:szCs w:val="22"/>
        </w:rPr>
        <w:t>should</w:t>
      </w:r>
      <w:r w:rsidR="00DD6026">
        <w:rPr>
          <w:rFonts w:asciiTheme="majorHAnsi" w:hAnsiTheme="majorHAnsi" w:cs="Arial"/>
          <w:sz w:val="22"/>
          <w:szCs w:val="22"/>
        </w:rPr>
        <w:t xml:space="preserve"> enable the project to achieve</w:t>
      </w:r>
      <w:r w:rsidRPr="001573C3">
        <w:rPr>
          <w:rFonts w:asciiTheme="majorHAnsi" w:hAnsiTheme="majorHAnsi" w:cs="Arial"/>
          <w:sz w:val="22"/>
          <w:szCs w:val="22"/>
        </w:rPr>
        <w:t xml:space="preserve"> objectives </w:t>
      </w:r>
      <w:r w:rsidR="00DD6026">
        <w:rPr>
          <w:rFonts w:asciiTheme="majorHAnsi" w:hAnsiTheme="majorHAnsi" w:cs="Arial"/>
          <w:sz w:val="22"/>
          <w:szCs w:val="22"/>
        </w:rPr>
        <w:t xml:space="preserve">materially consistent with </w:t>
      </w:r>
      <w:r w:rsidRPr="001573C3">
        <w:rPr>
          <w:rFonts w:asciiTheme="majorHAnsi" w:hAnsiTheme="majorHAnsi" w:cs="Arial"/>
          <w:sz w:val="22"/>
          <w:szCs w:val="22"/>
        </w:rPr>
        <w:t xml:space="preserve">the ESSs. </w:t>
      </w:r>
    </w:p>
    <w:p w14:paraId="1163BA17" w14:textId="268502C4" w:rsidR="00BD2AA3" w:rsidRPr="001573C3" w:rsidRDefault="00D2767C" w:rsidP="00216C12">
      <w:pPr>
        <w:numPr>
          <w:ilvl w:val="0"/>
          <w:numId w:val="3"/>
        </w:numPr>
        <w:spacing w:after="120"/>
        <w:ind w:left="360"/>
        <w:rPr>
          <w:rFonts w:asciiTheme="majorHAnsi" w:hAnsiTheme="majorHAnsi" w:cs="Arial"/>
          <w:sz w:val="22"/>
          <w:szCs w:val="22"/>
        </w:rPr>
      </w:pPr>
      <w:r w:rsidRPr="001573C3">
        <w:rPr>
          <w:rFonts w:asciiTheme="majorHAnsi" w:hAnsiTheme="majorHAnsi" w:cs="Arial"/>
          <w:b/>
          <w:i/>
          <w:sz w:val="22"/>
          <w:szCs w:val="22"/>
        </w:rPr>
        <w:t>Strengthened project monitoring and reporting</w:t>
      </w:r>
      <w:r w:rsidRPr="001573C3">
        <w:rPr>
          <w:rFonts w:asciiTheme="majorHAnsi" w:hAnsiTheme="majorHAnsi" w:cs="Arial"/>
          <w:sz w:val="22"/>
          <w:szCs w:val="22"/>
        </w:rPr>
        <w:t xml:space="preserve">: Stakeholders have told us that projects need to be more thoroughly monitored to make sure that risk mitigation measures are effectively applied and to react to new, unforeseen risks. </w:t>
      </w:r>
      <w:r w:rsidR="00216C12">
        <w:rPr>
          <w:rFonts w:asciiTheme="majorHAnsi" w:hAnsiTheme="majorHAnsi" w:cs="Arial"/>
          <w:sz w:val="22"/>
          <w:szCs w:val="22"/>
        </w:rPr>
        <w:t xml:space="preserve">If approved, </w:t>
      </w:r>
      <w:r w:rsidRPr="001573C3">
        <w:rPr>
          <w:rFonts w:asciiTheme="majorHAnsi" w:hAnsiTheme="majorHAnsi" w:cs="Arial"/>
          <w:sz w:val="22"/>
          <w:szCs w:val="22"/>
        </w:rPr>
        <w:t xml:space="preserve">ESS 1 </w:t>
      </w:r>
      <w:r w:rsidR="00216C12">
        <w:rPr>
          <w:rFonts w:asciiTheme="majorHAnsi" w:hAnsiTheme="majorHAnsi" w:cs="Arial"/>
          <w:sz w:val="22"/>
          <w:szCs w:val="22"/>
        </w:rPr>
        <w:t xml:space="preserve">would </w:t>
      </w:r>
      <w:r w:rsidRPr="001573C3">
        <w:rPr>
          <w:rFonts w:asciiTheme="majorHAnsi" w:hAnsiTheme="majorHAnsi" w:cs="Arial"/>
          <w:sz w:val="22"/>
          <w:szCs w:val="22"/>
        </w:rPr>
        <w:t xml:space="preserve">extend the Borrower’s monitoring and reporting requirements </w:t>
      </w:r>
      <w:r w:rsidR="00DD6026">
        <w:rPr>
          <w:rFonts w:asciiTheme="majorHAnsi" w:hAnsiTheme="majorHAnsi" w:cs="Arial"/>
          <w:sz w:val="22"/>
          <w:szCs w:val="22"/>
        </w:rPr>
        <w:t>throughout</w:t>
      </w:r>
      <w:r w:rsidR="000F6BF6" w:rsidRPr="001573C3">
        <w:rPr>
          <w:rFonts w:asciiTheme="majorHAnsi" w:hAnsiTheme="majorHAnsi" w:cs="Arial"/>
          <w:sz w:val="22"/>
          <w:szCs w:val="22"/>
        </w:rPr>
        <w:t xml:space="preserve"> the project life</w:t>
      </w:r>
      <w:r w:rsidR="00DD6026">
        <w:rPr>
          <w:rFonts w:asciiTheme="majorHAnsi" w:hAnsiTheme="majorHAnsi" w:cs="Arial"/>
          <w:sz w:val="22"/>
          <w:szCs w:val="22"/>
        </w:rPr>
        <w:t>-</w:t>
      </w:r>
      <w:r w:rsidR="000F6BF6" w:rsidRPr="001573C3">
        <w:rPr>
          <w:rFonts w:asciiTheme="majorHAnsi" w:hAnsiTheme="majorHAnsi" w:cs="Arial"/>
          <w:sz w:val="22"/>
          <w:szCs w:val="22"/>
        </w:rPr>
        <w:t>cycle</w:t>
      </w:r>
      <w:r w:rsidRPr="001573C3">
        <w:rPr>
          <w:rFonts w:asciiTheme="majorHAnsi" w:hAnsiTheme="majorHAnsi" w:cs="Arial"/>
          <w:sz w:val="22"/>
          <w:szCs w:val="22"/>
        </w:rPr>
        <w:t xml:space="preserve">. This </w:t>
      </w:r>
      <w:r w:rsidR="00216C12">
        <w:rPr>
          <w:rFonts w:asciiTheme="majorHAnsi" w:hAnsiTheme="majorHAnsi" w:cs="Arial"/>
          <w:sz w:val="22"/>
          <w:szCs w:val="22"/>
        </w:rPr>
        <w:t>would</w:t>
      </w:r>
      <w:r w:rsidRPr="001573C3">
        <w:rPr>
          <w:rFonts w:asciiTheme="majorHAnsi" w:hAnsiTheme="majorHAnsi" w:cs="Arial"/>
          <w:sz w:val="22"/>
          <w:szCs w:val="22"/>
        </w:rPr>
        <w:t xml:space="preserve"> ensure better risk management as the project progresses and as new, unforeseen challenges may arise. </w:t>
      </w:r>
      <w:r w:rsidR="00216C12">
        <w:rPr>
          <w:rFonts w:asciiTheme="majorHAnsi" w:hAnsiTheme="majorHAnsi" w:cs="Arial"/>
          <w:sz w:val="22"/>
          <w:szCs w:val="22"/>
        </w:rPr>
        <w:t xml:space="preserve">The proposed </w:t>
      </w:r>
      <w:r w:rsidRPr="001573C3">
        <w:rPr>
          <w:rFonts w:asciiTheme="majorHAnsi" w:hAnsiTheme="majorHAnsi" w:cs="Arial"/>
          <w:sz w:val="22"/>
          <w:szCs w:val="22"/>
        </w:rPr>
        <w:t xml:space="preserve">ESS 1 lays out clear and comprehensive requirements for the Borrower on how to monitor project impacts and risks in </w:t>
      </w:r>
      <w:r w:rsidR="009C6609" w:rsidRPr="001573C3">
        <w:rPr>
          <w:rFonts w:asciiTheme="majorHAnsi" w:hAnsiTheme="majorHAnsi" w:cs="Arial"/>
          <w:sz w:val="22"/>
          <w:szCs w:val="22"/>
        </w:rPr>
        <w:t>more</w:t>
      </w:r>
      <w:r w:rsidRPr="001573C3">
        <w:rPr>
          <w:rFonts w:asciiTheme="majorHAnsi" w:hAnsiTheme="majorHAnsi" w:cs="Arial"/>
          <w:sz w:val="22"/>
          <w:szCs w:val="22"/>
        </w:rPr>
        <w:t xml:space="preserve"> detail. Under the proposed framework, the World Bank would require an annual report from the Borrower about how environmental and social risk is managed. </w:t>
      </w:r>
      <w:r w:rsidR="008A4412">
        <w:rPr>
          <w:rFonts w:asciiTheme="majorHAnsi" w:hAnsiTheme="majorHAnsi" w:cs="Arial"/>
          <w:sz w:val="22"/>
          <w:szCs w:val="22"/>
        </w:rPr>
        <w:t xml:space="preserve"> </w:t>
      </w:r>
    </w:p>
    <w:p w14:paraId="572F2216" w14:textId="539744BC" w:rsidR="00C0234B" w:rsidRPr="001573C3" w:rsidRDefault="00BD2AA3" w:rsidP="00DB675F">
      <w:pPr>
        <w:pBdr>
          <w:bottom w:val="single" w:sz="4" w:space="1" w:color="auto"/>
        </w:pBdr>
        <w:spacing w:after="120"/>
        <w:rPr>
          <w:rFonts w:asciiTheme="majorHAnsi" w:hAnsiTheme="majorHAnsi" w:cs="Arial"/>
          <w:b/>
          <w:color w:val="2B9214"/>
          <w:sz w:val="22"/>
          <w:szCs w:val="22"/>
        </w:rPr>
      </w:pPr>
      <w:r w:rsidRPr="001573C3" w:rsidDel="00BD2AA3">
        <w:rPr>
          <w:rFonts w:asciiTheme="majorHAnsi" w:hAnsiTheme="majorHAnsi" w:cs="Arial"/>
          <w:b/>
          <w:color w:val="2B9214"/>
          <w:sz w:val="22"/>
          <w:szCs w:val="22"/>
        </w:rPr>
        <w:t xml:space="preserve"> </w:t>
      </w:r>
      <w:r w:rsidR="00C0234B" w:rsidRPr="001573C3">
        <w:rPr>
          <w:rFonts w:asciiTheme="majorHAnsi" w:hAnsiTheme="majorHAnsi" w:cs="Arial"/>
          <w:b/>
          <w:color w:val="2B9214"/>
          <w:sz w:val="22"/>
          <w:szCs w:val="22"/>
        </w:rPr>
        <w:t xml:space="preserve">What stays the same? </w:t>
      </w:r>
    </w:p>
    <w:p w14:paraId="3EA090D9" w14:textId="5D92B6C8" w:rsidR="00D2767C" w:rsidRPr="001573C3" w:rsidRDefault="002F0E27" w:rsidP="00D2767C">
      <w:pPr>
        <w:numPr>
          <w:ilvl w:val="0"/>
          <w:numId w:val="3"/>
        </w:numPr>
        <w:spacing w:after="120"/>
        <w:ind w:left="360"/>
        <w:rPr>
          <w:rFonts w:asciiTheme="majorHAnsi" w:hAnsiTheme="majorHAnsi" w:cs="Arial"/>
          <w:sz w:val="22"/>
          <w:szCs w:val="22"/>
        </w:rPr>
      </w:pPr>
      <w:r w:rsidRPr="001573C3">
        <w:rPr>
          <w:rFonts w:asciiTheme="majorHAnsi" w:hAnsiTheme="majorHAnsi" w:cs="Arial"/>
          <w:sz w:val="22"/>
          <w:szCs w:val="22"/>
        </w:rPr>
        <w:t xml:space="preserve">The proposed </w:t>
      </w:r>
      <w:r w:rsidR="00D2767C" w:rsidRPr="001573C3">
        <w:rPr>
          <w:rFonts w:asciiTheme="majorHAnsi" w:hAnsiTheme="majorHAnsi" w:cs="Arial"/>
          <w:sz w:val="22"/>
          <w:szCs w:val="22"/>
        </w:rPr>
        <w:t xml:space="preserve">ESS 1 builds on the current policy on Environmental Assessment and applies to all projects supported by the Bank through investment project financing. </w:t>
      </w:r>
    </w:p>
    <w:p w14:paraId="30E1B484" w14:textId="55275A51" w:rsidR="00D2767C" w:rsidRPr="001573C3" w:rsidRDefault="00216C12" w:rsidP="00216C12">
      <w:pPr>
        <w:numPr>
          <w:ilvl w:val="0"/>
          <w:numId w:val="3"/>
        </w:numPr>
        <w:spacing w:after="120"/>
        <w:ind w:left="360"/>
        <w:rPr>
          <w:rFonts w:asciiTheme="majorHAnsi" w:hAnsiTheme="majorHAnsi" w:cs="Arial"/>
          <w:sz w:val="22"/>
          <w:szCs w:val="22"/>
        </w:rPr>
      </w:pPr>
      <w:r>
        <w:rPr>
          <w:rFonts w:asciiTheme="majorHAnsi" w:hAnsiTheme="majorHAnsi" w:cs="Arial"/>
          <w:sz w:val="22"/>
          <w:szCs w:val="22"/>
        </w:rPr>
        <w:t>Under the proposed ESS1, t</w:t>
      </w:r>
      <w:r w:rsidR="00D2767C" w:rsidRPr="001573C3">
        <w:rPr>
          <w:rFonts w:asciiTheme="majorHAnsi" w:hAnsiTheme="majorHAnsi" w:cs="Arial"/>
          <w:sz w:val="22"/>
          <w:szCs w:val="22"/>
        </w:rPr>
        <w:t xml:space="preserve">he Borrower </w:t>
      </w:r>
      <w:r>
        <w:rPr>
          <w:rFonts w:asciiTheme="majorHAnsi" w:hAnsiTheme="majorHAnsi" w:cs="Arial"/>
          <w:sz w:val="22"/>
          <w:szCs w:val="22"/>
        </w:rPr>
        <w:t>would be</w:t>
      </w:r>
      <w:r w:rsidR="00D2767C" w:rsidRPr="001573C3">
        <w:rPr>
          <w:rFonts w:asciiTheme="majorHAnsi" w:hAnsiTheme="majorHAnsi" w:cs="Arial"/>
          <w:sz w:val="22"/>
          <w:szCs w:val="22"/>
        </w:rPr>
        <w:t xml:space="preserve"> responsible for carrying out the impact and risk assessment, for identifying mitigation measures, and for managing the project impacts. The World Bank </w:t>
      </w:r>
      <w:r>
        <w:rPr>
          <w:rFonts w:asciiTheme="majorHAnsi" w:hAnsiTheme="majorHAnsi" w:cs="Arial"/>
          <w:sz w:val="22"/>
          <w:szCs w:val="22"/>
        </w:rPr>
        <w:t>would be</w:t>
      </w:r>
      <w:r w:rsidR="00D2767C" w:rsidRPr="001573C3">
        <w:rPr>
          <w:rFonts w:asciiTheme="majorHAnsi" w:hAnsiTheme="majorHAnsi" w:cs="Arial"/>
          <w:sz w:val="22"/>
          <w:szCs w:val="22"/>
        </w:rPr>
        <w:t xml:space="preserve"> monitoring this process. </w:t>
      </w:r>
    </w:p>
    <w:p w14:paraId="2F4C04F5" w14:textId="382A7436" w:rsidR="00C0234B" w:rsidRPr="001573C3" w:rsidRDefault="00D8548D" w:rsidP="00216C12">
      <w:pPr>
        <w:numPr>
          <w:ilvl w:val="0"/>
          <w:numId w:val="3"/>
        </w:numPr>
        <w:spacing w:after="120"/>
        <w:ind w:left="360"/>
        <w:rPr>
          <w:rFonts w:asciiTheme="majorHAnsi" w:hAnsiTheme="majorHAnsi" w:cs="Arial"/>
          <w:sz w:val="22"/>
          <w:szCs w:val="22"/>
        </w:rPr>
      </w:pPr>
      <w:r w:rsidRPr="001573C3">
        <w:rPr>
          <w:rFonts w:asciiTheme="majorHAnsi" w:hAnsiTheme="majorHAnsi" w:cs="Arial"/>
          <w:sz w:val="22"/>
          <w:szCs w:val="22"/>
        </w:rPr>
        <w:t>Under the proposed framework, t</w:t>
      </w:r>
      <w:r w:rsidR="00D2767C" w:rsidRPr="001573C3">
        <w:rPr>
          <w:rFonts w:asciiTheme="majorHAnsi" w:hAnsiTheme="majorHAnsi" w:cs="Arial"/>
          <w:sz w:val="22"/>
          <w:szCs w:val="22"/>
        </w:rPr>
        <w:t xml:space="preserve">he World Bank </w:t>
      </w:r>
      <w:r w:rsidR="00216C12">
        <w:rPr>
          <w:rFonts w:asciiTheme="majorHAnsi" w:hAnsiTheme="majorHAnsi" w:cs="Arial"/>
          <w:sz w:val="22"/>
          <w:szCs w:val="22"/>
        </w:rPr>
        <w:t>would</w:t>
      </w:r>
      <w:r w:rsidR="00D2767C" w:rsidRPr="001573C3">
        <w:rPr>
          <w:rFonts w:asciiTheme="majorHAnsi" w:hAnsiTheme="majorHAnsi" w:cs="Arial"/>
          <w:sz w:val="22"/>
          <w:szCs w:val="22"/>
        </w:rPr>
        <w:t xml:space="preserve"> continue to ensure that Bank funds are being used in accordance with the legal agreement. Bank monitoring and implementation support </w:t>
      </w:r>
      <w:r w:rsidR="00216C12">
        <w:rPr>
          <w:rFonts w:asciiTheme="majorHAnsi" w:hAnsiTheme="majorHAnsi" w:cs="Arial"/>
          <w:sz w:val="22"/>
          <w:szCs w:val="22"/>
        </w:rPr>
        <w:t>would</w:t>
      </w:r>
      <w:r w:rsidR="00D2767C" w:rsidRPr="001573C3">
        <w:rPr>
          <w:rFonts w:asciiTheme="majorHAnsi" w:hAnsiTheme="majorHAnsi" w:cs="Arial"/>
          <w:sz w:val="22"/>
          <w:szCs w:val="22"/>
        </w:rPr>
        <w:t xml:space="preserve"> continue until the completion of the project. </w:t>
      </w:r>
    </w:p>
    <w:p w14:paraId="7709F9B8" w14:textId="404F3F63" w:rsidR="00566077" w:rsidRPr="001573C3" w:rsidRDefault="00566077" w:rsidP="006509C5">
      <w:pPr>
        <w:spacing w:after="120"/>
        <w:rPr>
          <w:rFonts w:asciiTheme="majorHAnsi" w:hAnsiTheme="majorHAnsi"/>
          <w:sz w:val="22"/>
          <w:szCs w:val="22"/>
        </w:rPr>
      </w:pPr>
    </w:p>
    <w:sectPr w:rsidR="00566077" w:rsidRPr="001573C3" w:rsidSect="00C45C88">
      <w:footerReference w:type="default" r:id="rId9"/>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0B6C4" w14:textId="77777777" w:rsidR="00081342" w:rsidRDefault="00081342" w:rsidP="00D336F0">
      <w:r>
        <w:separator/>
      </w:r>
    </w:p>
  </w:endnote>
  <w:endnote w:type="continuationSeparator" w:id="0">
    <w:p w14:paraId="0F7C5D47" w14:textId="77777777" w:rsidR="00081342" w:rsidRDefault="00081342"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F806B3" w:rsidRPr="00DB675F" w:rsidRDefault="00F806B3">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4D512D" w:rsidRPr="004D512D" w:rsidRDefault="004D512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47717" w14:textId="77777777" w:rsidR="00081342" w:rsidRDefault="00081342" w:rsidP="00D336F0">
      <w:r>
        <w:separator/>
      </w:r>
    </w:p>
  </w:footnote>
  <w:footnote w:type="continuationSeparator" w:id="0">
    <w:p w14:paraId="06A9537C" w14:textId="77777777" w:rsidR="00081342" w:rsidRDefault="00081342" w:rsidP="00D336F0">
      <w:r>
        <w:continuationSeparator/>
      </w:r>
    </w:p>
  </w:footnote>
  <w:footnote w:id="1">
    <w:p w14:paraId="60EC6398" w14:textId="14EA187C" w:rsidR="00D64523" w:rsidRDefault="00D64523" w:rsidP="00D64523">
      <w:pPr>
        <w:pStyle w:val="FootnoteText"/>
      </w:pPr>
      <w:r>
        <w:rPr>
          <w:rStyle w:val="FootnoteReference"/>
        </w:rPr>
        <w:footnoteRef/>
      </w:r>
      <w:r>
        <w:t xml:space="preserve"> </w:t>
      </w:r>
      <w:r w:rsidRPr="00D64523">
        <w:rPr>
          <w:rFonts w:asciiTheme="majorHAnsi" w:hAnsiTheme="majorHAnsi"/>
        </w:rPr>
        <w:t>The content of the proposed Standard is for consultation purposes. It has not been endorsed by the Executive Directors of IBRD/IDA. The Board of Executive Directors will make the final decision on the content</w:t>
      </w:r>
      <w:r w:rsidRPr="00D64523">
        <w:rPr>
          <w:rFonts w:asciiTheme="majorHAnsi" w:hAnsiTheme="majorHAnsi"/>
          <w:b/>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11932"/>
    <w:rsid w:val="0005152A"/>
    <w:rsid w:val="00081342"/>
    <w:rsid w:val="0009212E"/>
    <w:rsid w:val="000924D4"/>
    <w:rsid w:val="000A2C37"/>
    <w:rsid w:val="000A58C8"/>
    <w:rsid w:val="000C7E6B"/>
    <w:rsid w:val="000D0B21"/>
    <w:rsid w:val="000D72A8"/>
    <w:rsid w:val="000E11A5"/>
    <w:rsid w:val="000E60CB"/>
    <w:rsid w:val="000E6B1C"/>
    <w:rsid w:val="000F4EAA"/>
    <w:rsid w:val="000F6BF6"/>
    <w:rsid w:val="000F7354"/>
    <w:rsid w:val="00100053"/>
    <w:rsid w:val="0010171D"/>
    <w:rsid w:val="00107268"/>
    <w:rsid w:val="00110041"/>
    <w:rsid w:val="001133C8"/>
    <w:rsid w:val="001210F8"/>
    <w:rsid w:val="00127EDA"/>
    <w:rsid w:val="001510A9"/>
    <w:rsid w:val="001573C3"/>
    <w:rsid w:val="0016021A"/>
    <w:rsid w:val="00163A44"/>
    <w:rsid w:val="001660C1"/>
    <w:rsid w:val="00171B3B"/>
    <w:rsid w:val="001723C7"/>
    <w:rsid w:val="00177F30"/>
    <w:rsid w:val="00182088"/>
    <w:rsid w:val="00184842"/>
    <w:rsid w:val="00185041"/>
    <w:rsid w:val="00185FD1"/>
    <w:rsid w:val="00195354"/>
    <w:rsid w:val="001977B9"/>
    <w:rsid w:val="001A0402"/>
    <w:rsid w:val="001A065F"/>
    <w:rsid w:val="001A07F1"/>
    <w:rsid w:val="001A159A"/>
    <w:rsid w:val="001B2866"/>
    <w:rsid w:val="001B77AF"/>
    <w:rsid w:val="001C6206"/>
    <w:rsid w:val="001C6870"/>
    <w:rsid w:val="001C763D"/>
    <w:rsid w:val="001D4982"/>
    <w:rsid w:val="001E0F0C"/>
    <w:rsid w:val="001E679C"/>
    <w:rsid w:val="001F36DD"/>
    <w:rsid w:val="00202860"/>
    <w:rsid w:val="00206CB1"/>
    <w:rsid w:val="00210CE2"/>
    <w:rsid w:val="00213A96"/>
    <w:rsid w:val="0021612E"/>
    <w:rsid w:val="00216C12"/>
    <w:rsid w:val="00221AB3"/>
    <w:rsid w:val="00231172"/>
    <w:rsid w:val="00235C3D"/>
    <w:rsid w:val="002410EF"/>
    <w:rsid w:val="00241CF8"/>
    <w:rsid w:val="00247905"/>
    <w:rsid w:val="0025039D"/>
    <w:rsid w:val="00254CB5"/>
    <w:rsid w:val="00266354"/>
    <w:rsid w:val="002720A9"/>
    <w:rsid w:val="0027216A"/>
    <w:rsid w:val="0027610D"/>
    <w:rsid w:val="002869FF"/>
    <w:rsid w:val="0028737F"/>
    <w:rsid w:val="00290109"/>
    <w:rsid w:val="00294CD8"/>
    <w:rsid w:val="002B3A33"/>
    <w:rsid w:val="002C43E2"/>
    <w:rsid w:val="002C67DB"/>
    <w:rsid w:val="002D09BB"/>
    <w:rsid w:val="002E6E32"/>
    <w:rsid w:val="002F0E27"/>
    <w:rsid w:val="002F53AA"/>
    <w:rsid w:val="00326AC7"/>
    <w:rsid w:val="0034177C"/>
    <w:rsid w:val="003423CC"/>
    <w:rsid w:val="00346E43"/>
    <w:rsid w:val="00352481"/>
    <w:rsid w:val="003553D7"/>
    <w:rsid w:val="0037569F"/>
    <w:rsid w:val="00376924"/>
    <w:rsid w:val="0037734D"/>
    <w:rsid w:val="003826EA"/>
    <w:rsid w:val="00391B78"/>
    <w:rsid w:val="003A0E41"/>
    <w:rsid w:val="003A16D1"/>
    <w:rsid w:val="003B2CE3"/>
    <w:rsid w:val="003B6CB6"/>
    <w:rsid w:val="003C1BD1"/>
    <w:rsid w:val="003C38E3"/>
    <w:rsid w:val="003C461C"/>
    <w:rsid w:val="003D13FA"/>
    <w:rsid w:val="003E0C07"/>
    <w:rsid w:val="003E56A0"/>
    <w:rsid w:val="00407A16"/>
    <w:rsid w:val="00417CAC"/>
    <w:rsid w:val="00432C69"/>
    <w:rsid w:val="00435DCD"/>
    <w:rsid w:val="00445729"/>
    <w:rsid w:val="00456CCD"/>
    <w:rsid w:val="0046071C"/>
    <w:rsid w:val="00463EA7"/>
    <w:rsid w:val="00475518"/>
    <w:rsid w:val="0048323C"/>
    <w:rsid w:val="0048372D"/>
    <w:rsid w:val="004859CC"/>
    <w:rsid w:val="00486FE3"/>
    <w:rsid w:val="004A6A6E"/>
    <w:rsid w:val="004C65AB"/>
    <w:rsid w:val="004D372D"/>
    <w:rsid w:val="004D512D"/>
    <w:rsid w:val="004D6C38"/>
    <w:rsid w:val="004E65DD"/>
    <w:rsid w:val="004E6CFD"/>
    <w:rsid w:val="00502217"/>
    <w:rsid w:val="00504477"/>
    <w:rsid w:val="005063FB"/>
    <w:rsid w:val="00511B96"/>
    <w:rsid w:val="00541DA9"/>
    <w:rsid w:val="00547119"/>
    <w:rsid w:val="0055081B"/>
    <w:rsid w:val="00553E32"/>
    <w:rsid w:val="00555C0A"/>
    <w:rsid w:val="00566077"/>
    <w:rsid w:val="00567C6C"/>
    <w:rsid w:val="00584181"/>
    <w:rsid w:val="005904F3"/>
    <w:rsid w:val="005A5289"/>
    <w:rsid w:val="005A6260"/>
    <w:rsid w:val="005B488F"/>
    <w:rsid w:val="005B6A48"/>
    <w:rsid w:val="005B7199"/>
    <w:rsid w:val="005B7AEE"/>
    <w:rsid w:val="005D6769"/>
    <w:rsid w:val="005E1E37"/>
    <w:rsid w:val="005E3CD8"/>
    <w:rsid w:val="005E52B1"/>
    <w:rsid w:val="005F533D"/>
    <w:rsid w:val="0060183B"/>
    <w:rsid w:val="00602BF7"/>
    <w:rsid w:val="0061231C"/>
    <w:rsid w:val="0063358B"/>
    <w:rsid w:val="00637B2F"/>
    <w:rsid w:val="00640316"/>
    <w:rsid w:val="00650343"/>
    <w:rsid w:val="00650929"/>
    <w:rsid w:val="006509C5"/>
    <w:rsid w:val="0065321A"/>
    <w:rsid w:val="006825F8"/>
    <w:rsid w:val="006B008C"/>
    <w:rsid w:val="006B381D"/>
    <w:rsid w:val="006B41E6"/>
    <w:rsid w:val="006F69F2"/>
    <w:rsid w:val="006F76BD"/>
    <w:rsid w:val="00700EE6"/>
    <w:rsid w:val="00712128"/>
    <w:rsid w:val="00715467"/>
    <w:rsid w:val="007321DF"/>
    <w:rsid w:val="007327CC"/>
    <w:rsid w:val="007407C6"/>
    <w:rsid w:val="00743F1A"/>
    <w:rsid w:val="00780463"/>
    <w:rsid w:val="0078301E"/>
    <w:rsid w:val="00783DA3"/>
    <w:rsid w:val="007844F3"/>
    <w:rsid w:val="00796990"/>
    <w:rsid w:val="007A0670"/>
    <w:rsid w:val="007A2C2A"/>
    <w:rsid w:val="007A4826"/>
    <w:rsid w:val="007A5480"/>
    <w:rsid w:val="007B337B"/>
    <w:rsid w:val="007C11FC"/>
    <w:rsid w:val="007C2DC6"/>
    <w:rsid w:val="007D01BE"/>
    <w:rsid w:val="007D2818"/>
    <w:rsid w:val="007D430A"/>
    <w:rsid w:val="008035A0"/>
    <w:rsid w:val="00813D0E"/>
    <w:rsid w:val="008221F2"/>
    <w:rsid w:val="00825685"/>
    <w:rsid w:val="00840CD4"/>
    <w:rsid w:val="00843D3F"/>
    <w:rsid w:val="00850754"/>
    <w:rsid w:val="0085239C"/>
    <w:rsid w:val="00853B01"/>
    <w:rsid w:val="00860588"/>
    <w:rsid w:val="0087767E"/>
    <w:rsid w:val="00881E0C"/>
    <w:rsid w:val="008A2530"/>
    <w:rsid w:val="008A4412"/>
    <w:rsid w:val="008B13AF"/>
    <w:rsid w:val="008B307C"/>
    <w:rsid w:val="008C02C1"/>
    <w:rsid w:val="008C10B7"/>
    <w:rsid w:val="008C18D9"/>
    <w:rsid w:val="008C3D7D"/>
    <w:rsid w:val="008C659D"/>
    <w:rsid w:val="008D00D4"/>
    <w:rsid w:val="008D2EF6"/>
    <w:rsid w:val="008E0C83"/>
    <w:rsid w:val="008E35E3"/>
    <w:rsid w:val="008F1D18"/>
    <w:rsid w:val="008F6E4C"/>
    <w:rsid w:val="00902959"/>
    <w:rsid w:val="00915E1D"/>
    <w:rsid w:val="00917784"/>
    <w:rsid w:val="00931884"/>
    <w:rsid w:val="00934C6A"/>
    <w:rsid w:val="009357B9"/>
    <w:rsid w:val="009459D6"/>
    <w:rsid w:val="00947ADD"/>
    <w:rsid w:val="0095117C"/>
    <w:rsid w:val="00955172"/>
    <w:rsid w:val="009560E1"/>
    <w:rsid w:val="00961A84"/>
    <w:rsid w:val="00975114"/>
    <w:rsid w:val="009754AE"/>
    <w:rsid w:val="00975D95"/>
    <w:rsid w:val="009838B6"/>
    <w:rsid w:val="0098590E"/>
    <w:rsid w:val="009874C9"/>
    <w:rsid w:val="00993049"/>
    <w:rsid w:val="009A3058"/>
    <w:rsid w:val="009A6F89"/>
    <w:rsid w:val="009B2027"/>
    <w:rsid w:val="009C6609"/>
    <w:rsid w:val="009C78BF"/>
    <w:rsid w:val="009D25B9"/>
    <w:rsid w:val="009E040A"/>
    <w:rsid w:val="009E47B8"/>
    <w:rsid w:val="00A06226"/>
    <w:rsid w:val="00A23727"/>
    <w:rsid w:val="00A43E4D"/>
    <w:rsid w:val="00A60A5A"/>
    <w:rsid w:val="00A6451B"/>
    <w:rsid w:val="00A75218"/>
    <w:rsid w:val="00A81618"/>
    <w:rsid w:val="00A95D81"/>
    <w:rsid w:val="00A964A0"/>
    <w:rsid w:val="00AA46B1"/>
    <w:rsid w:val="00AB25AE"/>
    <w:rsid w:val="00AB6221"/>
    <w:rsid w:val="00AB75C4"/>
    <w:rsid w:val="00AB7B95"/>
    <w:rsid w:val="00AC4A24"/>
    <w:rsid w:val="00AC4FB1"/>
    <w:rsid w:val="00AD3C64"/>
    <w:rsid w:val="00AF20A5"/>
    <w:rsid w:val="00AF48BD"/>
    <w:rsid w:val="00AF4B76"/>
    <w:rsid w:val="00AF595B"/>
    <w:rsid w:val="00AF7155"/>
    <w:rsid w:val="00B10A71"/>
    <w:rsid w:val="00B133ED"/>
    <w:rsid w:val="00B2302E"/>
    <w:rsid w:val="00B27319"/>
    <w:rsid w:val="00B41C32"/>
    <w:rsid w:val="00B52063"/>
    <w:rsid w:val="00B53DFD"/>
    <w:rsid w:val="00B6430E"/>
    <w:rsid w:val="00B74E8D"/>
    <w:rsid w:val="00B75F1E"/>
    <w:rsid w:val="00B82824"/>
    <w:rsid w:val="00B82FF1"/>
    <w:rsid w:val="00B846E5"/>
    <w:rsid w:val="00B86404"/>
    <w:rsid w:val="00BA2320"/>
    <w:rsid w:val="00BA39C8"/>
    <w:rsid w:val="00BB34D1"/>
    <w:rsid w:val="00BB4F9F"/>
    <w:rsid w:val="00BC5211"/>
    <w:rsid w:val="00BD2AA3"/>
    <w:rsid w:val="00BE3CC9"/>
    <w:rsid w:val="00BE7A8E"/>
    <w:rsid w:val="00BF0309"/>
    <w:rsid w:val="00BF32DC"/>
    <w:rsid w:val="00C0234B"/>
    <w:rsid w:val="00C12AFB"/>
    <w:rsid w:val="00C27FE5"/>
    <w:rsid w:val="00C334D5"/>
    <w:rsid w:val="00C33DA4"/>
    <w:rsid w:val="00C344FF"/>
    <w:rsid w:val="00C353F3"/>
    <w:rsid w:val="00C45C88"/>
    <w:rsid w:val="00C5785D"/>
    <w:rsid w:val="00C741FF"/>
    <w:rsid w:val="00C74978"/>
    <w:rsid w:val="00C76A74"/>
    <w:rsid w:val="00C814B9"/>
    <w:rsid w:val="00C9735F"/>
    <w:rsid w:val="00CB058E"/>
    <w:rsid w:val="00CC7A98"/>
    <w:rsid w:val="00CD365A"/>
    <w:rsid w:val="00CF08A3"/>
    <w:rsid w:val="00CF6B13"/>
    <w:rsid w:val="00D06758"/>
    <w:rsid w:val="00D17407"/>
    <w:rsid w:val="00D2318E"/>
    <w:rsid w:val="00D2767C"/>
    <w:rsid w:val="00D32827"/>
    <w:rsid w:val="00D336F0"/>
    <w:rsid w:val="00D552C3"/>
    <w:rsid w:val="00D561FF"/>
    <w:rsid w:val="00D64523"/>
    <w:rsid w:val="00D65CE9"/>
    <w:rsid w:val="00D66DB3"/>
    <w:rsid w:val="00D74EE8"/>
    <w:rsid w:val="00D77017"/>
    <w:rsid w:val="00D81BD6"/>
    <w:rsid w:val="00D8548D"/>
    <w:rsid w:val="00D85C52"/>
    <w:rsid w:val="00D87811"/>
    <w:rsid w:val="00D879C7"/>
    <w:rsid w:val="00D966BE"/>
    <w:rsid w:val="00D96C31"/>
    <w:rsid w:val="00DA0F73"/>
    <w:rsid w:val="00DA1A47"/>
    <w:rsid w:val="00DA31A7"/>
    <w:rsid w:val="00DA636B"/>
    <w:rsid w:val="00DB0DA6"/>
    <w:rsid w:val="00DB1FA8"/>
    <w:rsid w:val="00DB675F"/>
    <w:rsid w:val="00DC4F88"/>
    <w:rsid w:val="00DC573D"/>
    <w:rsid w:val="00DD6026"/>
    <w:rsid w:val="00DE188D"/>
    <w:rsid w:val="00DE1F9A"/>
    <w:rsid w:val="00DE264A"/>
    <w:rsid w:val="00DF0537"/>
    <w:rsid w:val="00DF10E4"/>
    <w:rsid w:val="00DF12C4"/>
    <w:rsid w:val="00E075D5"/>
    <w:rsid w:val="00E07637"/>
    <w:rsid w:val="00E1214C"/>
    <w:rsid w:val="00E13CB8"/>
    <w:rsid w:val="00E26641"/>
    <w:rsid w:val="00E27E6F"/>
    <w:rsid w:val="00E30E6D"/>
    <w:rsid w:val="00E3399E"/>
    <w:rsid w:val="00E3594A"/>
    <w:rsid w:val="00E377E7"/>
    <w:rsid w:val="00E566B2"/>
    <w:rsid w:val="00E7091F"/>
    <w:rsid w:val="00E7606A"/>
    <w:rsid w:val="00E77A63"/>
    <w:rsid w:val="00E86E12"/>
    <w:rsid w:val="00E95BAA"/>
    <w:rsid w:val="00E968D4"/>
    <w:rsid w:val="00E96E82"/>
    <w:rsid w:val="00EA0914"/>
    <w:rsid w:val="00EB0E4D"/>
    <w:rsid w:val="00EB2556"/>
    <w:rsid w:val="00EB407D"/>
    <w:rsid w:val="00EC31AD"/>
    <w:rsid w:val="00ED6C69"/>
    <w:rsid w:val="00EF0E36"/>
    <w:rsid w:val="00EF2E32"/>
    <w:rsid w:val="00F039EA"/>
    <w:rsid w:val="00F07E7B"/>
    <w:rsid w:val="00F15731"/>
    <w:rsid w:val="00F207E4"/>
    <w:rsid w:val="00F30DA5"/>
    <w:rsid w:val="00F403E4"/>
    <w:rsid w:val="00F44422"/>
    <w:rsid w:val="00F45309"/>
    <w:rsid w:val="00F4536B"/>
    <w:rsid w:val="00F50B2B"/>
    <w:rsid w:val="00F6313F"/>
    <w:rsid w:val="00F63CFC"/>
    <w:rsid w:val="00F721F6"/>
    <w:rsid w:val="00F746C4"/>
    <w:rsid w:val="00F806B3"/>
    <w:rsid w:val="00F82869"/>
    <w:rsid w:val="00F91CEB"/>
    <w:rsid w:val="00FA1846"/>
    <w:rsid w:val="00FA2014"/>
    <w:rsid w:val="00FA4394"/>
    <w:rsid w:val="00FB7179"/>
    <w:rsid w:val="00FC40BB"/>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6431EEBE-B348-4ECA-9405-AC96A185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E12C-7025-491D-ABDF-2FDD3965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Katrin Arnold</dc:creator>
  <cp:lastModifiedBy>Jennifer Chato</cp:lastModifiedBy>
  <cp:revision>2</cp:revision>
  <cp:lastPrinted>2014-09-22T19:06:00Z</cp:lastPrinted>
  <dcterms:created xsi:type="dcterms:W3CDTF">2015-09-10T18:12:00Z</dcterms:created>
  <dcterms:modified xsi:type="dcterms:W3CDTF">2015-09-10T18:12:00Z</dcterms:modified>
</cp:coreProperties>
</file>