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5D5F3" w14:textId="77777777" w:rsidR="007F2688" w:rsidRDefault="007F2688" w:rsidP="007F2688">
      <w:pPr>
        <w:pBdr>
          <w:bottom w:val="single" w:sz="4" w:space="1" w:color="auto"/>
        </w:pBdr>
        <w:spacing w:after="120"/>
        <w:rPr>
          <w:rFonts w:asciiTheme="majorHAnsi" w:hAnsiTheme="majorHAnsi" w:cs="Arial"/>
          <w:b/>
          <w:color w:val="2B9214"/>
          <w:sz w:val="28"/>
          <w:szCs w:val="28"/>
        </w:rPr>
      </w:pPr>
      <w:bookmarkStart w:id="0" w:name="_GoBack"/>
      <w:bookmarkEnd w:id="0"/>
      <w:r>
        <w:rPr>
          <w:rFonts w:asciiTheme="majorHAnsi" w:hAnsiTheme="majorHAnsi" w:cs="Arial"/>
          <w:b/>
          <w:noProof/>
          <w:color w:val="2B9214"/>
          <w:sz w:val="28"/>
          <w:szCs w:val="28"/>
        </w:rPr>
        <w:drawing>
          <wp:inline distT="0" distB="0" distL="0" distR="0" wp14:anchorId="5F5DAEDB" wp14:editId="2809F0C2">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0D6C352E" w14:textId="4775A628" w:rsidR="001723C7" w:rsidRPr="001573C3" w:rsidRDefault="00F45309"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674173">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1723C7" w:rsidRPr="001573C3">
        <w:rPr>
          <w:rFonts w:asciiTheme="majorHAnsi" w:hAnsiTheme="majorHAnsi" w:cs="Arial"/>
          <w:b/>
          <w:color w:val="2B9214"/>
          <w:sz w:val="28"/>
          <w:szCs w:val="28"/>
        </w:rPr>
        <w:t xml:space="preserve">Environmental and Social Standard 2: </w:t>
      </w:r>
    </w:p>
    <w:p w14:paraId="0B40D897" w14:textId="77777777" w:rsidR="001723C7" w:rsidRPr="001573C3" w:rsidRDefault="001723C7"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Labor and Working Conditions</w:t>
      </w:r>
    </w:p>
    <w:p w14:paraId="14B43470" w14:textId="0C980669" w:rsidR="001723C7" w:rsidRPr="001573C3" w:rsidRDefault="001723C7"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674173">
        <w:rPr>
          <w:rFonts w:asciiTheme="majorHAnsi" w:hAnsiTheme="majorHAnsi" w:cs="Arial"/>
          <w:b/>
          <w:color w:val="2B9214"/>
          <w:sz w:val="22"/>
          <w:szCs w:val="22"/>
        </w:rPr>
        <w:t xml:space="preserve">the proposed </w:t>
      </w:r>
      <w:r w:rsidRPr="001573C3">
        <w:rPr>
          <w:rFonts w:asciiTheme="majorHAnsi" w:hAnsiTheme="majorHAnsi" w:cs="Arial"/>
          <w:b/>
          <w:color w:val="2B9214"/>
          <w:sz w:val="22"/>
          <w:szCs w:val="22"/>
        </w:rPr>
        <w:t>ESS 2 about?</w:t>
      </w:r>
    </w:p>
    <w:p w14:paraId="604C77EA" w14:textId="53807DD2" w:rsidR="001723C7" w:rsidRPr="001573C3" w:rsidRDefault="001723C7" w:rsidP="001660C1">
      <w:pPr>
        <w:spacing w:after="120"/>
        <w:rPr>
          <w:rFonts w:asciiTheme="majorHAnsi" w:hAnsiTheme="majorHAnsi" w:cs="Arial"/>
        </w:rPr>
      </w:pPr>
      <w:r w:rsidRPr="001573C3">
        <w:rPr>
          <w:rFonts w:asciiTheme="majorHAnsi" w:hAnsiTheme="majorHAnsi" w:cs="Arial"/>
        </w:rPr>
        <w:t xml:space="preserve">Jobs are at the core of development. The development benefits of any World Bank-financed projects are enhanced if project workers operate in safe and healthy working conditions. Many international development partners have recognized this and provided for explicit protections of workers. The World Bank has learned from these international partners and is now proposing a Standard dedicated to the protection of workers in Bank projects. </w:t>
      </w:r>
      <w:r w:rsidR="00F82869" w:rsidRPr="001573C3">
        <w:rPr>
          <w:rFonts w:asciiTheme="majorHAnsi" w:hAnsiTheme="majorHAnsi" w:cs="Arial"/>
        </w:rPr>
        <w:t xml:space="preserve">The proposed </w:t>
      </w:r>
      <w:r w:rsidRPr="001573C3">
        <w:rPr>
          <w:rFonts w:asciiTheme="majorHAnsi" w:hAnsiTheme="majorHAnsi" w:cs="Arial"/>
        </w:rPr>
        <w:t xml:space="preserve">ESS2 is derived from provisions of other Multilateral Banks, </w:t>
      </w:r>
      <w:r w:rsidR="001660C1" w:rsidRPr="001573C3">
        <w:rPr>
          <w:rFonts w:asciiTheme="majorHAnsi" w:hAnsiTheme="majorHAnsi" w:cs="Arial"/>
        </w:rPr>
        <w:t>and reflects</w:t>
      </w:r>
      <w:r w:rsidRPr="001573C3">
        <w:rPr>
          <w:rFonts w:asciiTheme="majorHAnsi" w:hAnsiTheme="majorHAnsi" w:cs="Arial"/>
        </w:rPr>
        <w:t xml:space="preserve"> the public sector</w:t>
      </w:r>
      <w:r w:rsidR="001660C1" w:rsidRPr="001573C3">
        <w:rPr>
          <w:rFonts w:asciiTheme="majorHAnsi" w:hAnsiTheme="majorHAnsi" w:cs="Arial"/>
        </w:rPr>
        <w:t xml:space="preserve"> nature of </w:t>
      </w:r>
      <w:r w:rsidRPr="001573C3">
        <w:rPr>
          <w:rFonts w:asciiTheme="majorHAnsi" w:hAnsiTheme="majorHAnsi" w:cs="Arial"/>
        </w:rPr>
        <w:t>the World Bank</w:t>
      </w:r>
      <w:r w:rsidR="001660C1" w:rsidRPr="001573C3">
        <w:rPr>
          <w:rFonts w:asciiTheme="majorHAnsi" w:hAnsiTheme="majorHAnsi" w:cs="Arial"/>
        </w:rPr>
        <w:t>’s portfolio</w:t>
      </w:r>
      <w:r w:rsidRPr="001573C3">
        <w:rPr>
          <w:rFonts w:asciiTheme="majorHAnsi" w:hAnsiTheme="majorHAnsi" w:cs="Arial"/>
        </w:rPr>
        <w:t xml:space="preserve">. </w:t>
      </w:r>
      <w:r w:rsidR="001660C1" w:rsidRPr="001573C3">
        <w:rPr>
          <w:rFonts w:asciiTheme="majorHAnsi" w:hAnsiTheme="majorHAnsi" w:cs="Arial"/>
        </w:rPr>
        <w:t>ESS2</w:t>
      </w:r>
      <w:r w:rsidR="00F82869" w:rsidRPr="001573C3">
        <w:rPr>
          <w:rFonts w:asciiTheme="majorHAnsi" w:hAnsiTheme="majorHAnsi" w:cs="Arial"/>
        </w:rPr>
        <w:t xml:space="preserve"> would</w:t>
      </w:r>
      <w:r w:rsidR="001660C1" w:rsidRPr="001573C3">
        <w:rPr>
          <w:rFonts w:asciiTheme="majorHAnsi" w:hAnsiTheme="majorHAnsi" w:cs="Arial"/>
        </w:rPr>
        <w:t xml:space="preserve"> appl</w:t>
      </w:r>
      <w:r w:rsidR="009A6F89" w:rsidRPr="001573C3">
        <w:rPr>
          <w:rFonts w:asciiTheme="majorHAnsi" w:hAnsiTheme="majorHAnsi" w:cs="Arial"/>
        </w:rPr>
        <w:t>y</w:t>
      </w:r>
      <w:r w:rsidR="001660C1" w:rsidRPr="001573C3">
        <w:rPr>
          <w:rFonts w:asciiTheme="majorHAnsi" w:hAnsiTheme="majorHAnsi" w:cs="Arial"/>
        </w:rPr>
        <w:t xml:space="preserve"> to </w:t>
      </w:r>
      <w:r w:rsidR="00E077DF">
        <w:rPr>
          <w:rFonts w:asciiTheme="majorHAnsi" w:hAnsiTheme="majorHAnsi" w:cs="Arial"/>
        </w:rPr>
        <w:t xml:space="preserve">project </w:t>
      </w:r>
      <w:r w:rsidR="001660C1" w:rsidRPr="001573C3">
        <w:rPr>
          <w:rFonts w:asciiTheme="majorHAnsi" w:hAnsiTheme="majorHAnsi" w:cs="Arial"/>
        </w:rPr>
        <w:t>workers</w:t>
      </w:r>
      <w:r w:rsidR="00E077DF">
        <w:rPr>
          <w:rFonts w:asciiTheme="majorHAnsi" w:hAnsiTheme="majorHAnsi" w:cs="Arial"/>
        </w:rPr>
        <w:t>, including direct workers, contracted workers, primary supply workers and workers in community labor</w:t>
      </w:r>
      <w:r w:rsidR="001660C1" w:rsidRPr="001573C3">
        <w:rPr>
          <w:rFonts w:asciiTheme="majorHAnsi" w:hAnsiTheme="majorHAnsi" w:cs="Arial"/>
        </w:rPr>
        <w:t xml:space="preserve">. </w:t>
      </w:r>
    </w:p>
    <w:p w14:paraId="329EFCBE" w14:textId="5CC9C5CF" w:rsidR="003E0C07" w:rsidRPr="001573C3" w:rsidRDefault="001723C7" w:rsidP="00674173">
      <w:pPr>
        <w:spacing w:after="120"/>
        <w:rPr>
          <w:rFonts w:asciiTheme="majorHAnsi" w:hAnsiTheme="majorHAnsi" w:cs="Arial"/>
        </w:rPr>
      </w:pPr>
      <w:r w:rsidRPr="001573C3">
        <w:rPr>
          <w:rFonts w:asciiTheme="majorHAnsi" w:hAnsiTheme="majorHAnsi" w:cs="Arial"/>
        </w:rPr>
        <w:t>Under</w:t>
      </w:r>
      <w:r w:rsidR="007A2C2A" w:rsidRPr="001573C3">
        <w:rPr>
          <w:rFonts w:asciiTheme="majorHAnsi" w:hAnsiTheme="majorHAnsi" w:cs="Arial"/>
        </w:rPr>
        <w:t xml:space="preserve"> the proposed</w:t>
      </w:r>
      <w:r w:rsidRPr="001573C3">
        <w:rPr>
          <w:rFonts w:asciiTheme="majorHAnsi" w:hAnsiTheme="majorHAnsi" w:cs="Arial"/>
        </w:rPr>
        <w:t xml:space="preserve"> ESS 2, child labor and forced labor </w:t>
      </w:r>
      <w:r w:rsidR="00674173">
        <w:rPr>
          <w:rFonts w:asciiTheme="majorHAnsi" w:hAnsiTheme="majorHAnsi" w:cs="Arial"/>
        </w:rPr>
        <w:t>would be</w:t>
      </w:r>
      <w:r w:rsidRPr="001573C3">
        <w:rPr>
          <w:rFonts w:asciiTheme="majorHAnsi" w:hAnsiTheme="majorHAnsi" w:cs="Arial"/>
        </w:rPr>
        <w:t xml:space="preserve"> prohibited. Borrowers </w:t>
      </w:r>
      <w:r w:rsidR="00674173">
        <w:rPr>
          <w:rFonts w:asciiTheme="majorHAnsi" w:hAnsiTheme="majorHAnsi" w:cs="Arial"/>
        </w:rPr>
        <w:t>would be</w:t>
      </w:r>
      <w:r w:rsidRPr="001573C3">
        <w:rPr>
          <w:rFonts w:asciiTheme="majorHAnsi" w:hAnsiTheme="majorHAnsi" w:cs="Arial"/>
        </w:rPr>
        <w:t xml:space="preserve"> required to ensure that projects workers will have clear and understandable information about the terms of condition of their employment. They </w:t>
      </w:r>
      <w:r w:rsidR="00674173">
        <w:rPr>
          <w:rFonts w:asciiTheme="majorHAnsi" w:hAnsiTheme="majorHAnsi" w:cs="Arial"/>
        </w:rPr>
        <w:t>would</w:t>
      </w:r>
      <w:r w:rsidRPr="001573C3">
        <w:rPr>
          <w:rFonts w:asciiTheme="majorHAnsi" w:hAnsiTheme="majorHAnsi" w:cs="Arial"/>
        </w:rPr>
        <w:t xml:space="preserve"> be paid regularly. If workers are terminated, they </w:t>
      </w:r>
      <w:r w:rsidR="00674173">
        <w:rPr>
          <w:rFonts w:asciiTheme="majorHAnsi" w:hAnsiTheme="majorHAnsi" w:cs="Arial"/>
        </w:rPr>
        <w:t>would</w:t>
      </w:r>
      <w:r w:rsidRPr="001573C3">
        <w:rPr>
          <w:rFonts w:asciiTheme="majorHAnsi" w:hAnsiTheme="majorHAnsi" w:cs="Arial"/>
        </w:rPr>
        <w:t xml:space="preserve"> receive notice and are eligible for severance pay. Borrowers </w:t>
      </w:r>
      <w:r w:rsidR="00674173">
        <w:rPr>
          <w:rFonts w:asciiTheme="majorHAnsi" w:hAnsiTheme="majorHAnsi" w:cs="Arial"/>
        </w:rPr>
        <w:t>would apply</w:t>
      </w:r>
      <w:r w:rsidRPr="001573C3">
        <w:rPr>
          <w:rFonts w:asciiTheme="majorHAnsi" w:hAnsiTheme="majorHAnsi" w:cs="Arial"/>
        </w:rPr>
        <w:t xml:space="preserve"> </w:t>
      </w:r>
      <w:r w:rsidR="00674173">
        <w:rPr>
          <w:rFonts w:asciiTheme="majorHAnsi" w:hAnsiTheme="majorHAnsi" w:cs="Arial"/>
        </w:rPr>
        <w:t>non-</w:t>
      </w:r>
      <w:r w:rsidRPr="001573C3">
        <w:rPr>
          <w:rFonts w:asciiTheme="majorHAnsi" w:hAnsiTheme="majorHAnsi" w:cs="Arial"/>
        </w:rPr>
        <w:t>discriminat</w:t>
      </w:r>
      <w:r w:rsidR="00674173">
        <w:rPr>
          <w:rFonts w:asciiTheme="majorHAnsi" w:hAnsiTheme="majorHAnsi" w:cs="Arial"/>
        </w:rPr>
        <w:t>ion principle</w:t>
      </w:r>
      <w:r w:rsidRPr="001573C3">
        <w:rPr>
          <w:rFonts w:asciiTheme="majorHAnsi" w:hAnsiTheme="majorHAnsi" w:cs="Arial"/>
        </w:rPr>
        <w:t xml:space="preserve"> when they hire project workers. </w:t>
      </w:r>
      <w:r w:rsidR="00674173">
        <w:rPr>
          <w:rFonts w:asciiTheme="majorHAnsi" w:hAnsiTheme="majorHAnsi" w:cs="Arial"/>
        </w:rPr>
        <w:t xml:space="preserve">The proposed </w:t>
      </w:r>
      <w:r w:rsidRPr="001573C3">
        <w:rPr>
          <w:rFonts w:asciiTheme="majorHAnsi" w:hAnsiTheme="majorHAnsi" w:cs="Arial"/>
        </w:rPr>
        <w:t xml:space="preserve">ESS 2 </w:t>
      </w:r>
      <w:r w:rsidR="00674173">
        <w:rPr>
          <w:rFonts w:asciiTheme="majorHAnsi" w:hAnsiTheme="majorHAnsi" w:cs="Arial"/>
        </w:rPr>
        <w:t xml:space="preserve">would </w:t>
      </w:r>
      <w:r w:rsidRPr="001573C3">
        <w:rPr>
          <w:rFonts w:asciiTheme="majorHAnsi" w:hAnsiTheme="majorHAnsi" w:cs="Arial"/>
        </w:rPr>
        <w:t>provide for a grievance mechanism through which all project workers can raise workplace concerns.</w:t>
      </w:r>
    </w:p>
    <w:p w14:paraId="70A133EE" w14:textId="24743CB4" w:rsidR="001723C7" w:rsidRPr="001573C3" w:rsidRDefault="003E0C07" w:rsidP="00674173">
      <w:pPr>
        <w:spacing w:after="120"/>
        <w:rPr>
          <w:rFonts w:asciiTheme="majorHAnsi" w:hAnsiTheme="majorHAnsi" w:cs="Arial"/>
        </w:rPr>
      </w:pPr>
      <w:r w:rsidRPr="00E077DF">
        <w:rPr>
          <w:rFonts w:asciiTheme="majorHAnsi" w:hAnsiTheme="majorHAnsi" w:cs="Arial"/>
        </w:rPr>
        <w:t>Under the proposed World Bank Environmental and Social Policy</w:t>
      </w:r>
      <w:r w:rsidR="00E077DF">
        <w:rPr>
          <w:rFonts w:asciiTheme="majorHAnsi" w:hAnsiTheme="majorHAnsi" w:cs="Arial"/>
        </w:rPr>
        <w:t xml:space="preserve"> for Investment Project Financing</w:t>
      </w:r>
      <w:r w:rsidRPr="00E077DF">
        <w:rPr>
          <w:rFonts w:asciiTheme="majorHAnsi" w:hAnsiTheme="majorHAnsi" w:cs="Arial"/>
        </w:rPr>
        <w:t>,</w:t>
      </w:r>
      <w:r w:rsidR="00BC5211" w:rsidRPr="00E077DF">
        <w:rPr>
          <w:rFonts w:asciiTheme="majorHAnsi" w:hAnsiTheme="majorHAnsi" w:cs="Arial"/>
        </w:rPr>
        <w:t xml:space="preserve"> t</w:t>
      </w:r>
      <w:r w:rsidR="00BC5211" w:rsidRPr="00E077DF" w:rsidDel="000D72A8">
        <w:rPr>
          <w:rFonts w:asciiTheme="majorHAnsi" w:hAnsiTheme="majorHAnsi" w:cs="Arial"/>
        </w:rPr>
        <w:t xml:space="preserve">he World Bank’s responsibilities </w:t>
      </w:r>
      <w:r w:rsidR="00674173">
        <w:rPr>
          <w:rFonts w:asciiTheme="majorHAnsi" w:hAnsiTheme="majorHAnsi" w:cs="Arial"/>
        </w:rPr>
        <w:t>would</w:t>
      </w:r>
      <w:r w:rsidR="00BC5211" w:rsidRPr="00E077DF" w:rsidDel="000D72A8">
        <w:rPr>
          <w:rFonts w:asciiTheme="majorHAnsi" w:hAnsiTheme="majorHAnsi" w:cs="Arial"/>
        </w:rPr>
        <w:t xml:space="preserve"> include reviewing the assessments</w:t>
      </w:r>
      <w:r w:rsidR="00BC5211" w:rsidRPr="00E077DF">
        <w:rPr>
          <w:rFonts w:asciiTheme="majorHAnsi" w:hAnsiTheme="majorHAnsi" w:cs="Arial"/>
        </w:rPr>
        <w:t xml:space="preserve"> conducted by the Borrower;</w:t>
      </w:r>
      <w:r w:rsidR="00BC5211" w:rsidRPr="00E077DF" w:rsidDel="000D72A8">
        <w:rPr>
          <w:rFonts w:asciiTheme="majorHAnsi" w:hAnsiTheme="majorHAnsi" w:cs="Arial"/>
        </w:rPr>
        <w:t xml:space="preserve"> assist</w:t>
      </w:r>
      <w:r w:rsidR="00BC5211" w:rsidRPr="00E077DF">
        <w:rPr>
          <w:rFonts w:asciiTheme="majorHAnsi" w:hAnsiTheme="majorHAnsi" w:cs="Arial"/>
        </w:rPr>
        <w:t>ing</w:t>
      </w:r>
      <w:r w:rsidR="00BC5211" w:rsidRPr="00E077DF" w:rsidDel="000D72A8">
        <w:rPr>
          <w:rFonts w:asciiTheme="majorHAnsi" w:hAnsiTheme="majorHAnsi" w:cs="Arial"/>
        </w:rPr>
        <w:t xml:space="preserve"> the Borrower in developing measures </w:t>
      </w:r>
      <w:r w:rsidR="00BC5211" w:rsidRPr="00E077DF">
        <w:rPr>
          <w:rFonts w:asciiTheme="majorHAnsi" w:hAnsiTheme="majorHAnsi" w:cs="Arial"/>
        </w:rPr>
        <w:t xml:space="preserve">and actions required for the project to </w:t>
      </w:r>
      <w:r w:rsidR="001573C3" w:rsidRPr="00E077DF">
        <w:rPr>
          <w:rFonts w:asciiTheme="majorHAnsi" w:hAnsiTheme="majorHAnsi" w:cs="Arial"/>
        </w:rPr>
        <w:t>comply</w:t>
      </w:r>
      <w:r w:rsidR="00BC5211" w:rsidRPr="00E077DF">
        <w:rPr>
          <w:rFonts w:asciiTheme="majorHAnsi" w:hAnsiTheme="majorHAnsi" w:cs="Arial"/>
        </w:rPr>
        <w:t xml:space="preserve"> with ESS2; and agreeing with the Borrower on </w:t>
      </w:r>
      <w:r w:rsidR="001573C3" w:rsidRPr="00E077DF">
        <w:rPr>
          <w:rFonts w:asciiTheme="majorHAnsi" w:hAnsiTheme="majorHAnsi" w:cs="Arial"/>
        </w:rPr>
        <w:t>the</w:t>
      </w:r>
      <w:r w:rsidR="00BC5211" w:rsidRPr="00E077DF">
        <w:rPr>
          <w:rFonts w:asciiTheme="majorHAnsi" w:hAnsiTheme="majorHAnsi" w:cs="Arial"/>
        </w:rPr>
        <w:t xml:space="preserve"> measure and actions </w:t>
      </w:r>
      <w:r w:rsidR="001573C3" w:rsidRPr="00E077DF">
        <w:rPr>
          <w:rFonts w:asciiTheme="majorHAnsi" w:hAnsiTheme="majorHAnsi" w:cs="Arial"/>
        </w:rPr>
        <w:t xml:space="preserve">they </w:t>
      </w:r>
      <w:r w:rsidR="00674173">
        <w:rPr>
          <w:rFonts w:asciiTheme="majorHAnsi" w:hAnsiTheme="majorHAnsi" w:cs="Arial"/>
        </w:rPr>
        <w:t>would</w:t>
      </w:r>
      <w:r w:rsidR="001573C3" w:rsidRPr="00E077DF">
        <w:rPr>
          <w:rFonts w:asciiTheme="majorHAnsi" w:hAnsiTheme="majorHAnsi" w:cs="Arial"/>
        </w:rPr>
        <w:t xml:space="preserve"> take</w:t>
      </w:r>
      <w:r w:rsidR="00BC5211" w:rsidRPr="00E077DF">
        <w:rPr>
          <w:rFonts w:asciiTheme="majorHAnsi" w:hAnsiTheme="majorHAnsi" w:cs="Arial"/>
        </w:rPr>
        <w:t xml:space="preserve"> in the Environmental and Social Commitment</w:t>
      </w:r>
      <w:r w:rsidR="00BC5211" w:rsidRPr="001573C3">
        <w:rPr>
          <w:rFonts w:asciiTheme="majorHAnsi" w:hAnsiTheme="majorHAnsi" w:cs="Arial"/>
          <w:sz w:val="22"/>
          <w:szCs w:val="22"/>
        </w:rPr>
        <w:t xml:space="preserve"> Plan (ESCP)</w:t>
      </w:r>
      <w:r w:rsidR="00BC5211" w:rsidRPr="001573C3" w:rsidDel="000D72A8">
        <w:rPr>
          <w:rFonts w:asciiTheme="majorHAnsi" w:hAnsiTheme="majorHAnsi" w:cs="Arial"/>
          <w:sz w:val="22"/>
          <w:szCs w:val="22"/>
        </w:rPr>
        <w:t xml:space="preserve">. </w:t>
      </w:r>
      <w:r w:rsidR="00E07637" w:rsidRPr="001573C3">
        <w:rPr>
          <w:rFonts w:asciiTheme="majorHAnsi" w:hAnsiTheme="majorHAnsi" w:cs="Arial"/>
        </w:rPr>
        <w:t xml:space="preserve">Throughout implementation, the World Bank </w:t>
      </w:r>
      <w:r w:rsidR="00674173">
        <w:rPr>
          <w:rFonts w:asciiTheme="majorHAnsi" w:hAnsiTheme="majorHAnsi" w:cs="Arial"/>
        </w:rPr>
        <w:t xml:space="preserve">would </w:t>
      </w:r>
      <w:r w:rsidR="00E07637" w:rsidRPr="001573C3">
        <w:rPr>
          <w:rFonts w:asciiTheme="majorHAnsi" w:hAnsiTheme="majorHAnsi" w:cs="Arial"/>
        </w:rPr>
        <w:t xml:space="preserve">monitor the environmental and social performance and provide support and capacity building, as needed, in accordance with the legal agreement, including the </w:t>
      </w:r>
      <w:r w:rsidR="00BC5211" w:rsidRPr="001573C3">
        <w:rPr>
          <w:rFonts w:asciiTheme="majorHAnsi" w:hAnsiTheme="majorHAnsi" w:cs="Arial"/>
          <w:sz w:val="22"/>
          <w:szCs w:val="22"/>
        </w:rPr>
        <w:t>ESCP</w:t>
      </w:r>
      <w:r w:rsidR="00E07637" w:rsidRPr="001573C3">
        <w:rPr>
          <w:rFonts w:asciiTheme="majorHAnsi" w:hAnsiTheme="majorHAnsi" w:cs="Arial"/>
        </w:rPr>
        <w:t>.</w:t>
      </w:r>
    </w:p>
    <w:p w14:paraId="73522F30" w14:textId="77777777" w:rsidR="001723C7" w:rsidRPr="001573C3" w:rsidRDefault="001723C7"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32E93CD9" w14:textId="1A497918" w:rsidR="001723C7" w:rsidRPr="001573C3" w:rsidRDefault="00AF20A5" w:rsidP="00674173">
      <w:pPr>
        <w:numPr>
          <w:ilvl w:val="3"/>
          <w:numId w:val="2"/>
        </w:numPr>
        <w:spacing w:after="120"/>
        <w:ind w:left="360"/>
        <w:rPr>
          <w:rFonts w:asciiTheme="majorHAnsi" w:hAnsiTheme="majorHAnsi" w:cs="Arial"/>
          <w:i/>
        </w:rPr>
      </w:pPr>
      <w:r w:rsidRPr="001573C3">
        <w:rPr>
          <w:rFonts w:asciiTheme="majorHAnsi" w:hAnsiTheme="majorHAnsi" w:cs="Arial"/>
          <w:b/>
          <w:i/>
        </w:rPr>
        <w:t>Prohibition of child labor and forced labor</w:t>
      </w:r>
      <w:r w:rsidR="001723C7" w:rsidRPr="001573C3">
        <w:rPr>
          <w:rFonts w:asciiTheme="majorHAnsi" w:hAnsiTheme="majorHAnsi" w:cs="Arial"/>
        </w:rPr>
        <w:t xml:space="preserve">: </w:t>
      </w:r>
      <w:r w:rsidR="00674173">
        <w:rPr>
          <w:rFonts w:asciiTheme="majorHAnsi" w:hAnsiTheme="majorHAnsi" w:cs="Arial"/>
        </w:rPr>
        <w:t xml:space="preserve">The proposed </w:t>
      </w:r>
      <w:r w:rsidR="001723C7" w:rsidRPr="001573C3">
        <w:rPr>
          <w:rFonts w:asciiTheme="majorHAnsi" w:hAnsiTheme="majorHAnsi" w:cs="Arial"/>
        </w:rPr>
        <w:t xml:space="preserve">ESS2 </w:t>
      </w:r>
      <w:r w:rsidR="00674173">
        <w:rPr>
          <w:rFonts w:asciiTheme="majorHAnsi" w:hAnsiTheme="majorHAnsi" w:cs="Arial"/>
        </w:rPr>
        <w:t xml:space="preserve">would </w:t>
      </w:r>
      <w:r w:rsidR="001723C7" w:rsidRPr="001573C3">
        <w:rPr>
          <w:rFonts w:asciiTheme="majorHAnsi" w:hAnsiTheme="majorHAnsi" w:cs="Arial"/>
        </w:rPr>
        <w:t xml:space="preserve">require Borrowers to </w:t>
      </w:r>
      <w:r w:rsidRPr="001573C3">
        <w:rPr>
          <w:rFonts w:asciiTheme="majorHAnsi" w:hAnsiTheme="majorHAnsi" w:cs="Arial"/>
        </w:rPr>
        <w:t xml:space="preserve">avoid </w:t>
      </w:r>
      <w:r w:rsidR="001723C7" w:rsidRPr="001573C3">
        <w:rPr>
          <w:rFonts w:asciiTheme="majorHAnsi" w:hAnsiTheme="majorHAnsi" w:cs="Arial"/>
        </w:rPr>
        <w:t xml:space="preserve">child labor and forced labor. </w:t>
      </w:r>
    </w:p>
    <w:p w14:paraId="38D026C7" w14:textId="690A7C54" w:rsidR="001723C7" w:rsidRPr="001573C3" w:rsidRDefault="001723C7" w:rsidP="001660C1">
      <w:pPr>
        <w:numPr>
          <w:ilvl w:val="3"/>
          <w:numId w:val="2"/>
        </w:numPr>
        <w:spacing w:after="120"/>
        <w:ind w:left="360"/>
        <w:rPr>
          <w:rFonts w:asciiTheme="majorHAnsi" w:hAnsiTheme="majorHAnsi" w:cs="Arial"/>
          <w:i/>
        </w:rPr>
      </w:pPr>
      <w:r w:rsidRPr="001573C3">
        <w:rPr>
          <w:rFonts w:asciiTheme="majorHAnsi" w:hAnsiTheme="majorHAnsi" w:cs="Arial"/>
          <w:b/>
          <w:i/>
          <w:noProof/>
        </w:rPr>
        <w:t>Promotion of fair treatment, non-discrimination, and equal opportunity</w:t>
      </w:r>
      <w:r w:rsidRPr="001573C3">
        <w:rPr>
          <w:rFonts w:asciiTheme="majorHAnsi" w:hAnsiTheme="majorHAnsi" w:cs="Arial"/>
          <w:noProof/>
        </w:rPr>
        <w:t xml:space="preserve">: </w:t>
      </w:r>
      <w:r w:rsidR="00AF20A5" w:rsidRPr="001573C3">
        <w:rPr>
          <w:rFonts w:asciiTheme="majorHAnsi" w:hAnsiTheme="majorHAnsi" w:cs="Arial"/>
          <w:noProof/>
        </w:rPr>
        <w:t xml:space="preserve">The employment of project workers </w:t>
      </w:r>
      <w:r w:rsidR="001A0402" w:rsidRPr="001573C3">
        <w:rPr>
          <w:rFonts w:asciiTheme="majorHAnsi" w:hAnsiTheme="majorHAnsi" w:cs="Arial"/>
          <w:noProof/>
        </w:rPr>
        <w:t>is proposed to</w:t>
      </w:r>
      <w:r w:rsidR="00AF20A5" w:rsidRPr="001573C3">
        <w:rPr>
          <w:rFonts w:asciiTheme="majorHAnsi" w:hAnsiTheme="majorHAnsi" w:cs="Arial"/>
          <w:noProof/>
        </w:rPr>
        <w:t xml:space="preserve"> be based on the principle of </w:t>
      </w:r>
      <w:r w:rsidRPr="001573C3">
        <w:rPr>
          <w:rFonts w:asciiTheme="majorHAnsi" w:hAnsiTheme="majorHAnsi" w:cs="Arial"/>
          <w:noProof/>
        </w:rPr>
        <w:t>equal opportunity</w:t>
      </w:r>
      <w:r w:rsidR="00AF20A5" w:rsidRPr="001573C3">
        <w:rPr>
          <w:rFonts w:asciiTheme="majorHAnsi" w:hAnsiTheme="majorHAnsi" w:cs="Arial"/>
          <w:noProof/>
        </w:rPr>
        <w:t xml:space="preserve"> and fair treatment</w:t>
      </w:r>
      <w:r w:rsidRPr="001573C3">
        <w:rPr>
          <w:rFonts w:asciiTheme="majorHAnsi" w:hAnsiTheme="majorHAnsi" w:cs="Arial"/>
          <w:noProof/>
        </w:rPr>
        <w:t xml:space="preserve">, </w:t>
      </w:r>
      <w:r w:rsidR="00AF20A5" w:rsidRPr="001573C3">
        <w:rPr>
          <w:rFonts w:asciiTheme="majorHAnsi" w:hAnsiTheme="majorHAnsi" w:cs="Arial"/>
          <w:noProof/>
        </w:rPr>
        <w:t xml:space="preserve">and there </w:t>
      </w:r>
      <w:r w:rsidR="00163A44" w:rsidRPr="001573C3">
        <w:rPr>
          <w:rFonts w:asciiTheme="majorHAnsi" w:hAnsiTheme="majorHAnsi" w:cs="Arial"/>
          <w:noProof/>
        </w:rPr>
        <w:t>shall</w:t>
      </w:r>
      <w:r w:rsidR="00AF20A5" w:rsidRPr="001573C3">
        <w:rPr>
          <w:rFonts w:asciiTheme="majorHAnsi" w:hAnsiTheme="majorHAnsi" w:cs="Arial"/>
          <w:noProof/>
        </w:rPr>
        <w:t xml:space="preserve"> be no discrimination with respect to any aspects of the employment relations, such as recruitment and hiring, compensation, </w:t>
      </w:r>
      <w:r w:rsidR="001660C1" w:rsidRPr="001573C3">
        <w:rPr>
          <w:rFonts w:asciiTheme="majorHAnsi" w:hAnsiTheme="majorHAnsi" w:cs="Arial"/>
          <w:noProof/>
        </w:rPr>
        <w:t>working conditions and terms of employment</w:t>
      </w:r>
      <w:r w:rsidRPr="001573C3">
        <w:rPr>
          <w:rFonts w:asciiTheme="majorHAnsi" w:hAnsiTheme="majorHAnsi" w:cs="Arial"/>
          <w:noProof/>
        </w:rPr>
        <w:t xml:space="preserve">. </w:t>
      </w:r>
    </w:p>
    <w:p w14:paraId="246C60E2" w14:textId="50E8F88B" w:rsidR="001723C7" w:rsidRPr="001573C3" w:rsidRDefault="001723C7" w:rsidP="00674173">
      <w:pPr>
        <w:numPr>
          <w:ilvl w:val="3"/>
          <w:numId w:val="2"/>
        </w:numPr>
        <w:spacing w:after="120"/>
        <w:ind w:left="360"/>
        <w:rPr>
          <w:rFonts w:asciiTheme="majorHAnsi" w:hAnsiTheme="majorHAnsi" w:cs="Arial"/>
          <w:i/>
        </w:rPr>
      </w:pPr>
      <w:r w:rsidRPr="001573C3">
        <w:rPr>
          <w:rFonts w:asciiTheme="majorHAnsi" w:hAnsiTheme="majorHAnsi" w:cs="Arial"/>
          <w:b/>
          <w:i/>
          <w:noProof/>
        </w:rPr>
        <w:t>Requirement for a grievance mechanism</w:t>
      </w:r>
      <w:r w:rsidRPr="001573C3">
        <w:rPr>
          <w:rFonts w:asciiTheme="majorHAnsi" w:hAnsiTheme="majorHAnsi" w:cs="Arial"/>
          <w:noProof/>
        </w:rPr>
        <w:t xml:space="preserve">: </w:t>
      </w:r>
      <w:r w:rsidR="00674173">
        <w:rPr>
          <w:rFonts w:asciiTheme="majorHAnsi" w:hAnsiTheme="majorHAnsi" w:cs="Arial"/>
          <w:noProof/>
        </w:rPr>
        <w:t>Under the prposed ESS2, a</w:t>
      </w:r>
      <w:r w:rsidRPr="001573C3">
        <w:rPr>
          <w:rFonts w:asciiTheme="majorHAnsi" w:hAnsiTheme="majorHAnsi" w:cs="Arial"/>
          <w:noProof/>
        </w:rPr>
        <w:t xml:space="preserve">ll project workers </w:t>
      </w:r>
      <w:r w:rsidR="00674173">
        <w:rPr>
          <w:rFonts w:asciiTheme="majorHAnsi" w:hAnsiTheme="majorHAnsi" w:cs="Arial"/>
          <w:noProof/>
        </w:rPr>
        <w:t>would</w:t>
      </w:r>
      <w:r w:rsidRPr="001573C3">
        <w:rPr>
          <w:rFonts w:asciiTheme="majorHAnsi" w:hAnsiTheme="majorHAnsi" w:cs="Arial"/>
          <w:noProof/>
        </w:rPr>
        <w:t xml:space="preserve"> have the possibility to raise workplace concerns. </w:t>
      </w:r>
      <w:r w:rsidR="0048372D" w:rsidRPr="001573C3">
        <w:rPr>
          <w:rFonts w:asciiTheme="majorHAnsi" w:hAnsiTheme="majorHAnsi" w:cs="Arial"/>
          <w:noProof/>
        </w:rPr>
        <w:t xml:space="preserve">The proposed </w:t>
      </w:r>
      <w:r w:rsidRPr="001573C3">
        <w:rPr>
          <w:rFonts w:asciiTheme="majorHAnsi" w:hAnsiTheme="majorHAnsi" w:cs="Arial"/>
          <w:noProof/>
        </w:rPr>
        <w:t xml:space="preserve">ESS 2 </w:t>
      </w:r>
      <w:r w:rsidR="00674173">
        <w:rPr>
          <w:rFonts w:asciiTheme="majorHAnsi" w:hAnsiTheme="majorHAnsi" w:cs="Arial"/>
          <w:noProof/>
        </w:rPr>
        <w:t xml:space="preserve">would </w:t>
      </w:r>
      <w:r w:rsidRPr="001573C3">
        <w:rPr>
          <w:rFonts w:asciiTheme="majorHAnsi" w:hAnsiTheme="majorHAnsi" w:cs="Arial"/>
          <w:noProof/>
        </w:rPr>
        <w:t xml:space="preserve">require to set up a grievance mechanism that addresses any complaints promptly and transparently. </w:t>
      </w:r>
    </w:p>
    <w:p w14:paraId="6EF20493" w14:textId="1493D40D" w:rsidR="00F806B3" w:rsidRPr="001573C3" w:rsidRDefault="001723C7" w:rsidP="00674173">
      <w:pPr>
        <w:numPr>
          <w:ilvl w:val="3"/>
          <w:numId w:val="2"/>
        </w:numPr>
        <w:spacing w:after="120"/>
        <w:ind w:left="360"/>
        <w:rPr>
          <w:rFonts w:asciiTheme="majorHAnsi" w:hAnsiTheme="majorHAnsi" w:cs="Arial"/>
          <w:i/>
        </w:rPr>
      </w:pPr>
      <w:r w:rsidRPr="001573C3">
        <w:rPr>
          <w:rFonts w:asciiTheme="majorHAnsi" w:hAnsiTheme="majorHAnsi" w:cs="Times New Roman"/>
          <w:b/>
          <w:i/>
        </w:rPr>
        <w:t>Compliance with national law on workers’ organizations</w:t>
      </w:r>
      <w:r w:rsidRPr="001573C3">
        <w:rPr>
          <w:rFonts w:asciiTheme="majorHAnsi" w:hAnsiTheme="majorHAnsi" w:cs="Times New Roman"/>
        </w:rPr>
        <w:t xml:space="preserve">: </w:t>
      </w:r>
      <w:r w:rsidR="00163A44" w:rsidRPr="001573C3">
        <w:rPr>
          <w:rFonts w:asciiTheme="majorHAnsi" w:hAnsiTheme="majorHAnsi" w:cs="Times New Roman"/>
        </w:rPr>
        <w:t xml:space="preserve">Almost all countries </w:t>
      </w:r>
      <w:r w:rsidR="008D2EF6" w:rsidRPr="001573C3">
        <w:rPr>
          <w:rFonts w:asciiTheme="majorHAnsi" w:hAnsiTheme="majorHAnsi" w:cs="Times New Roman"/>
        </w:rPr>
        <w:t xml:space="preserve">have ratified requirements set forth by the International Labor Organization (ILO) related to freedom of </w:t>
      </w:r>
      <w:r w:rsidR="008D2EF6" w:rsidRPr="001573C3">
        <w:rPr>
          <w:rFonts w:asciiTheme="majorHAnsi" w:hAnsiTheme="majorHAnsi" w:cs="Times New Roman"/>
        </w:rPr>
        <w:lastRenderedPageBreak/>
        <w:t xml:space="preserve">association and the right to collective bargaining. </w:t>
      </w:r>
      <w:r w:rsidR="0095117C" w:rsidRPr="001573C3">
        <w:rPr>
          <w:rFonts w:asciiTheme="majorHAnsi" w:hAnsiTheme="majorHAnsi" w:cs="Times New Roman"/>
        </w:rPr>
        <w:t xml:space="preserve">Borrowers </w:t>
      </w:r>
      <w:r w:rsidR="00674173">
        <w:rPr>
          <w:rFonts w:asciiTheme="majorHAnsi" w:hAnsiTheme="majorHAnsi" w:cs="Times New Roman"/>
        </w:rPr>
        <w:t>would</w:t>
      </w:r>
      <w:r w:rsidR="0095117C" w:rsidRPr="001573C3">
        <w:rPr>
          <w:rFonts w:asciiTheme="majorHAnsi" w:hAnsiTheme="majorHAnsi" w:cs="Times New Roman"/>
        </w:rPr>
        <w:t xml:space="preserve"> be expected to meet these commitments in a World Bank-financed project</w:t>
      </w:r>
      <w:r w:rsidR="0048372D" w:rsidRPr="001573C3">
        <w:rPr>
          <w:rFonts w:asciiTheme="majorHAnsi" w:hAnsiTheme="majorHAnsi" w:cs="Times New Roman"/>
        </w:rPr>
        <w:t xml:space="preserve"> under the proposed framework</w:t>
      </w:r>
      <w:r w:rsidR="0095117C" w:rsidRPr="001573C3">
        <w:rPr>
          <w:rFonts w:asciiTheme="majorHAnsi" w:hAnsiTheme="majorHAnsi" w:cs="Times New Roman"/>
        </w:rPr>
        <w:t xml:space="preserve">. </w:t>
      </w:r>
    </w:p>
    <w:p w14:paraId="23D8266B" w14:textId="2D47B974" w:rsidR="001723C7" w:rsidRPr="001573C3" w:rsidRDefault="001723C7"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stays the same? </w:t>
      </w:r>
    </w:p>
    <w:p w14:paraId="364699EF" w14:textId="6DAAE78A" w:rsidR="001723C7" w:rsidRPr="001573C3" w:rsidRDefault="00674173" w:rsidP="00EF0E36">
      <w:pPr>
        <w:numPr>
          <w:ilvl w:val="0"/>
          <w:numId w:val="3"/>
        </w:numPr>
        <w:spacing w:after="120"/>
        <w:ind w:left="360"/>
        <w:rPr>
          <w:rFonts w:asciiTheme="majorHAnsi" w:hAnsiTheme="majorHAnsi" w:cs="Arial"/>
        </w:rPr>
      </w:pPr>
      <w:r>
        <w:rPr>
          <w:rFonts w:asciiTheme="majorHAnsi" w:hAnsiTheme="majorHAnsi" w:cs="Arial"/>
        </w:rPr>
        <w:t xml:space="preserve">The proposed </w:t>
      </w:r>
      <w:r w:rsidR="001723C7" w:rsidRPr="001573C3">
        <w:rPr>
          <w:rFonts w:asciiTheme="majorHAnsi" w:hAnsiTheme="majorHAnsi" w:cs="Arial"/>
        </w:rPr>
        <w:t>ESS 2 is new</w:t>
      </w:r>
      <w:r w:rsidR="005B6A48" w:rsidRPr="001573C3">
        <w:rPr>
          <w:rFonts w:asciiTheme="majorHAnsi" w:hAnsiTheme="majorHAnsi" w:cs="Arial"/>
        </w:rPr>
        <w:t xml:space="preserve">, but </w:t>
      </w:r>
      <w:r w:rsidR="001723C7" w:rsidRPr="001573C3">
        <w:rPr>
          <w:rFonts w:asciiTheme="majorHAnsi" w:hAnsiTheme="majorHAnsi" w:cs="Arial"/>
        </w:rPr>
        <w:t xml:space="preserve">builds on the existing commitments of Borrower countries to international labor laws and conventions. </w:t>
      </w:r>
    </w:p>
    <w:p w14:paraId="4D8C2F1B" w14:textId="13C87664" w:rsidR="001723C7" w:rsidRPr="001573C3" w:rsidRDefault="00674173" w:rsidP="00674173">
      <w:pPr>
        <w:numPr>
          <w:ilvl w:val="0"/>
          <w:numId w:val="3"/>
        </w:numPr>
        <w:spacing w:after="120"/>
        <w:ind w:left="360"/>
        <w:rPr>
          <w:rFonts w:asciiTheme="majorHAnsi" w:hAnsiTheme="majorHAnsi" w:cs="Arial"/>
        </w:rPr>
      </w:pPr>
      <w:r>
        <w:rPr>
          <w:rFonts w:asciiTheme="majorHAnsi" w:hAnsiTheme="majorHAnsi" w:cs="Arial"/>
        </w:rPr>
        <w:t xml:space="preserve">The proposed </w:t>
      </w:r>
      <w:r w:rsidR="001723C7" w:rsidRPr="001573C3">
        <w:rPr>
          <w:rFonts w:asciiTheme="majorHAnsi" w:hAnsiTheme="majorHAnsi" w:cs="Arial"/>
        </w:rPr>
        <w:t xml:space="preserve">ESS2 </w:t>
      </w:r>
      <w:r>
        <w:rPr>
          <w:rFonts w:asciiTheme="majorHAnsi" w:hAnsiTheme="majorHAnsi" w:cs="Arial"/>
        </w:rPr>
        <w:t xml:space="preserve">would </w:t>
      </w:r>
      <w:r w:rsidR="001723C7" w:rsidRPr="001573C3">
        <w:rPr>
          <w:rFonts w:asciiTheme="majorHAnsi" w:hAnsiTheme="majorHAnsi" w:cs="Arial"/>
        </w:rPr>
        <w:t xml:space="preserve">reflect </w:t>
      </w:r>
      <w:r w:rsidR="00247905" w:rsidRPr="001573C3">
        <w:rPr>
          <w:rFonts w:asciiTheme="majorHAnsi" w:hAnsiTheme="majorHAnsi" w:cs="Arial"/>
        </w:rPr>
        <w:t xml:space="preserve">(and expand on) </w:t>
      </w:r>
      <w:r w:rsidR="001723C7" w:rsidRPr="001573C3">
        <w:rPr>
          <w:rFonts w:asciiTheme="majorHAnsi" w:hAnsiTheme="majorHAnsi" w:cs="Arial"/>
        </w:rPr>
        <w:t xml:space="preserve">the World Bank’s existing </w:t>
      </w:r>
      <w:hyperlink r:id="rId9" w:history="1">
        <w:r w:rsidR="001723C7" w:rsidRPr="001573C3">
          <w:rPr>
            <w:rFonts w:asciiTheme="majorHAnsi" w:hAnsiTheme="majorHAnsi" w:cs="Arial"/>
            <w:color w:val="0000FF" w:themeColor="hyperlink"/>
            <w:u w:val="single"/>
          </w:rPr>
          <w:t>Environmental Health &amp; Safety Guidelines</w:t>
        </w:r>
      </w:hyperlink>
      <w:r w:rsidR="00EF0E36" w:rsidRPr="001573C3">
        <w:rPr>
          <w:rFonts w:asciiTheme="majorHAnsi" w:hAnsiTheme="majorHAnsi" w:cs="Arial"/>
        </w:rPr>
        <w:t>, which set out general and industry-specific guidelines on occupational health and safety</w:t>
      </w:r>
      <w:r w:rsidR="001723C7" w:rsidRPr="001573C3">
        <w:rPr>
          <w:rFonts w:asciiTheme="majorHAnsi" w:hAnsiTheme="majorHAnsi" w:cs="Arial"/>
        </w:rPr>
        <w:t>.</w:t>
      </w:r>
    </w:p>
    <w:p w14:paraId="1611727C" w14:textId="087B9F8D" w:rsidR="00DA636B" w:rsidRPr="001573C3" w:rsidRDefault="000F4EAA" w:rsidP="007F2688">
      <w:pPr>
        <w:spacing w:after="120"/>
        <w:rPr>
          <w:rFonts w:asciiTheme="majorHAnsi" w:hAnsiTheme="majorHAnsi"/>
          <w:sz w:val="22"/>
          <w:szCs w:val="22"/>
        </w:rPr>
      </w:pPr>
      <w:r w:rsidRPr="001573C3">
        <w:rPr>
          <w:rFonts w:asciiTheme="majorHAnsi" w:hAnsiTheme="majorHAnsi"/>
          <w:sz w:val="22"/>
          <w:szCs w:val="22"/>
        </w:rPr>
        <w:t xml:space="preserve"> </w:t>
      </w:r>
    </w:p>
    <w:sectPr w:rsidR="00DA636B" w:rsidRPr="001573C3" w:rsidSect="00C45C88">
      <w:footerReference w:type="default" r:id="rId10"/>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A3DD5" w14:textId="77777777" w:rsidR="000214EE" w:rsidRDefault="000214EE" w:rsidP="00D336F0">
      <w:r>
        <w:separator/>
      </w:r>
    </w:p>
  </w:endnote>
  <w:endnote w:type="continuationSeparator" w:id="0">
    <w:p w14:paraId="11540128" w14:textId="77777777" w:rsidR="000214EE" w:rsidRDefault="000214EE"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F806B3" w:rsidRPr="00DB675F" w:rsidRDefault="00F806B3">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4D512D" w:rsidRPr="004D512D" w:rsidRDefault="004D512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60FE" w14:textId="77777777" w:rsidR="000214EE" w:rsidRDefault="000214EE" w:rsidP="00D336F0">
      <w:r>
        <w:separator/>
      </w:r>
    </w:p>
  </w:footnote>
  <w:footnote w:type="continuationSeparator" w:id="0">
    <w:p w14:paraId="44B69BBA" w14:textId="77777777" w:rsidR="000214EE" w:rsidRDefault="000214EE" w:rsidP="00D336F0">
      <w:r>
        <w:continuationSeparator/>
      </w:r>
    </w:p>
  </w:footnote>
  <w:footnote w:id="1">
    <w:p w14:paraId="07742AB8" w14:textId="53E2B377" w:rsidR="00674173" w:rsidRDefault="00674173">
      <w:pPr>
        <w:pStyle w:val="FootnoteText"/>
      </w:pPr>
      <w:r>
        <w:rPr>
          <w:rStyle w:val="FootnoteReference"/>
        </w:rPr>
        <w:footnoteRef/>
      </w:r>
      <w:r>
        <w:t xml:space="preserve"> </w:t>
      </w:r>
      <w:r w:rsidRPr="00D64523">
        <w:rPr>
          <w:rFonts w:asciiTheme="majorHAnsi" w:hAnsiTheme="majorHAnsi"/>
        </w:rPr>
        <w:t>The content of the proposed Standard is for consultation purposes. It has not been endorsed by the Executive Directors of IBRD/IDA. The Board of Executive Directors will make the final decision on the content</w:t>
      </w:r>
      <w:r w:rsidRPr="00D64523">
        <w:rPr>
          <w:rFonts w:asciiTheme="majorHAnsi" w:hAnsiTheme="majorHAnsi"/>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214EE"/>
    <w:rsid w:val="0005152A"/>
    <w:rsid w:val="00052E85"/>
    <w:rsid w:val="0009212E"/>
    <w:rsid w:val="000924D4"/>
    <w:rsid w:val="000A2C37"/>
    <w:rsid w:val="000A58C8"/>
    <w:rsid w:val="000C7E6B"/>
    <w:rsid w:val="000D0B21"/>
    <w:rsid w:val="000D72A8"/>
    <w:rsid w:val="000E11A5"/>
    <w:rsid w:val="000E60CB"/>
    <w:rsid w:val="000E6B1C"/>
    <w:rsid w:val="000F4EAA"/>
    <w:rsid w:val="000F6BF6"/>
    <w:rsid w:val="00100053"/>
    <w:rsid w:val="0010171D"/>
    <w:rsid w:val="00107268"/>
    <w:rsid w:val="00110041"/>
    <w:rsid w:val="001133C8"/>
    <w:rsid w:val="001210F8"/>
    <w:rsid w:val="00127EDA"/>
    <w:rsid w:val="001510A9"/>
    <w:rsid w:val="001573C3"/>
    <w:rsid w:val="0016021A"/>
    <w:rsid w:val="00163A44"/>
    <w:rsid w:val="001660C1"/>
    <w:rsid w:val="00171B3B"/>
    <w:rsid w:val="001723C7"/>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870"/>
    <w:rsid w:val="001C763D"/>
    <w:rsid w:val="001D4982"/>
    <w:rsid w:val="001E0F0C"/>
    <w:rsid w:val="001F36DD"/>
    <w:rsid w:val="00202860"/>
    <w:rsid w:val="00206CB1"/>
    <w:rsid w:val="00210CE2"/>
    <w:rsid w:val="00213A96"/>
    <w:rsid w:val="0021612E"/>
    <w:rsid w:val="00231172"/>
    <w:rsid w:val="002410EF"/>
    <w:rsid w:val="00241CF8"/>
    <w:rsid w:val="00247905"/>
    <w:rsid w:val="0025039D"/>
    <w:rsid w:val="00254CB5"/>
    <w:rsid w:val="00266354"/>
    <w:rsid w:val="002720A9"/>
    <w:rsid w:val="0027216A"/>
    <w:rsid w:val="0027610D"/>
    <w:rsid w:val="00277E9B"/>
    <w:rsid w:val="002869FF"/>
    <w:rsid w:val="0028737F"/>
    <w:rsid w:val="00290109"/>
    <w:rsid w:val="00294CD8"/>
    <w:rsid w:val="002B3A33"/>
    <w:rsid w:val="002C43E2"/>
    <w:rsid w:val="002C67DB"/>
    <w:rsid w:val="002D09BB"/>
    <w:rsid w:val="002E6E32"/>
    <w:rsid w:val="002F0E27"/>
    <w:rsid w:val="002F53AA"/>
    <w:rsid w:val="00326AC7"/>
    <w:rsid w:val="0034177C"/>
    <w:rsid w:val="003423CC"/>
    <w:rsid w:val="00346E43"/>
    <w:rsid w:val="00352481"/>
    <w:rsid w:val="003553D7"/>
    <w:rsid w:val="0037569F"/>
    <w:rsid w:val="00376924"/>
    <w:rsid w:val="0037734D"/>
    <w:rsid w:val="003826EA"/>
    <w:rsid w:val="00391B78"/>
    <w:rsid w:val="003A0E41"/>
    <w:rsid w:val="003A16D1"/>
    <w:rsid w:val="003B2CE3"/>
    <w:rsid w:val="003B6CB6"/>
    <w:rsid w:val="003C1BD1"/>
    <w:rsid w:val="003C38E3"/>
    <w:rsid w:val="003C461C"/>
    <w:rsid w:val="003D13FA"/>
    <w:rsid w:val="003E0C07"/>
    <w:rsid w:val="003E56A0"/>
    <w:rsid w:val="00407A16"/>
    <w:rsid w:val="00417CAC"/>
    <w:rsid w:val="00432C69"/>
    <w:rsid w:val="00435DCD"/>
    <w:rsid w:val="00445729"/>
    <w:rsid w:val="00456CCD"/>
    <w:rsid w:val="0046071C"/>
    <w:rsid w:val="00463EA7"/>
    <w:rsid w:val="00475518"/>
    <w:rsid w:val="0048323C"/>
    <w:rsid w:val="0048372D"/>
    <w:rsid w:val="00486FE3"/>
    <w:rsid w:val="004A6A6E"/>
    <w:rsid w:val="004B723C"/>
    <w:rsid w:val="004C65AB"/>
    <w:rsid w:val="004D372D"/>
    <w:rsid w:val="004D512D"/>
    <w:rsid w:val="004D6C38"/>
    <w:rsid w:val="004E0B40"/>
    <w:rsid w:val="004E65DD"/>
    <w:rsid w:val="004E6CFD"/>
    <w:rsid w:val="00502217"/>
    <w:rsid w:val="00504477"/>
    <w:rsid w:val="005063FB"/>
    <w:rsid w:val="00511B96"/>
    <w:rsid w:val="00541DA9"/>
    <w:rsid w:val="00547119"/>
    <w:rsid w:val="0055081B"/>
    <w:rsid w:val="00553E32"/>
    <w:rsid w:val="00555C0A"/>
    <w:rsid w:val="00566077"/>
    <w:rsid w:val="00567C6C"/>
    <w:rsid w:val="00584181"/>
    <w:rsid w:val="005904F3"/>
    <w:rsid w:val="005A5289"/>
    <w:rsid w:val="005A6260"/>
    <w:rsid w:val="005B488F"/>
    <w:rsid w:val="005B6A48"/>
    <w:rsid w:val="005B7199"/>
    <w:rsid w:val="005B7AEE"/>
    <w:rsid w:val="005D6769"/>
    <w:rsid w:val="005E1E37"/>
    <w:rsid w:val="005E3CD8"/>
    <w:rsid w:val="005E52B1"/>
    <w:rsid w:val="005F533D"/>
    <w:rsid w:val="0060183B"/>
    <w:rsid w:val="00602BF7"/>
    <w:rsid w:val="0061231C"/>
    <w:rsid w:val="0063358B"/>
    <w:rsid w:val="00637B2F"/>
    <w:rsid w:val="00640316"/>
    <w:rsid w:val="00650343"/>
    <w:rsid w:val="00650929"/>
    <w:rsid w:val="006509C5"/>
    <w:rsid w:val="0065321A"/>
    <w:rsid w:val="00674173"/>
    <w:rsid w:val="006825F8"/>
    <w:rsid w:val="006B008C"/>
    <w:rsid w:val="006B381D"/>
    <w:rsid w:val="006B41E6"/>
    <w:rsid w:val="006E4D69"/>
    <w:rsid w:val="006F76BD"/>
    <w:rsid w:val="00700EE6"/>
    <w:rsid w:val="00712128"/>
    <w:rsid w:val="00715467"/>
    <w:rsid w:val="007321DF"/>
    <w:rsid w:val="007327CC"/>
    <w:rsid w:val="007407C6"/>
    <w:rsid w:val="00743F1A"/>
    <w:rsid w:val="00780463"/>
    <w:rsid w:val="0078301E"/>
    <w:rsid w:val="00783DA3"/>
    <w:rsid w:val="007844F3"/>
    <w:rsid w:val="0079575A"/>
    <w:rsid w:val="00796990"/>
    <w:rsid w:val="007A0670"/>
    <w:rsid w:val="007A2C2A"/>
    <w:rsid w:val="007A4826"/>
    <w:rsid w:val="007A5480"/>
    <w:rsid w:val="007B337B"/>
    <w:rsid w:val="007C11FC"/>
    <w:rsid w:val="007C2DC6"/>
    <w:rsid w:val="007D01BE"/>
    <w:rsid w:val="007D2818"/>
    <w:rsid w:val="007D430A"/>
    <w:rsid w:val="007F2688"/>
    <w:rsid w:val="008035A0"/>
    <w:rsid w:val="00813D0E"/>
    <w:rsid w:val="008221F2"/>
    <w:rsid w:val="00825685"/>
    <w:rsid w:val="00840CD4"/>
    <w:rsid w:val="00843D3F"/>
    <w:rsid w:val="0085239C"/>
    <w:rsid w:val="00853B01"/>
    <w:rsid w:val="00860588"/>
    <w:rsid w:val="0087767E"/>
    <w:rsid w:val="00881E0C"/>
    <w:rsid w:val="008A2530"/>
    <w:rsid w:val="008B13AF"/>
    <w:rsid w:val="008B307C"/>
    <w:rsid w:val="008C02C1"/>
    <w:rsid w:val="008C10B7"/>
    <w:rsid w:val="008C18D9"/>
    <w:rsid w:val="008C3D7D"/>
    <w:rsid w:val="008C659D"/>
    <w:rsid w:val="008D00D4"/>
    <w:rsid w:val="008D2EF6"/>
    <w:rsid w:val="008E0C83"/>
    <w:rsid w:val="008E35E3"/>
    <w:rsid w:val="008F1D18"/>
    <w:rsid w:val="00902959"/>
    <w:rsid w:val="00915E1D"/>
    <w:rsid w:val="00917784"/>
    <w:rsid w:val="00931884"/>
    <w:rsid w:val="00934C6A"/>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2027"/>
    <w:rsid w:val="009C6609"/>
    <w:rsid w:val="009C78BF"/>
    <w:rsid w:val="009D25B9"/>
    <w:rsid w:val="009E040A"/>
    <w:rsid w:val="009E47B8"/>
    <w:rsid w:val="00A06226"/>
    <w:rsid w:val="00A23727"/>
    <w:rsid w:val="00A43E4D"/>
    <w:rsid w:val="00A60A5A"/>
    <w:rsid w:val="00A6451B"/>
    <w:rsid w:val="00A75218"/>
    <w:rsid w:val="00A81618"/>
    <w:rsid w:val="00A95D81"/>
    <w:rsid w:val="00A964A0"/>
    <w:rsid w:val="00AA46B1"/>
    <w:rsid w:val="00AB25AE"/>
    <w:rsid w:val="00AB6221"/>
    <w:rsid w:val="00AB75C4"/>
    <w:rsid w:val="00AB7B95"/>
    <w:rsid w:val="00AC4A24"/>
    <w:rsid w:val="00AC4FB1"/>
    <w:rsid w:val="00AD3C64"/>
    <w:rsid w:val="00AF20A5"/>
    <w:rsid w:val="00AF48BD"/>
    <w:rsid w:val="00AF595B"/>
    <w:rsid w:val="00AF7155"/>
    <w:rsid w:val="00B10A71"/>
    <w:rsid w:val="00B133ED"/>
    <w:rsid w:val="00B2302E"/>
    <w:rsid w:val="00B27319"/>
    <w:rsid w:val="00B41C32"/>
    <w:rsid w:val="00B52063"/>
    <w:rsid w:val="00B53DFD"/>
    <w:rsid w:val="00B6430E"/>
    <w:rsid w:val="00B74E8D"/>
    <w:rsid w:val="00B75F1E"/>
    <w:rsid w:val="00B82824"/>
    <w:rsid w:val="00B82FF1"/>
    <w:rsid w:val="00B846E5"/>
    <w:rsid w:val="00B86404"/>
    <w:rsid w:val="00BA2320"/>
    <w:rsid w:val="00BA39C8"/>
    <w:rsid w:val="00BB34D1"/>
    <w:rsid w:val="00BB4F9F"/>
    <w:rsid w:val="00BC5211"/>
    <w:rsid w:val="00BD2AA3"/>
    <w:rsid w:val="00BE3CC9"/>
    <w:rsid w:val="00BE7A8E"/>
    <w:rsid w:val="00BF0309"/>
    <w:rsid w:val="00BF32DC"/>
    <w:rsid w:val="00C0234B"/>
    <w:rsid w:val="00C12AFB"/>
    <w:rsid w:val="00C27FE5"/>
    <w:rsid w:val="00C334D5"/>
    <w:rsid w:val="00C33DA4"/>
    <w:rsid w:val="00C344FF"/>
    <w:rsid w:val="00C353F3"/>
    <w:rsid w:val="00C45C88"/>
    <w:rsid w:val="00C5785D"/>
    <w:rsid w:val="00C741FF"/>
    <w:rsid w:val="00C74978"/>
    <w:rsid w:val="00C76A74"/>
    <w:rsid w:val="00C814B9"/>
    <w:rsid w:val="00C9735F"/>
    <w:rsid w:val="00CB058E"/>
    <w:rsid w:val="00CC7A98"/>
    <w:rsid w:val="00CD365A"/>
    <w:rsid w:val="00CF08A3"/>
    <w:rsid w:val="00CF6B13"/>
    <w:rsid w:val="00D06758"/>
    <w:rsid w:val="00D17407"/>
    <w:rsid w:val="00D2318E"/>
    <w:rsid w:val="00D2767C"/>
    <w:rsid w:val="00D32827"/>
    <w:rsid w:val="00D336F0"/>
    <w:rsid w:val="00D552C3"/>
    <w:rsid w:val="00D561FF"/>
    <w:rsid w:val="00D65CE9"/>
    <w:rsid w:val="00D66DB3"/>
    <w:rsid w:val="00D74EE8"/>
    <w:rsid w:val="00D77017"/>
    <w:rsid w:val="00D81BD6"/>
    <w:rsid w:val="00D8548D"/>
    <w:rsid w:val="00D85C52"/>
    <w:rsid w:val="00D87811"/>
    <w:rsid w:val="00D879C7"/>
    <w:rsid w:val="00D966BE"/>
    <w:rsid w:val="00D96C31"/>
    <w:rsid w:val="00DA0F73"/>
    <w:rsid w:val="00DA1A47"/>
    <w:rsid w:val="00DA2B49"/>
    <w:rsid w:val="00DA31A7"/>
    <w:rsid w:val="00DA636B"/>
    <w:rsid w:val="00DB0DA6"/>
    <w:rsid w:val="00DB1FA8"/>
    <w:rsid w:val="00DB675F"/>
    <w:rsid w:val="00DC4F88"/>
    <w:rsid w:val="00DC573D"/>
    <w:rsid w:val="00DE188D"/>
    <w:rsid w:val="00DE1F9A"/>
    <w:rsid w:val="00DE264A"/>
    <w:rsid w:val="00DF0537"/>
    <w:rsid w:val="00DF10E4"/>
    <w:rsid w:val="00DF12C4"/>
    <w:rsid w:val="00E075D5"/>
    <w:rsid w:val="00E07637"/>
    <w:rsid w:val="00E077DF"/>
    <w:rsid w:val="00E1214C"/>
    <w:rsid w:val="00E13CB8"/>
    <w:rsid w:val="00E26641"/>
    <w:rsid w:val="00E30E6D"/>
    <w:rsid w:val="00E3399E"/>
    <w:rsid w:val="00E3594A"/>
    <w:rsid w:val="00E377E7"/>
    <w:rsid w:val="00E566B2"/>
    <w:rsid w:val="00E7091F"/>
    <w:rsid w:val="00E7606A"/>
    <w:rsid w:val="00E77A63"/>
    <w:rsid w:val="00E86E12"/>
    <w:rsid w:val="00E95BAA"/>
    <w:rsid w:val="00E968D4"/>
    <w:rsid w:val="00E96E82"/>
    <w:rsid w:val="00EA0914"/>
    <w:rsid w:val="00EB0E4D"/>
    <w:rsid w:val="00EB2556"/>
    <w:rsid w:val="00EB407D"/>
    <w:rsid w:val="00EC31AD"/>
    <w:rsid w:val="00ED6C69"/>
    <w:rsid w:val="00EE101A"/>
    <w:rsid w:val="00EF0E36"/>
    <w:rsid w:val="00EF2E32"/>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A1846"/>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3581556A-6817-42E0-96D3-B5F39E85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c.org/wps/wcm/connect/Topics_Ext_Content/IFC_External_Corporate_Site/IFC+Sustainability/Sustainability+Framework/Environmental,+Health,+and+Safe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F65E-230E-4F49-A768-608A0AF8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Katrin Arnold</dc:creator>
  <cp:lastModifiedBy>Jennifer Chato</cp:lastModifiedBy>
  <cp:revision>2</cp:revision>
  <cp:lastPrinted>2014-09-22T19:06:00Z</cp:lastPrinted>
  <dcterms:created xsi:type="dcterms:W3CDTF">2015-09-10T18:16:00Z</dcterms:created>
  <dcterms:modified xsi:type="dcterms:W3CDTF">2015-09-10T18:16:00Z</dcterms:modified>
</cp:coreProperties>
</file>