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9A16" w14:textId="77777777" w:rsidR="00307BEF" w:rsidRDefault="00307BEF" w:rsidP="00307BEF">
      <w:pPr>
        <w:pBdr>
          <w:bottom w:val="single" w:sz="4" w:space="1" w:color="auto"/>
        </w:pBdr>
        <w:spacing w:after="120"/>
        <w:rPr>
          <w:rFonts w:asciiTheme="majorHAnsi" w:hAnsiTheme="majorHAnsi" w:cs="Arial"/>
          <w:b/>
          <w:color w:val="2B9214"/>
          <w:sz w:val="28"/>
          <w:szCs w:val="28"/>
        </w:rPr>
      </w:pPr>
      <w:r>
        <w:rPr>
          <w:rFonts w:asciiTheme="majorHAnsi" w:hAnsiTheme="majorHAnsi" w:cs="Arial"/>
          <w:b/>
          <w:noProof/>
          <w:color w:val="2B9214"/>
          <w:sz w:val="28"/>
          <w:szCs w:val="28"/>
        </w:rPr>
        <w:drawing>
          <wp:inline distT="0" distB="0" distL="0" distR="0" wp14:anchorId="1AA8404C" wp14:editId="43B7524A">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542271B8" w14:textId="28193631" w:rsidR="00195354" w:rsidRPr="001573C3" w:rsidRDefault="00F45309"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4A1137">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195354" w:rsidRPr="001573C3">
        <w:rPr>
          <w:rFonts w:asciiTheme="majorHAnsi" w:hAnsiTheme="majorHAnsi" w:cs="Arial"/>
          <w:b/>
          <w:color w:val="2B9214"/>
          <w:sz w:val="28"/>
          <w:szCs w:val="28"/>
        </w:rPr>
        <w:t>Environmental and Social Standard 4:</w:t>
      </w:r>
    </w:p>
    <w:p w14:paraId="48719076" w14:textId="77777777" w:rsidR="00195354" w:rsidRPr="001573C3" w:rsidRDefault="00195354"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Community Health and Safety</w:t>
      </w:r>
    </w:p>
    <w:p w14:paraId="25F2090A" w14:textId="24D3BD46" w:rsidR="00195354" w:rsidRPr="001573C3" w:rsidRDefault="00195354"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4A1137">
        <w:rPr>
          <w:rFonts w:asciiTheme="majorHAnsi" w:hAnsiTheme="majorHAnsi" w:cs="Arial"/>
          <w:b/>
          <w:color w:val="2B9214"/>
          <w:sz w:val="22"/>
          <w:szCs w:val="22"/>
        </w:rPr>
        <w:t xml:space="preserve">the proposed </w:t>
      </w:r>
      <w:r w:rsidRPr="001573C3">
        <w:rPr>
          <w:rFonts w:asciiTheme="majorHAnsi" w:hAnsiTheme="majorHAnsi" w:cs="Arial"/>
          <w:b/>
          <w:color w:val="2B9214"/>
          <w:sz w:val="22"/>
          <w:szCs w:val="22"/>
        </w:rPr>
        <w:t>ESS 4 about?</w:t>
      </w:r>
    </w:p>
    <w:p w14:paraId="3A2D00CB" w14:textId="64D7D5B8" w:rsidR="003E0C07" w:rsidRPr="001573C3" w:rsidRDefault="00195354" w:rsidP="004A1137">
      <w:pPr>
        <w:spacing w:after="120"/>
        <w:rPr>
          <w:rFonts w:asciiTheme="majorHAnsi" w:hAnsiTheme="majorHAnsi" w:cs="Arial"/>
        </w:rPr>
      </w:pPr>
      <w:r w:rsidRPr="001573C3">
        <w:rPr>
          <w:rFonts w:asciiTheme="majorHAnsi" w:hAnsiTheme="majorHAnsi" w:cs="Arial"/>
        </w:rPr>
        <w:t xml:space="preserve">Large projects, such as factories or roads, can have an impact on the people living close by and on their land. If communities are exposed to risks and adverse impacts because of a World Bank project, these must be addressed. This is particularly important if vulnerable groups are affected. Among the vulnerable groups are those that are already experiencing impacts from climate change. </w:t>
      </w:r>
      <w:r w:rsidR="004A1137">
        <w:rPr>
          <w:rFonts w:asciiTheme="majorHAnsi" w:hAnsiTheme="majorHAnsi" w:cs="Arial"/>
        </w:rPr>
        <w:t>Under the proposed ESS4, b</w:t>
      </w:r>
      <w:r w:rsidRPr="001573C3">
        <w:rPr>
          <w:rFonts w:asciiTheme="majorHAnsi" w:hAnsiTheme="majorHAnsi" w:cs="Arial"/>
        </w:rPr>
        <w:t xml:space="preserve">orrowers </w:t>
      </w:r>
      <w:r w:rsidR="004A1137">
        <w:rPr>
          <w:rFonts w:asciiTheme="majorHAnsi" w:hAnsiTheme="majorHAnsi" w:cs="Arial"/>
        </w:rPr>
        <w:t xml:space="preserve">would </w:t>
      </w:r>
      <w:r w:rsidRPr="001573C3">
        <w:rPr>
          <w:rFonts w:asciiTheme="majorHAnsi" w:hAnsiTheme="majorHAnsi" w:cs="Arial"/>
        </w:rPr>
        <w:t xml:space="preserve">need to avoid or minimize these impacts. Community health and safety </w:t>
      </w:r>
      <w:r w:rsidR="004A1137">
        <w:rPr>
          <w:rFonts w:asciiTheme="majorHAnsi" w:hAnsiTheme="majorHAnsi" w:cs="Arial"/>
        </w:rPr>
        <w:t xml:space="preserve">would </w:t>
      </w:r>
      <w:r w:rsidRPr="001573C3">
        <w:rPr>
          <w:rFonts w:asciiTheme="majorHAnsi" w:hAnsiTheme="majorHAnsi" w:cs="Arial"/>
        </w:rPr>
        <w:t xml:space="preserve">need to be considered </w:t>
      </w:r>
      <w:r w:rsidR="00AE7D06">
        <w:rPr>
          <w:rFonts w:asciiTheme="majorHAnsi" w:hAnsiTheme="majorHAnsi" w:cs="Arial"/>
        </w:rPr>
        <w:t>for</w:t>
      </w:r>
      <w:r w:rsidRPr="001573C3">
        <w:rPr>
          <w:rFonts w:asciiTheme="majorHAnsi" w:hAnsiTheme="majorHAnsi" w:cs="Arial"/>
        </w:rPr>
        <w:t xml:space="preserve"> the design and manufacturing of infrastructure, equipment</w:t>
      </w:r>
      <w:r w:rsidR="00AE7D06">
        <w:rPr>
          <w:rFonts w:asciiTheme="majorHAnsi" w:hAnsiTheme="majorHAnsi" w:cs="Arial"/>
        </w:rPr>
        <w:t xml:space="preserve"> and</w:t>
      </w:r>
      <w:r w:rsidRPr="001573C3">
        <w:rPr>
          <w:rFonts w:asciiTheme="majorHAnsi" w:hAnsiTheme="majorHAnsi" w:cs="Arial"/>
        </w:rPr>
        <w:t xml:space="preserve"> </w:t>
      </w:r>
      <w:r w:rsidR="00AE7D06">
        <w:rPr>
          <w:rFonts w:asciiTheme="majorHAnsi" w:hAnsiTheme="majorHAnsi" w:cs="Arial"/>
        </w:rPr>
        <w:t>provision of services</w:t>
      </w:r>
      <w:r w:rsidRPr="001573C3">
        <w:rPr>
          <w:rFonts w:asciiTheme="majorHAnsi" w:hAnsiTheme="majorHAnsi" w:cs="Arial"/>
        </w:rPr>
        <w:t xml:space="preserve">. Traffic and road safety </w:t>
      </w:r>
      <w:r w:rsidR="004A1137">
        <w:rPr>
          <w:rFonts w:asciiTheme="majorHAnsi" w:hAnsiTheme="majorHAnsi" w:cs="Arial"/>
        </w:rPr>
        <w:t>would be</w:t>
      </w:r>
      <w:r w:rsidRPr="001573C3">
        <w:rPr>
          <w:rFonts w:asciiTheme="majorHAnsi" w:hAnsiTheme="majorHAnsi" w:cs="Arial"/>
        </w:rPr>
        <w:t xml:space="preserve"> addressed. Borrowers </w:t>
      </w:r>
      <w:r w:rsidR="004A1137">
        <w:rPr>
          <w:rFonts w:asciiTheme="majorHAnsi" w:hAnsiTheme="majorHAnsi" w:cs="Arial"/>
        </w:rPr>
        <w:t>would be</w:t>
      </w:r>
      <w:r w:rsidRPr="001573C3">
        <w:rPr>
          <w:rFonts w:asciiTheme="majorHAnsi" w:hAnsiTheme="majorHAnsi" w:cs="Arial"/>
        </w:rPr>
        <w:t xml:space="preserve"> required specifically to </w:t>
      </w:r>
      <w:r w:rsidR="00F91CEB" w:rsidRPr="001573C3">
        <w:rPr>
          <w:rFonts w:asciiTheme="majorHAnsi" w:hAnsiTheme="majorHAnsi" w:cs="Arial"/>
        </w:rPr>
        <w:t xml:space="preserve">endeavor to </w:t>
      </w:r>
      <w:r w:rsidRPr="001573C3">
        <w:rPr>
          <w:rFonts w:asciiTheme="majorHAnsi" w:hAnsiTheme="majorHAnsi" w:cs="Arial"/>
        </w:rPr>
        <w:t>avoid any exposure</w:t>
      </w:r>
      <w:r w:rsidR="00F91CEB" w:rsidRPr="001573C3">
        <w:rPr>
          <w:rFonts w:asciiTheme="majorHAnsi" w:hAnsiTheme="majorHAnsi" w:cs="Arial"/>
        </w:rPr>
        <w:t xml:space="preserve"> of the community</w:t>
      </w:r>
      <w:r w:rsidRPr="001573C3">
        <w:rPr>
          <w:rFonts w:asciiTheme="majorHAnsi" w:hAnsiTheme="majorHAnsi" w:cs="Arial"/>
        </w:rPr>
        <w:t xml:space="preserve"> to </w:t>
      </w:r>
      <w:r w:rsidR="00AE7D06">
        <w:rPr>
          <w:rFonts w:asciiTheme="majorHAnsi" w:hAnsiTheme="majorHAnsi" w:cs="Arial"/>
        </w:rPr>
        <w:t>health issues</w:t>
      </w:r>
      <w:r w:rsidRPr="001573C3">
        <w:rPr>
          <w:rFonts w:asciiTheme="majorHAnsi" w:hAnsiTheme="majorHAnsi" w:cs="Arial"/>
        </w:rPr>
        <w:t xml:space="preserve">. </w:t>
      </w:r>
    </w:p>
    <w:p w14:paraId="515191A9" w14:textId="496C6953" w:rsidR="00195354" w:rsidRPr="001573C3" w:rsidRDefault="003E0C07" w:rsidP="004A1137">
      <w:pPr>
        <w:spacing w:after="120"/>
        <w:rPr>
          <w:rFonts w:asciiTheme="majorHAnsi" w:hAnsiTheme="majorHAnsi" w:cs="Arial"/>
        </w:rPr>
      </w:pPr>
      <w:r w:rsidRPr="00AE7D06">
        <w:rPr>
          <w:rFonts w:asciiTheme="majorHAnsi" w:hAnsiTheme="majorHAnsi" w:cs="Arial"/>
        </w:rPr>
        <w:t xml:space="preserve">Under the proposed World Bank Environmental and Social Policy, </w:t>
      </w:r>
      <w:r w:rsidR="00BE7A8E" w:rsidRPr="00AE7D06">
        <w:rPr>
          <w:rFonts w:asciiTheme="majorHAnsi" w:hAnsiTheme="majorHAnsi" w:cs="Arial"/>
        </w:rPr>
        <w:t>t</w:t>
      </w:r>
      <w:r w:rsidR="00BE7A8E" w:rsidRPr="00AE7D06" w:rsidDel="000D72A8">
        <w:rPr>
          <w:rFonts w:asciiTheme="majorHAnsi" w:hAnsiTheme="majorHAnsi" w:cs="Arial"/>
        </w:rPr>
        <w:t xml:space="preserve">he World Bank’s responsibilities </w:t>
      </w:r>
      <w:r w:rsidR="004A1137">
        <w:rPr>
          <w:rFonts w:asciiTheme="majorHAnsi" w:hAnsiTheme="majorHAnsi" w:cs="Arial"/>
        </w:rPr>
        <w:t>would</w:t>
      </w:r>
      <w:r w:rsidR="00BE7A8E" w:rsidRPr="00AE7D06" w:rsidDel="000D72A8">
        <w:rPr>
          <w:rFonts w:asciiTheme="majorHAnsi" w:hAnsiTheme="majorHAnsi" w:cs="Arial"/>
        </w:rPr>
        <w:t xml:space="preserve"> include reviewing the assessments</w:t>
      </w:r>
      <w:r w:rsidR="00BE7A8E" w:rsidRPr="00AE7D06">
        <w:rPr>
          <w:rFonts w:asciiTheme="majorHAnsi" w:hAnsiTheme="majorHAnsi" w:cs="Arial"/>
        </w:rPr>
        <w:t xml:space="preserve"> conducted by the Borrower;</w:t>
      </w:r>
      <w:r w:rsidR="00BE7A8E" w:rsidRPr="00AE7D06" w:rsidDel="000D72A8">
        <w:rPr>
          <w:rFonts w:asciiTheme="majorHAnsi" w:hAnsiTheme="majorHAnsi" w:cs="Arial"/>
        </w:rPr>
        <w:t xml:space="preserve"> assist</w:t>
      </w:r>
      <w:r w:rsidR="00BE7A8E" w:rsidRPr="00AE7D06">
        <w:rPr>
          <w:rFonts w:asciiTheme="majorHAnsi" w:hAnsiTheme="majorHAnsi" w:cs="Arial"/>
        </w:rPr>
        <w:t>ing</w:t>
      </w:r>
      <w:r w:rsidR="00BE7A8E" w:rsidRPr="00AE7D06" w:rsidDel="000D72A8">
        <w:rPr>
          <w:rFonts w:asciiTheme="majorHAnsi" w:hAnsiTheme="majorHAnsi" w:cs="Arial"/>
        </w:rPr>
        <w:t xml:space="preserve"> the Borrower in developing measures </w:t>
      </w:r>
      <w:r w:rsidR="00BE7A8E" w:rsidRPr="00AE7D06">
        <w:rPr>
          <w:rFonts w:asciiTheme="majorHAnsi" w:hAnsiTheme="majorHAnsi" w:cs="Arial"/>
        </w:rPr>
        <w:t xml:space="preserve">and actions required for the project to </w:t>
      </w:r>
      <w:r w:rsidR="001573C3" w:rsidRPr="00AE7D06">
        <w:rPr>
          <w:rFonts w:asciiTheme="majorHAnsi" w:hAnsiTheme="majorHAnsi" w:cs="Arial"/>
        </w:rPr>
        <w:t>comply</w:t>
      </w:r>
      <w:r w:rsidR="00BE7A8E" w:rsidRPr="00AE7D06">
        <w:rPr>
          <w:rFonts w:asciiTheme="majorHAnsi" w:hAnsiTheme="majorHAnsi" w:cs="Arial"/>
        </w:rPr>
        <w:t xml:space="preserve"> with ESS4; and agreeing with the Borrower on </w:t>
      </w:r>
      <w:r w:rsidR="001573C3" w:rsidRPr="00AE7D06">
        <w:rPr>
          <w:rFonts w:asciiTheme="majorHAnsi" w:hAnsiTheme="majorHAnsi" w:cs="Arial"/>
        </w:rPr>
        <w:t>the</w:t>
      </w:r>
      <w:r w:rsidR="00BE7A8E" w:rsidRPr="00AE7D06">
        <w:rPr>
          <w:rFonts w:asciiTheme="majorHAnsi" w:hAnsiTheme="majorHAnsi" w:cs="Arial"/>
        </w:rPr>
        <w:t xml:space="preserve"> measure and actions </w:t>
      </w:r>
      <w:r w:rsidR="001573C3" w:rsidRPr="00AE7D06">
        <w:rPr>
          <w:rFonts w:asciiTheme="majorHAnsi" w:hAnsiTheme="majorHAnsi" w:cs="Arial"/>
        </w:rPr>
        <w:t xml:space="preserve">they would take </w:t>
      </w:r>
      <w:r w:rsidR="00BE7A8E" w:rsidRPr="00AE7D06">
        <w:rPr>
          <w:rFonts w:asciiTheme="majorHAnsi" w:hAnsiTheme="majorHAnsi" w:cs="Arial"/>
        </w:rPr>
        <w:t>in the Environmental and Social Commitment Plan (ESCP)</w:t>
      </w:r>
      <w:r w:rsidR="00BE7A8E" w:rsidRPr="00AE7D06" w:rsidDel="000D72A8">
        <w:rPr>
          <w:rFonts w:asciiTheme="majorHAnsi" w:hAnsiTheme="majorHAnsi" w:cs="Arial"/>
        </w:rPr>
        <w:t>.</w:t>
      </w:r>
      <w:r w:rsidR="00E07637" w:rsidRPr="00AE7D06">
        <w:rPr>
          <w:rFonts w:asciiTheme="majorHAnsi" w:hAnsiTheme="majorHAnsi" w:cs="Arial"/>
        </w:rPr>
        <w:t>Throughout</w:t>
      </w:r>
      <w:r w:rsidR="00E07637" w:rsidRPr="001573C3">
        <w:rPr>
          <w:rFonts w:asciiTheme="majorHAnsi" w:hAnsiTheme="majorHAnsi" w:cs="Arial"/>
        </w:rPr>
        <w:t xml:space="preserve"> implementation, the World Bank </w:t>
      </w:r>
      <w:r w:rsidR="004A1137">
        <w:rPr>
          <w:rFonts w:asciiTheme="majorHAnsi" w:hAnsiTheme="majorHAnsi" w:cs="Arial"/>
        </w:rPr>
        <w:t xml:space="preserve">would </w:t>
      </w:r>
      <w:r w:rsidR="00E07637" w:rsidRPr="001573C3">
        <w:rPr>
          <w:rFonts w:asciiTheme="majorHAnsi" w:hAnsiTheme="majorHAnsi" w:cs="Arial"/>
        </w:rPr>
        <w:t xml:space="preserve">monitor the environmental and social performance and provide support and capacity building, as needed, in accordance with the legal agreement, including the </w:t>
      </w:r>
      <w:r w:rsidR="007A0670" w:rsidRPr="001573C3">
        <w:rPr>
          <w:rFonts w:asciiTheme="majorHAnsi" w:hAnsiTheme="majorHAnsi" w:cs="Arial"/>
          <w:sz w:val="22"/>
          <w:szCs w:val="22"/>
        </w:rPr>
        <w:t>ESCP</w:t>
      </w:r>
      <w:r w:rsidR="00E07637" w:rsidRPr="001573C3">
        <w:rPr>
          <w:rFonts w:asciiTheme="majorHAnsi" w:hAnsiTheme="majorHAnsi" w:cs="Arial"/>
        </w:rPr>
        <w:t>.</w:t>
      </w:r>
      <w:bookmarkStart w:id="0" w:name="_GoBack"/>
      <w:bookmarkEnd w:id="0"/>
    </w:p>
    <w:p w14:paraId="414DCFBE" w14:textId="77777777" w:rsidR="00195354" w:rsidRPr="001573C3" w:rsidRDefault="00195354"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61279393" w14:textId="14C9C7FE" w:rsidR="00195354" w:rsidRPr="001573C3" w:rsidRDefault="00195354" w:rsidP="00321835">
      <w:pPr>
        <w:numPr>
          <w:ilvl w:val="0"/>
          <w:numId w:val="5"/>
        </w:numPr>
        <w:spacing w:after="120"/>
        <w:ind w:left="270" w:hanging="270"/>
        <w:rPr>
          <w:rFonts w:asciiTheme="majorHAnsi" w:hAnsiTheme="majorHAnsi" w:cs="Arial"/>
        </w:rPr>
      </w:pPr>
      <w:r w:rsidRPr="001573C3">
        <w:rPr>
          <w:rFonts w:asciiTheme="majorHAnsi" w:hAnsiTheme="majorHAnsi" w:cs="Arial"/>
          <w:b/>
          <w:i/>
        </w:rPr>
        <w:t>Protecting communities from adverse project impacts</w:t>
      </w:r>
      <w:r w:rsidRPr="001573C3">
        <w:rPr>
          <w:rFonts w:asciiTheme="majorHAnsi" w:hAnsiTheme="majorHAnsi" w:cs="Arial"/>
        </w:rPr>
        <w:t xml:space="preserve">: </w:t>
      </w:r>
      <w:r w:rsidR="00321835">
        <w:rPr>
          <w:rFonts w:asciiTheme="majorHAnsi" w:hAnsiTheme="majorHAnsi" w:cs="Arial"/>
        </w:rPr>
        <w:t>If approved, t</w:t>
      </w:r>
      <w:r w:rsidRPr="001573C3">
        <w:rPr>
          <w:rFonts w:asciiTheme="majorHAnsi" w:hAnsiTheme="majorHAnsi" w:cs="Arial"/>
        </w:rPr>
        <w:t xml:space="preserve">he requirements for Borrowers to protect project-affected communities </w:t>
      </w:r>
      <w:r w:rsidR="00321835">
        <w:rPr>
          <w:rFonts w:asciiTheme="majorHAnsi" w:hAnsiTheme="majorHAnsi" w:cs="Arial"/>
        </w:rPr>
        <w:t>would</w:t>
      </w:r>
      <w:r w:rsidRPr="001573C3">
        <w:rPr>
          <w:rFonts w:asciiTheme="majorHAnsi" w:hAnsiTheme="majorHAnsi" w:cs="Arial"/>
        </w:rPr>
        <w:t xml:space="preserve"> </w:t>
      </w:r>
      <w:r w:rsidR="00321835">
        <w:rPr>
          <w:rFonts w:asciiTheme="majorHAnsi" w:hAnsiTheme="majorHAnsi" w:cs="Arial"/>
        </w:rPr>
        <w:t xml:space="preserve">be </w:t>
      </w:r>
      <w:r w:rsidRPr="001573C3">
        <w:rPr>
          <w:rFonts w:asciiTheme="majorHAnsi" w:hAnsiTheme="majorHAnsi" w:cs="Arial"/>
        </w:rPr>
        <w:t xml:space="preserve">consolidated and clarified in a dedicated </w:t>
      </w:r>
      <w:r w:rsidR="00D552C3" w:rsidRPr="001573C3">
        <w:rPr>
          <w:rFonts w:asciiTheme="majorHAnsi" w:hAnsiTheme="majorHAnsi" w:cs="Arial"/>
        </w:rPr>
        <w:t>Standard</w:t>
      </w:r>
      <w:r w:rsidRPr="001573C3">
        <w:rPr>
          <w:rFonts w:asciiTheme="majorHAnsi" w:hAnsiTheme="majorHAnsi" w:cs="Arial"/>
        </w:rPr>
        <w:t xml:space="preserve">. This </w:t>
      </w:r>
      <w:r w:rsidR="00D552C3" w:rsidRPr="001573C3">
        <w:rPr>
          <w:rFonts w:asciiTheme="majorHAnsi" w:hAnsiTheme="majorHAnsi" w:cs="Arial"/>
        </w:rPr>
        <w:t xml:space="preserve">proposed </w:t>
      </w:r>
      <w:r w:rsidRPr="001573C3">
        <w:rPr>
          <w:rFonts w:asciiTheme="majorHAnsi" w:hAnsiTheme="majorHAnsi" w:cs="Arial"/>
        </w:rPr>
        <w:t xml:space="preserve">Standard </w:t>
      </w:r>
      <w:r w:rsidR="00321835">
        <w:rPr>
          <w:rFonts w:asciiTheme="majorHAnsi" w:hAnsiTheme="majorHAnsi" w:cs="Arial"/>
        </w:rPr>
        <w:t xml:space="preserve">would </w:t>
      </w:r>
      <w:r w:rsidRPr="001573C3">
        <w:rPr>
          <w:rFonts w:asciiTheme="majorHAnsi" w:hAnsiTheme="majorHAnsi" w:cs="Arial"/>
        </w:rPr>
        <w:t xml:space="preserve">cover a wide range of aspects of community health and safety through infrastructure and equipment design and safety, services safety, traffic and road safety, hazardous materials, and other aspects. </w:t>
      </w:r>
    </w:p>
    <w:p w14:paraId="4655494A" w14:textId="2CBB7D7B" w:rsidR="00195354" w:rsidRPr="001573C3" w:rsidRDefault="00195354" w:rsidP="00321835">
      <w:pPr>
        <w:numPr>
          <w:ilvl w:val="0"/>
          <w:numId w:val="5"/>
        </w:numPr>
        <w:spacing w:after="120"/>
        <w:ind w:left="270" w:hanging="270"/>
        <w:rPr>
          <w:rFonts w:asciiTheme="majorHAnsi" w:hAnsiTheme="majorHAnsi" w:cs="Arial"/>
        </w:rPr>
      </w:pPr>
      <w:r w:rsidRPr="001573C3">
        <w:rPr>
          <w:rFonts w:asciiTheme="majorHAnsi" w:hAnsiTheme="majorHAnsi" w:cs="Arial"/>
          <w:b/>
          <w:i/>
        </w:rPr>
        <w:t>Emergency preparedness and response</w:t>
      </w:r>
      <w:r w:rsidRPr="001573C3">
        <w:rPr>
          <w:rFonts w:asciiTheme="majorHAnsi" w:hAnsiTheme="majorHAnsi" w:cs="Arial"/>
        </w:rPr>
        <w:t xml:space="preserve">: Emergency plans need to be in place before a fire, explosion, or leak or spill happens. This </w:t>
      </w:r>
      <w:r w:rsidR="00FA1846" w:rsidRPr="001573C3">
        <w:rPr>
          <w:rFonts w:asciiTheme="majorHAnsi" w:hAnsiTheme="majorHAnsi" w:cs="Arial"/>
        </w:rPr>
        <w:t xml:space="preserve">proposed </w:t>
      </w:r>
      <w:r w:rsidRPr="001573C3">
        <w:rPr>
          <w:rFonts w:asciiTheme="majorHAnsi" w:hAnsiTheme="majorHAnsi" w:cs="Arial"/>
        </w:rPr>
        <w:t xml:space="preserve">ESS </w:t>
      </w:r>
      <w:r w:rsidR="00321835">
        <w:rPr>
          <w:rFonts w:asciiTheme="majorHAnsi" w:hAnsiTheme="majorHAnsi" w:cs="Arial"/>
        </w:rPr>
        <w:t xml:space="preserve">would </w:t>
      </w:r>
      <w:r w:rsidRPr="001573C3">
        <w:rPr>
          <w:rFonts w:asciiTheme="majorHAnsi" w:hAnsiTheme="majorHAnsi" w:cs="Arial"/>
        </w:rPr>
        <w:t xml:space="preserve">require Borrowers to conduct a risk hazard assessment for projects that could potentially cause such an emergency. This assessment </w:t>
      </w:r>
      <w:r w:rsidR="00321835">
        <w:rPr>
          <w:rFonts w:asciiTheme="majorHAnsi" w:hAnsiTheme="majorHAnsi" w:cs="Arial"/>
        </w:rPr>
        <w:t>would be</w:t>
      </w:r>
      <w:r w:rsidRPr="001573C3">
        <w:rPr>
          <w:rFonts w:asciiTheme="majorHAnsi" w:hAnsiTheme="majorHAnsi" w:cs="Arial"/>
        </w:rPr>
        <w:t xml:space="preserve"> part of the </w:t>
      </w:r>
      <w:r w:rsidR="00D81BD6" w:rsidRPr="001573C3">
        <w:rPr>
          <w:rFonts w:asciiTheme="majorHAnsi" w:hAnsiTheme="majorHAnsi" w:cs="Arial"/>
        </w:rPr>
        <w:t>e</w:t>
      </w:r>
      <w:r w:rsidRPr="001573C3">
        <w:rPr>
          <w:rFonts w:asciiTheme="majorHAnsi" w:hAnsiTheme="majorHAnsi" w:cs="Arial"/>
        </w:rPr>
        <w:t xml:space="preserve">nvironmental and </w:t>
      </w:r>
      <w:r w:rsidR="00D81BD6" w:rsidRPr="001573C3">
        <w:rPr>
          <w:rFonts w:asciiTheme="majorHAnsi" w:hAnsiTheme="majorHAnsi" w:cs="Arial"/>
        </w:rPr>
        <w:t>s</w:t>
      </w:r>
      <w:r w:rsidRPr="001573C3">
        <w:rPr>
          <w:rFonts w:asciiTheme="majorHAnsi" w:hAnsiTheme="majorHAnsi" w:cs="Arial"/>
        </w:rPr>
        <w:t xml:space="preserve">ocial </w:t>
      </w:r>
      <w:r w:rsidR="00D81BD6" w:rsidRPr="001573C3">
        <w:rPr>
          <w:rFonts w:asciiTheme="majorHAnsi" w:hAnsiTheme="majorHAnsi" w:cs="Arial"/>
        </w:rPr>
        <w:t>a</w:t>
      </w:r>
      <w:r w:rsidRPr="001573C3">
        <w:rPr>
          <w:rFonts w:asciiTheme="majorHAnsi" w:hAnsiTheme="majorHAnsi" w:cs="Arial"/>
        </w:rPr>
        <w:t xml:space="preserve">ssessment mandated in </w:t>
      </w:r>
      <w:r w:rsidR="00321835">
        <w:rPr>
          <w:rFonts w:asciiTheme="majorHAnsi" w:hAnsiTheme="majorHAnsi" w:cs="Arial"/>
        </w:rPr>
        <w:t xml:space="preserve">the proposed </w:t>
      </w:r>
      <w:r w:rsidRPr="001573C3">
        <w:rPr>
          <w:rFonts w:asciiTheme="majorHAnsi" w:hAnsiTheme="majorHAnsi" w:cs="Arial"/>
        </w:rPr>
        <w:t xml:space="preserve">ESS 1. Borrowers </w:t>
      </w:r>
      <w:r w:rsidR="00321835">
        <w:rPr>
          <w:rFonts w:asciiTheme="majorHAnsi" w:hAnsiTheme="majorHAnsi" w:cs="Arial"/>
        </w:rPr>
        <w:t xml:space="preserve">would </w:t>
      </w:r>
      <w:r w:rsidRPr="001573C3">
        <w:rPr>
          <w:rFonts w:asciiTheme="majorHAnsi" w:hAnsiTheme="majorHAnsi" w:cs="Arial"/>
        </w:rPr>
        <w:t>also need to prepare an emergency response plan</w:t>
      </w:r>
      <w:r w:rsidR="00780463" w:rsidRPr="001573C3">
        <w:rPr>
          <w:rFonts w:asciiTheme="majorHAnsi" w:hAnsiTheme="majorHAnsi" w:cs="Arial"/>
        </w:rPr>
        <w:t xml:space="preserve"> where the potential risks dictate this approach</w:t>
      </w:r>
      <w:r w:rsidRPr="001573C3">
        <w:rPr>
          <w:rFonts w:asciiTheme="majorHAnsi" w:hAnsiTheme="majorHAnsi" w:cs="Arial"/>
        </w:rPr>
        <w:t xml:space="preserve">. </w:t>
      </w:r>
      <w:r w:rsidR="00D81BD6" w:rsidRPr="001573C3">
        <w:rPr>
          <w:rFonts w:asciiTheme="majorHAnsi" w:hAnsiTheme="majorHAnsi" w:cs="Arial"/>
        </w:rPr>
        <w:t xml:space="preserve">Appropriate information </w:t>
      </w:r>
      <w:r w:rsidR="00FD2BEF" w:rsidRPr="001573C3">
        <w:rPr>
          <w:rFonts w:asciiTheme="majorHAnsi" w:hAnsiTheme="majorHAnsi" w:cs="Arial"/>
        </w:rPr>
        <w:t xml:space="preserve">on emergency response </w:t>
      </w:r>
      <w:r w:rsidR="00321835">
        <w:rPr>
          <w:rFonts w:asciiTheme="majorHAnsi" w:hAnsiTheme="majorHAnsi" w:cs="Arial"/>
        </w:rPr>
        <w:t>would</w:t>
      </w:r>
      <w:r w:rsidRPr="001573C3">
        <w:rPr>
          <w:rFonts w:asciiTheme="majorHAnsi" w:hAnsiTheme="majorHAnsi" w:cs="Arial"/>
        </w:rPr>
        <w:t xml:space="preserve"> be disclosed publicly and made accessible for project-affected communities. </w:t>
      </w:r>
    </w:p>
    <w:p w14:paraId="456B9B88" w14:textId="6530EFEE" w:rsidR="00F806B3" w:rsidRPr="001573C3" w:rsidRDefault="00195354" w:rsidP="00321835">
      <w:pPr>
        <w:numPr>
          <w:ilvl w:val="0"/>
          <w:numId w:val="5"/>
        </w:numPr>
        <w:spacing w:after="120"/>
        <w:ind w:left="270" w:hanging="270"/>
        <w:rPr>
          <w:rFonts w:asciiTheme="majorHAnsi" w:hAnsiTheme="majorHAnsi" w:cs="Arial"/>
        </w:rPr>
      </w:pPr>
      <w:r w:rsidRPr="001573C3">
        <w:rPr>
          <w:rFonts w:asciiTheme="majorHAnsi" w:hAnsiTheme="majorHAnsi" w:cs="Arial"/>
          <w:b/>
          <w:i/>
        </w:rPr>
        <w:t>Responsible security personnel</w:t>
      </w:r>
      <w:r w:rsidRPr="001573C3">
        <w:rPr>
          <w:rFonts w:asciiTheme="majorHAnsi" w:hAnsiTheme="majorHAnsi" w:cs="Arial"/>
        </w:rPr>
        <w:t xml:space="preserve">: In some cases, Borrowers hire security personnel to protect workers or property. This security arrangement cannot be a threat to the communities close to the project. </w:t>
      </w:r>
      <w:r w:rsidR="00321835">
        <w:rPr>
          <w:rFonts w:asciiTheme="majorHAnsi" w:hAnsiTheme="majorHAnsi" w:cs="Arial"/>
        </w:rPr>
        <w:t>Under the proposed ESS4, b</w:t>
      </w:r>
      <w:r w:rsidRPr="001573C3">
        <w:rPr>
          <w:rFonts w:asciiTheme="majorHAnsi" w:hAnsiTheme="majorHAnsi" w:cs="Arial"/>
        </w:rPr>
        <w:t xml:space="preserve">orrowers </w:t>
      </w:r>
      <w:r w:rsidR="00321835">
        <w:rPr>
          <w:rFonts w:asciiTheme="majorHAnsi" w:hAnsiTheme="majorHAnsi" w:cs="Arial"/>
        </w:rPr>
        <w:t>would</w:t>
      </w:r>
      <w:r w:rsidRPr="001573C3">
        <w:rPr>
          <w:rFonts w:asciiTheme="majorHAnsi" w:hAnsiTheme="majorHAnsi" w:cs="Arial"/>
        </w:rPr>
        <w:t xml:space="preserve"> ensure that security personnel has not been involved in past abuses, that they are properly trained, and that they behave appropriately toward workers and affected communities. </w:t>
      </w:r>
    </w:p>
    <w:p w14:paraId="293BD606" w14:textId="1EABFC3A" w:rsidR="00195354" w:rsidRPr="001573C3" w:rsidRDefault="00195354"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lastRenderedPageBreak/>
        <w:t xml:space="preserve">What stays the same? </w:t>
      </w:r>
    </w:p>
    <w:p w14:paraId="778E77A6" w14:textId="21717340" w:rsidR="00195354" w:rsidRPr="001573C3" w:rsidRDefault="00195354" w:rsidP="00321835">
      <w:pPr>
        <w:numPr>
          <w:ilvl w:val="0"/>
          <w:numId w:val="3"/>
        </w:numPr>
        <w:spacing w:after="120"/>
        <w:ind w:left="360"/>
        <w:rPr>
          <w:rFonts w:asciiTheme="majorHAnsi" w:hAnsiTheme="majorHAnsi" w:cs="Arial"/>
        </w:rPr>
      </w:pPr>
      <w:r w:rsidRPr="001573C3">
        <w:rPr>
          <w:rFonts w:asciiTheme="majorHAnsi" w:hAnsiTheme="majorHAnsi" w:cs="Times New Roman"/>
        </w:rPr>
        <w:t xml:space="preserve">This </w:t>
      </w:r>
      <w:r w:rsidR="00107268" w:rsidRPr="001573C3">
        <w:rPr>
          <w:rFonts w:asciiTheme="majorHAnsi" w:hAnsiTheme="majorHAnsi" w:cs="Times New Roman"/>
        </w:rPr>
        <w:t>proposed ESS</w:t>
      </w:r>
      <w:r w:rsidRPr="001573C3">
        <w:rPr>
          <w:rFonts w:asciiTheme="majorHAnsi" w:hAnsiTheme="majorHAnsi" w:cs="Times New Roman"/>
        </w:rPr>
        <w:t xml:space="preserve"> </w:t>
      </w:r>
      <w:r w:rsidR="00321835">
        <w:rPr>
          <w:rFonts w:asciiTheme="majorHAnsi" w:hAnsiTheme="majorHAnsi" w:cs="Times New Roman"/>
        </w:rPr>
        <w:t xml:space="preserve">would </w:t>
      </w:r>
      <w:r w:rsidRPr="001573C3">
        <w:rPr>
          <w:rFonts w:asciiTheme="majorHAnsi" w:hAnsiTheme="majorHAnsi" w:cs="Times New Roman"/>
        </w:rPr>
        <w:t xml:space="preserve">incorporate key provisions of the current World Bank policy on Safety of Dams. </w:t>
      </w:r>
      <w:r w:rsidRPr="001573C3">
        <w:rPr>
          <w:rFonts w:asciiTheme="majorHAnsi" w:hAnsiTheme="majorHAnsi" w:cs="Arial"/>
        </w:rPr>
        <w:t xml:space="preserve"> </w:t>
      </w:r>
    </w:p>
    <w:p w14:paraId="2F91027B" w14:textId="185F2669" w:rsidR="00195354" w:rsidRPr="001573C3" w:rsidRDefault="00321835" w:rsidP="00321835">
      <w:pPr>
        <w:numPr>
          <w:ilvl w:val="0"/>
          <w:numId w:val="3"/>
        </w:numPr>
        <w:spacing w:after="120"/>
        <w:ind w:left="360"/>
        <w:rPr>
          <w:rFonts w:asciiTheme="majorHAnsi" w:hAnsiTheme="majorHAnsi" w:cs="Arial"/>
        </w:rPr>
      </w:pPr>
      <w:r>
        <w:rPr>
          <w:rFonts w:asciiTheme="majorHAnsi" w:hAnsiTheme="majorHAnsi" w:cs="Times New Roman"/>
          <w:szCs w:val="22"/>
        </w:rPr>
        <w:t xml:space="preserve">The proposed </w:t>
      </w:r>
      <w:r w:rsidR="00195354" w:rsidRPr="001573C3">
        <w:rPr>
          <w:rFonts w:asciiTheme="majorHAnsi" w:hAnsiTheme="majorHAnsi" w:cs="Times New Roman"/>
          <w:szCs w:val="22"/>
        </w:rPr>
        <w:t xml:space="preserve">ESS4 </w:t>
      </w:r>
      <w:r>
        <w:rPr>
          <w:rFonts w:asciiTheme="majorHAnsi" w:hAnsiTheme="majorHAnsi" w:cs="Times New Roman"/>
          <w:szCs w:val="22"/>
        </w:rPr>
        <w:t xml:space="preserve">would </w:t>
      </w:r>
      <w:r w:rsidR="00195354" w:rsidRPr="001573C3">
        <w:rPr>
          <w:rFonts w:asciiTheme="majorHAnsi" w:hAnsiTheme="majorHAnsi" w:cs="Times New Roman"/>
        </w:rPr>
        <w:t xml:space="preserve">capture </w:t>
      </w:r>
      <w:r w:rsidR="001C6206" w:rsidRPr="001573C3">
        <w:rPr>
          <w:rFonts w:asciiTheme="majorHAnsi" w:hAnsiTheme="majorHAnsi" w:cs="Times New Roman"/>
        </w:rPr>
        <w:t xml:space="preserve">more explicitly </w:t>
      </w:r>
      <w:r w:rsidR="00195354" w:rsidRPr="001573C3">
        <w:rPr>
          <w:rFonts w:asciiTheme="majorHAnsi" w:hAnsiTheme="majorHAnsi" w:cs="Times New Roman"/>
        </w:rPr>
        <w:t xml:space="preserve">many of the current World Bank’s provisions regarding </w:t>
      </w:r>
      <w:r w:rsidR="00195354" w:rsidRPr="001573C3">
        <w:rPr>
          <w:rFonts w:asciiTheme="majorHAnsi" w:hAnsiTheme="majorHAnsi" w:cs="Times New Roman"/>
          <w:szCs w:val="22"/>
        </w:rPr>
        <w:t>the design and safety aspects of infrastructure, equipment, services, traffic and hazardous materials.</w:t>
      </w:r>
    </w:p>
    <w:p w14:paraId="7A423DEB" w14:textId="60D91220" w:rsidR="00A75218" w:rsidRPr="001573C3" w:rsidRDefault="00A75218" w:rsidP="006509C5">
      <w:pPr>
        <w:spacing w:after="120"/>
        <w:rPr>
          <w:rFonts w:asciiTheme="majorHAnsi" w:hAnsiTheme="majorHAnsi"/>
          <w:sz w:val="22"/>
          <w:szCs w:val="22"/>
        </w:rPr>
      </w:pPr>
    </w:p>
    <w:sectPr w:rsidR="00A75218" w:rsidRPr="001573C3" w:rsidSect="00C45C88">
      <w:footerReference w:type="default" r:id="rId9"/>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CCAAC" w14:textId="77777777" w:rsidR="00947869" w:rsidRDefault="00947869" w:rsidP="00D336F0">
      <w:r>
        <w:separator/>
      </w:r>
    </w:p>
  </w:endnote>
  <w:endnote w:type="continuationSeparator" w:id="0">
    <w:p w14:paraId="4AE654F8" w14:textId="77777777" w:rsidR="00947869" w:rsidRDefault="00947869"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F806B3" w:rsidRPr="00DB675F" w:rsidRDefault="00F806B3">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4D512D" w:rsidRPr="004D512D" w:rsidRDefault="004D512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ED84" w14:textId="77777777" w:rsidR="00947869" w:rsidRDefault="00947869" w:rsidP="00D336F0">
      <w:r>
        <w:separator/>
      </w:r>
    </w:p>
  </w:footnote>
  <w:footnote w:type="continuationSeparator" w:id="0">
    <w:p w14:paraId="773E448D" w14:textId="77777777" w:rsidR="00947869" w:rsidRDefault="00947869" w:rsidP="00D336F0">
      <w:r>
        <w:continuationSeparator/>
      </w:r>
    </w:p>
  </w:footnote>
  <w:footnote w:id="1">
    <w:p w14:paraId="6A40AF6B" w14:textId="55A6B29D" w:rsidR="004A1137" w:rsidRDefault="004A1137">
      <w:pPr>
        <w:pStyle w:val="FootnoteText"/>
      </w:pPr>
      <w:r>
        <w:rPr>
          <w:rStyle w:val="FootnoteReference"/>
        </w:rPr>
        <w:footnoteRef/>
      </w:r>
      <w:r>
        <w:t xml:space="preserve"> </w:t>
      </w:r>
      <w:r w:rsidRPr="00D64523">
        <w:rPr>
          <w:rFonts w:asciiTheme="majorHAnsi" w:hAnsiTheme="majorHAnsi"/>
        </w:rPr>
        <w:t>The content of the proposed Standard is for consultation purposes. It has not been endorsed by the Executive Directors of IBRD/IDA. The Board of Executive Directors will make the final decision on the content</w:t>
      </w:r>
      <w:r w:rsidRPr="00D64523">
        <w:rPr>
          <w:rFonts w:asciiTheme="majorHAnsi" w:hAnsiTheme="majorHAnsi"/>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5152A"/>
    <w:rsid w:val="0009212E"/>
    <w:rsid w:val="000924D4"/>
    <w:rsid w:val="000A2C37"/>
    <w:rsid w:val="000A58C8"/>
    <w:rsid w:val="000C7E6B"/>
    <w:rsid w:val="000D0B21"/>
    <w:rsid w:val="000D72A8"/>
    <w:rsid w:val="000E11A5"/>
    <w:rsid w:val="000E60CB"/>
    <w:rsid w:val="000E6B1C"/>
    <w:rsid w:val="000F4EAA"/>
    <w:rsid w:val="000F6B86"/>
    <w:rsid w:val="000F6BF6"/>
    <w:rsid w:val="00100053"/>
    <w:rsid w:val="0010171D"/>
    <w:rsid w:val="00107268"/>
    <w:rsid w:val="00110041"/>
    <w:rsid w:val="001133C8"/>
    <w:rsid w:val="001210F8"/>
    <w:rsid w:val="00127EDA"/>
    <w:rsid w:val="00142A55"/>
    <w:rsid w:val="001510A9"/>
    <w:rsid w:val="001573C3"/>
    <w:rsid w:val="0016021A"/>
    <w:rsid w:val="00163A44"/>
    <w:rsid w:val="001660C1"/>
    <w:rsid w:val="00171B3B"/>
    <w:rsid w:val="001723C7"/>
    <w:rsid w:val="0017515C"/>
    <w:rsid w:val="00177F30"/>
    <w:rsid w:val="00182088"/>
    <w:rsid w:val="00184842"/>
    <w:rsid w:val="00185041"/>
    <w:rsid w:val="00185FD1"/>
    <w:rsid w:val="00195354"/>
    <w:rsid w:val="001977B9"/>
    <w:rsid w:val="001A0402"/>
    <w:rsid w:val="001A065F"/>
    <w:rsid w:val="001A07F1"/>
    <w:rsid w:val="001A159A"/>
    <w:rsid w:val="001B2866"/>
    <w:rsid w:val="001B77AF"/>
    <w:rsid w:val="001C6206"/>
    <w:rsid w:val="001C6870"/>
    <w:rsid w:val="001C763D"/>
    <w:rsid w:val="001D4982"/>
    <w:rsid w:val="001E0F0C"/>
    <w:rsid w:val="001F36DD"/>
    <w:rsid w:val="00202860"/>
    <w:rsid w:val="00206CB1"/>
    <w:rsid w:val="00210CE2"/>
    <w:rsid w:val="00213A96"/>
    <w:rsid w:val="0021612E"/>
    <w:rsid w:val="00231172"/>
    <w:rsid w:val="002410EF"/>
    <w:rsid w:val="00241CF8"/>
    <w:rsid w:val="00247905"/>
    <w:rsid w:val="0025039D"/>
    <w:rsid w:val="00254CB5"/>
    <w:rsid w:val="00266354"/>
    <w:rsid w:val="002720A9"/>
    <w:rsid w:val="0027216A"/>
    <w:rsid w:val="0027610D"/>
    <w:rsid w:val="002869FF"/>
    <w:rsid w:val="0028737F"/>
    <w:rsid w:val="00290109"/>
    <w:rsid w:val="00294CD8"/>
    <w:rsid w:val="002B3A33"/>
    <w:rsid w:val="002C43E2"/>
    <w:rsid w:val="002C67DB"/>
    <w:rsid w:val="002D09BB"/>
    <w:rsid w:val="002E6E32"/>
    <w:rsid w:val="002F0E27"/>
    <w:rsid w:val="002F53AA"/>
    <w:rsid w:val="00307BEF"/>
    <w:rsid w:val="00321835"/>
    <w:rsid w:val="00326AC7"/>
    <w:rsid w:val="0034177C"/>
    <w:rsid w:val="003423CC"/>
    <w:rsid w:val="00346E43"/>
    <w:rsid w:val="00352481"/>
    <w:rsid w:val="003553D7"/>
    <w:rsid w:val="0037569F"/>
    <w:rsid w:val="00376924"/>
    <w:rsid w:val="0037734D"/>
    <w:rsid w:val="003826EA"/>
    <w:rsid w:val="00391B78"/>
    <w:rsid w:val="003977AD"/>
    <w:rsid w:val="003A0E41"/>
    <w:rsid w:val="003A16D1"/>
    <w:rsid w:val="003B2CE3"/>
    <w:rsid w:val="003B6CB6"/>
    <w:rsid w:val="003C1BD1"/>
    <w:rsid w:val="003C38E3"/>
    <w:rsid w:val="003C461C"/>
    <w:rsid w:val="003D13FA"/>
    <w:rsid w:val="003E0C07"/>
    <w:rsid w:val="003E56A0"/>
    <w:rsid w:val="00407A16"/>
    <w:rsid w:val="00417CAC"/>
    <w:rsid w:val="00432C69"/>
    <w:rsid w:val="00435DCD"/>
    <w:rsid w:val="00445729"/>
    <w:rsid w:val="00456CCD"/>
    <w:rsid w:val="0046071C"/>
    <w:rsid w:val="00463EA7"/>
    <w:rsid w:val="00475518"/>
    <w:rsid w:val="0048323C"/>
    <w:rsid w:val="0048372D"/>
    <w:rsid w:val="00486FE3"/>
    <w:rsid w:val="004A1137"/>
    <w:rsid w:val="004A6A6E"/>
    <w:rsid w:val="004C65AB"/>
    <w:rsid w:val="004D372D"/>
    <w:rsid w:val="004D512D"/>
    <w:rsid w:val="004D6C38"/>
    <w:rsid w:val="004E65DD"/>
    <w:rsid w:val="004E6CFD"/>
    <w:rsid w:val="00502217"/>
    <w:rsid w:val="00504477"/>
    <w:rsid w:val="005063FB"/>
    <w:rsid w:val="00511B96"/>
    <w:rsid w:val="00541DA9"/>
    <w:rsid w:val="00547119"/>
    <w:rsid w:val="0055081B"/>
    <w:rsid w:val="00553E32"/>
    <w:rsid w:val="00555C0A"/>
    <w:rsid w:val="00566077"/>
    <w:rsid w:val="00567C6C"/>
    <w:rsid w:val="00584181"/>
    <w:rsid w:val="005904F3"/>
    <w:rsid w:val="005A5289"/>
    <w:rsid w:val="005A6260"/>
    <w:rsid w:val="005B488F"/>
    <w:rsid w:val="005B6A48"/>
    <w:rsid w:val="005B7199"/>
    <w:rsid w:val="005B7AEE"/>
    <w:rsid w:val="005D6769"/>
    <w:rsid w:val="005E1E37"/>
    <w:rsid w:val="005E3CD8"/>
    <w:rsid w:val="005E52B1"/>
    <w:rsid w:val="005F533D"/>
    <w:rsid w:val="0060183B"/>
    <w:rsid w:val="0060297A"/>
    <w:rsid w:val="00602BF7"/>
    <w:rsid w:val="0061231C"/>
    <w:rsid w:val="0063358B"/>
    <w:rsid w:val="00637B2F"/>
    <w:rsid w:val="00640316"/>
    <w:rsid w:val="00650343"/>
    <w:rsid w:val="00650929"/>
    <w:rsid w:val="006509C5"/>
    <w:rsid w:val="0065321A"/>
    <w:rsid w:val="006825F8"/>
    <w:rsid w:val="006B008C"/>
    <w:rsid w:val="006B381D"/>
    <w:rsid w:val="006B41E6"/>
    <w:rsid w:val="006E4D69"/>
    <w:rsid w:val="006F76BD"/>
    <w:rsid w:val="00700EE6"/>
    <w:rsid w:val="00712128"/>
    <w:rsid w:val="00715467"/>
    <w:rsid w:val="007321DF"/>
    <w:rsid w:val="007327CC"/>
    <w:rsid w:val="007407C6"/>
    <w:rsid w:val="00743F1A"/>
    <w:rsid w:val="00780463"/>
    <w:rsid w:val="0078301E"/>
    <w:rsid w:val="00783DA3"/>
    <w:rsid w:val="007844F3"/>
    <w:rsid w:val="00796990"/>
    <w:rsid w:val="007A0670"/>
    <w:rsid w:val="007A2C2A"/>
    <w:rsid w:val="007A4826"/>
    <w:rsid w:val="007A5480"/>
    <w:rsid w:val="007B337B"/>
    <w:rsid w:val="007C11FC"/>
    <w:rsid w:val="007C2DC6"/>
    <w:rsid w:val="007D01BE"/>
    <w:rsid w:val="007D2818"/>
    <w:rsid w:val="007D430A"/>
    <w:rsid w:val="008035A0"/>
    <w:rsid w:val="00813D0E"/>
    <w:rsid w:val="008221F2"/>
    <w:rsid w:val="00825685"/>
    <w:rsid w:val="00840CD4"/>
    <w:rsid w:val="00843D3F"/>
    <w:rsid w:val="0085239C"/>
    <w:rsid w:val="00853B01"/>
    <w:rsid w:val="00860588"/>
    <w:rsid w:val="0087767E"/>
    <w:rsid w:val="00881E0C"/>
    <w:rsid w:val="00883933"/>
    <w:rsid w:val="008A2530"/>
    <w:rsid w:val="008B13AF"/>
    <w:rsid w:val="008B307C"/>
    <w:rsid w:val="008C02C1"/>
    <w:rsid w:val="008C10B7"/>
    <w:rsid w:val="008C18D9"/>
    <w:rsid w:val="008C3D7D"/>
    <w:rsid w:val="008C659D"/>
    <w:rsid w:val="008D00D4"/>
    <w:rsid w:val="008D2EF6"/>
    <w:rsid w:val="008E0C83"/>
    <w:rsid w:val="008E1254"/>
    <w:rsid w:val="008E35E3"/>
    <w:rsid w:val="008F1D18"/>
    <w:rsid w:val="00902959"/>
    <w:rsid w:val="00915E1D"/>
    <w:rsid w:val="00917784"/>
    <w:rsid w:val="00931884"/>
    <w:rsid w:val="00934C6A"/>
    <w:rsid w:val="009357B9"/>
    <w:rsid w:val="009459D6"/>
    <w:rsid w:val="00947869"/>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2027"/>
    <w:rsid w:val="009C6609"/>
    <w:rsid w:val="009C78BF"/>
    <w:rsid w:val="009D25B9"/>
    <w:rsid w:val="009E040A"/>
    <w:rsid w:val="009E47B8"/>
    <w:rsid w:val="00A06226"/>
    <w:rsid w:val="00A23727"/>
    <w:rsid w:val="00A43E4D"/>
    <w:rsid w:val="00A60A5A"/>
    <w:rsid w:val="00A6451B"/>
    <w:rsid w:val="00A67F79"/>
    <w:rsid w:val="00A75218"/>
    <w:rsid w:val="00A81618"/>
    <w:rsid w:val="00A95D81"/>
    <w:rsid w:val="00A964A0"/>
    <w:rsid w:val="00AA46B1"/>
    <w:rsid w:val="00AB25AE"/>
    <w:rsid w:val="00AB6221"/>
    <w:rsid w:val="00AB75C4"/>
    <w:rsid w:val="00AB7B95"/>
    <w:rsid w:val="00AC4A24"/>
    <w:rsid w:val="00AC4FB1"/>
    <w:rsid w:val="00AD3C64"/>
    <w:rsid w:val="00AE7D06"/>
    <w:rsid w:val="00AF20A5"/>
    <w:rsid w:val="00AF48BD"/>
    <w:rsid w:val="00AF595B"/>
    <w:rsid w:val="00AF7155"/>
    <w:rsid w:val="00B10A71"/>
    <w:rsid w:val="00B133ED"/>
    <w:rsid w:val="00B2302E"/>
    <w:rsid w:val="00B27319"/>
    <w:rsid w:val="00B41C32"/>
    <w:rsid w:val="00B52063"/>
    <w:rsid w:val="00B53DFD"/>
    <w:rsid w:val="00B6430E"/>
    <w:rsid w:val="00B74E8D"/>
    <w:rsid w:val="00B75F1E"/>
    <w:rsid w:val="00B82824"/>
    <w:rsid w:val="00B82FF1"/>
    <w:rsid w:val="00B846E5"/>
    <w:rsid w:val="00B85AE1"/>
    <w:rsid w:val="00B86404"/>
    <w:rsid w:val="00B95EF7"/>
    <w:rsid w:val="00BA2320"/>
    <w:rsid w:val="00BA39C8"/>
    <w:rsid w:val="00BB34D1"/>
    <w:rsid w:val="00BB4F9F"/>
    <w:rsid w:val="00BC5211"/>
    <w:rsid w:val="00BD2AA3"/>
    <w:rsid w:val="00BE3CC9"/>
    <w:rsid w:val="00BE7A8E"/>
    <w:rsid w:val="00BF0309"/>
    <w:rsid w:val="00BF32DC"/>
    <w:rsid w:val="00C00513"/>
    <w:rsid w:val="00C0234B"/>
    <w:rsid w:val="00C12AFB"/>
    <w:rsid w:val="00C27FE5"/>
    <w:rsid w:val="00C334D5"/>
    <w:rsid w:val="00C33DA4"/>
    <w:rsid w:val="00C344FF"/>
    <w:rsid w:val="00C353F3"/>
    <w:rsid w:val="00C45C88"/>
    <w:rsid w:val="00C5785D"/>
    <w:rsid w:val="00C741FF"/>
    <w:rsid w:val="00C74978"/>
    <w:rsid w:val="00C76A74"/>
    <w:rsid w:val="00C814B9"/>
    <w:rsid w:val="00C9735F"/>
    <w:rsid w:val="00CB058E"/>
    <w:rsid w:val="00CC7A98"/>
    <w:rsid w:val="00CD365A"/>
    <w:rsid w:val="00CF08A3"/>
    <w:rsid w:val="00CF6B13"/>
    <w:rsid w:val="00D06758"/>
    <w:rsid w:val="00D17407"/>
    <w:rsid w:val="00D2318E"/>
    <w:rsid w:val="00D2767C"/>
    <w:rsid w:val="00D32827"/>
    <w:rsid w:val="00D336F0"/>
    <w:rsid w:val="00D552C3"/>
    <w:rsid w:val="00D561FF"/>
    <w:rsid w:val="00D65CE9"/>
    <w:rsid w:val="00D66DB3"/>
    <w:rsid w:val="00D74EE8"/>
    <w:rsid w:val="00D77017"/>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E188D"/>
    <w:rsid w:val="00DE1F9A"/>
    <w:rsid w:val="00DE264A"/>
    <w:rsid w:val="00DF0537"/>
    <w:rsid w:val="00DF10E4"/>
    <w:rsid w:val="00DF12C4"/>
    <w:rsid w:val="00E075D5"/>
    <w:rsid w:val="00E07637"/>
    <w:rsid w:val="00E1214C"/>
    <w:rsid w:val="00E13CB8"/>
    <w:rsid w:val="00E26641"/>
    <w:rsid w:val="00E30E6D"/>
    <w:rsid w:val="00E3399E"/>
    <w:rsid w:val="00E3594A"/>
    <w:rsid w:val="00E377E7"/>
    <w:rsid w:val="00E566B2"/>
    <w:rsid w:val="00E7091F"/>
    <w:rsid w:val="00E7606A"/>
    <w:rsid w:val="00E77A63"/>
    <w:rsid w:val="00E86E12"/>
    <w:rsid w:val="00E95BAA"/>
    <w:rsid w:val="00E968D4"/>
    <w:rsid w:val="00E96E82"/>
    <w:rsid w:val="00EA0914"/>
    <w:rsid w:val="00EB0E4D"/>
    <w:rsid w:val="00EB2556"/>
    <w:rsid w:val="00EB407D"/>
    <w:rsid w:val="00EC31AD"/>
    <w:rsid w:val="00ED6C69"/>
    <w:rsid w:val="00EF0E36"/>
    <w:rsid w:val="00EF2E32"/>
    <w:rsid w:val="00F039EA"/>
    <w:rsid w:val="00F07E7B"/>
    <w:rsid w:val="00F15731"/>
    <w:rsid w:val="00F207E4"/>
    <w:rsid w:val="00F30DA5"/>
    <w:rsid w:val="00F403E4"/>
    <w:rsid w:val="00F429C7"/>
    <w:rsid w:val="00F44422"/>
    <w:rsid w:val="00F45309"/>
    <w:rsid w:val="00F4536B"/>
    <w:rsid w:val="00F50B2B"/>
    <w:rsid w:val="00F6313F"/>
    <w:rsid w:val="00F63CFC"/>
    <w:rsid w:val="00F721F6"/>
    <w:rsid w:val="00F746C4"/>
    <w:rsid w:val="00F806B3"/>
    <w:rsid w:val="00F82869"/>
    <w:rsid w:val="00F91CEB"/>
    <w:rsid w:val="00FA1846"/>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4AC1D2C0-9C7A-4E64-A46E-14855D16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91AD-53FD-4883-9BD7-8A21A718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Katrin Arnold</dc:creator>
  <cp:lastModifiedBy>Jennifer Chato</cp:lastModifiedBy>
  <cp:revision>3</cp:revision>
  <cp:lastPrinted>2014-09-22T19:06:00Z</cp:lastPrinted>
  <dcterms:created xsi:type="dcterms:W3CDTF">2015-09-10T18:27:00Z</dcterms:created>
  <dcterms:modified xsi:type="dcterms:W3CDTF">2015-09-10T19:07:00Z</dcterms:modified>
</cp:coreProperties>
</file>