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FB55E" w14:textId="77777777" w:rsidR="00B2759C" w:rsidRDefault="00B2759C" w:rsidP="00B2759C">
      <w:pPr>
        <w:pBdr>
          <w:bottom w:val="single" w:sz="4" w:space="1" w:color="auto"/>
        </w:pBdr>
        <w:spacing w:after="120"/>
        <w:rPr>
          <w:rFonts w:asciiTheme="majorHAnsi" w:hAnsiTheme="majorHAnsi" w:cs="Arial"/>
          <w:b/>
          <w:color w:val="2B9214"/>
          <w:sz w:val="28"/>
          <w:szCs w:val="28"/>
        </w:rPr>
      </w:pPr>
      <w:r>
        <w:rPr>
          <w:rFonts w:asciiTheme="majorHAnsi" w:hAnsiTheme="majorHAnsi" w:cs="Arial"/>
          <w:b/>
          <w:noProof/>
          <w:color w:val="2B9214"/>
          <w:sz w:val="28"/>
          <w:szCs w:val="28"/>
        </w:rPr>
        <w:drawing>
          <wp:inline distT="0" distB="0" distL="0" distR="0" wp14:anchorId="077DA66D" wp14:editId="7A665DD0">
            <wp:extent cx="3017520" cy="6004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-horizontal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49A9B" w14:textId="2B3070BF" w:rsidR="00CF6B13" w:rsidRPr="001573C3" w:rsidRDefault="00F45309" w:rsidP="00DB675F">
      <w:pPr>
        <w:spacing w:after="120"/>
        <w:rPr>
          <w:rFonts w:asciiTheme="majorHAnsi" w:eastAsia="Times New Roman" w:hAnsiTheme="majorHAnsi" w:cs="Arial"/>
          <w:b/>
          <w:color w:val="2B9214"/>
          <w:sz w:val="28"/>
          <w:szCs w:val="28"/>
        </w:rPr>
      </w:pPr>
      <w:r w:rsidRPr="001573C3">
        <w:rPr>
          <w:rFonts w:asciiTheme="majorHAnsi" w:hAnsiTheme="majorHAnsi" w:cs="Arial"/>
          <w:b/>
          <w:color w:val="2B9214"/>
          <w:sz w:val="28"/>
          <w:szCs w:val="28"/>
        </w:rPr>
        <w:t xml:space="preserve">Factsheet: </w:t>
      </w:r>
      <w:r w:rsidR="003A16D1" w:rsidRPr="001573C3">
        <w:rPr>
          <w:rFonts w:asciiTheme="majorHAnsi" w:hAnsiTheme="majorHAnsi" w:cs="Arial"/>
          <w:b/>
          <w:color w:val="2B9214"/>
          <w:sz w:val="28"/>
          <w:szCs w:val="28"/>
        </w:rPr>
        <w:t>Proposed</w:t>
      </w:r>
      <w:r w:rsidR="00663B6D">
        <w:rPr>
          <w:rStyle w:val="FootnoteReference"/>
          <w:rFonts w:asciiTheme="majorHAnsi" w:hAnsiTheme="majorHAnsi" w:cs="Arial"/>
          <w:b/>
          <w:color w:val="2B9214"/>
          <w:sz w:val="28"/>
          <w:szCs w:val="28"/>
        </w:rPr>
        <w:footnoteReference w:id="1"/>
      </w:r>
      <w:r w:rsidR="003A16D1" w:rsidRPr="001573C3">
        <w:rPr>
          <w:rFonts w:asciiTheme="majorHAnsi" w:hAnsiTheme="majorHAnsi" w:cs="Arial"/>
          <w:b/>
          <w:color w:val="2B9214"/>
          <w:sz w:val="28"/>
          <w:szCs w:val="28"/>
        </w:rPr>
        <w:t xml:space="preserve"> </w:t>
      </w:r>
      <w:r w:rsidR="00CF6B13" w:rsidRPr="001573C3">
        <w:rPr>
          <w:rFonts w:asciiTheme="majorHAnsi" w:eastAsia="Times New Roman" w:hAnsiTheme="majorHAnsi" w:cs="Arial"/>
          <w:b/>
          <w:color w:val="2B9214"/>
          <w:sz w:val="28"/>
          <w:szCs w:val="28"/>
        </w:rPr>
        <w:t>Environmental and Social Standard 6:</w:t>
      </w:r>
    </w:p>
    <w:p w14:paraId="424C04CD" w14:textId="77777777" w:rsidR="00CF6B13" w:rsidRPr="001573C3" w:rsidRDefault="00CF6B13" w:rsidP="00DB675F">
      <w:pPr>
        <w:spacing w:after="120"/>
        <w:rPr>
          <w:rFonts w:asciiTheme="majorHAnsi" w:eastAsia="Times New Roman" w:hAnsiTheme="majorHAnsi" w:cs="Arial"/>
          <w:b/>
          <w:color w:val="2B9214"/>
          <w:sz w:val="28"/>
          <w:szCs w:val="28"/>
        </w:rPr>
      </w:pPr>
      <w:r w:rsidRPr="001573C3">
        <w:rPr>
          <w:rFonts w:asciiTheme="majorHAnsi" w:eastAsia="Times New Roman" w:hAnsiTheme="majorHAnsi" w:cs="Arial"/>
          <w:b/>
          <w:color w:val="2B9214"/>
          <w:sz w:val="28"/>
          <w:szCs w:val="28"/>
        </w:rPr>
        <w:t>Biodiversity Conservation and Sustainable Management of Living Natural Resources</w:t>
      </w:r>
    </w:p>
    <w:p w14:paraId="1775FCAE" w14:textId="48517A16" w:rsidR="00CF6B13" w:rsidRPr="001573C3" w:rsidRDefault="00CF6B13" w:rsidP="00DB675F">
      <w:pPr>
        <w:pBdr>
          <w:bottom w:val="single" w:sz="4" w:space="1" w:color="auto"/>
        </w:pBdr>
        <w:spacing w:after="120"/>
        <w:rPr>
          <w:rFonts w:asciiTheme="majorHAnsi" w:hAnsiTheme="majorHAnsi" w:cs="Arial"/>
          <w:b/>
          <w:color w:val="2B9214"/>
          <w:sz w:val="22"/>
          <w:szCs w:val="22"/>
        </w:rPr>
      </w:pPr>
      <w:r w:rsidRPr="001573C3">
        <w:rPr>
          <w:rFonts w:asciiTheme="majorHAnsi" w:hAnsiTheme="majorHAnsi" w:cs="Arial"/>
          <w:b/>
          <w:color w:val="2B9214"/>
          <w:sz w:val="22"/>
          <w:szCs w:val="22"/>
        </w:rPr>
        <w:t xml:space="preserve">What is </w:t>
      </w:r>
      <w:r w:rsidR="00663B6D">
        <w:rPr>
          <w:rFonts w:asciiTheme="majorHAnsi" w:hAnsiTheme="majorHAnsi" w:cs="Arial"/>
          <w:b/>
          <w:color w:val="2B9214"/>
          <w:sz w:val="22"/>
          <w:szCs w:val="22"/>
        </w:rPr>
        <w:t xml:space="preserve">the proposed </w:t>
      </w:r>
      <w:r w:rsidRPr="001573C3">
        <w:rPr>
          <w:rFonts w:asciiTheme="majorHAnsi" w:hAnsiTheme="majorHAnsi" w:cs="Arial"/>
          <w:b/>
          <w:color w:val="2B9214"/>
          <w:sz w:val="22"/>
          <w:szCs w:val="22"/>
        </w:rPr>
        <w:t>ESS 6 about?</w:t>
      </w:r>
    </w:p>
    <w:p w14:paraId="475258F3" w14:textId="45F3AA5F" w:rsidR="00CF6B13" w:rsidRPr="001573C3" w:rsidRDefault="00CF6B13" w:rsidP="009A3058">
      <w:pPr>
        <w:spacing w:after="120"/>
        <w:rPr>
          <w:rFonts w:asciiTheme="majorHAnsi" w:hAnsiTheme="majorHAnsi" w:cs="Arial"/>
        </w:rPr>
      </w:pPr>
      <w:r w:rsidRPr="001573C3">
        <w:rPr>
          <w:rFonts w:asciiTheme="majorHAnsi" w:hAnsiTheme="majorHAnsi" w:cs="Arial"/>
        </w:rPr>
        <w:t xml:space="preserve">Protecting the environment is about protecting the rich variety of living organisms, on ground and in water. Sustainable development depends on the sustainable management of living natural resources. </w:t>
      </w:r>
      <w:r w:rsidR="00C12AFB" w:rsidRPr="001573C3">
        <w:rPr>
          <w:rFonts w:asciiTheme="majorHAnsi" w:hAnsiTheme="majorHAnsi" w:cs="Arial"/>
        </w:rPr>
        <w:t xml:space="preserve">The proposed </w:t>
      </w:r>
      <w:r w:rsidRPr="001573C3">
        <w:rPr>
          <w:rFonts w:asciiTheme="majorHAnsi" w:hAnsiTheme="majorHAnsi" w:cs="Arial"/>
        </w:rPr>
        <w:t xml:space="preserve">ESS 6 </w:t>
      </w:r>
      <w:r w:rsidR="008B13AF" w:rsidRPr="001573C3">
        <w:rPr>
          <w:rFonts w:asciiTheme="majorHAnsi" w:hAnsiTheme="majorHAnsi" w:cs="Arial"/>
        </w:rPr>
        <w:t>aims to</w:t>
      </w:r>
      <w:r w:rsidRPr="001573C3">
        <w:rPr>
          <w:rFonts w:asciiTheme="majorHAnsi" w:hAnsiTheme="majorHAnsi" w:cs="Arial"/>
        </w:rPr>
        <w:t xml:space="preserve"> protect biodiversity in all habitats, be they natural or man-made. </w:t>
      </w:r>
      <w:r w:rsidR="00663B6D">
        <w:rPr>
          <w:rFonts w:asciiTheme="majorHAnsi" w:hAnsiTheme="majorHAnsi" w:cs="Arial"/>
        </w:rPr>
        <w:t xml:space="preserve">Under </w:t>
      </w:r>
      <w:r w:rsidRPr="001573C3">
        <w:rPr>
          <w:rFonts w:asciiTheme="majorHAnsi" w:hAnsiTheme="majorHAnsi" w:cs="Arial"/>
        </w:rPr>
        <w:t xml:space="preserve">this </w:t>
      </w:r>
      <w:r w:rsidR="007A5480" w:rsidRPr="001573C3">
        <w:rPr>
          <w:rFonts w:asciiTheme="majorHAnsi" w:hAnsiTheme="majorHAnsi" w:cs="Arial"/>
        </w:rPr>
        <w:t xml:space="preserve">proposed </w:t>
      </w:r>
      <w:r w:rsidRPr="001573C3">
        <w:rPr>
          <w:rFonts w:asciiTheme="majorHAnsi" w:hAnsiTheme="majorHAnsi" w:cs="Arial"/>
        </w:rPr>
        <w:t xml:space="preserve">Standard, </w:t>
      </w:r>
      <w:r w:rsidR="00470247" w:rsidRPr="001573C3">
        <w:rPr>
          <w:rFonts w:asciiTheme="majorHAnsi" w:hAnsiTheme="majorHAnsi" w:cs="Arial"/>
        </w:rPr>
        <w:t xml:space="preserve">Borrowers </w:t>
      </w:r>
      <w:r w:rsidR="00470247">
        <w:rPr>
          <w:rFonts w:asciiTheme="majorHAnsi" w:hAnsiTheme="majorHAnsi" w:cs="Arial"/>
        </w:rPr>
        <w:t>would</w:t>
      </w:r>
      <w:r w:rsidR="00195542">
        <w:rPr>
          <w:rFonts w:asciiTheme="majorHAnsi" w:hAnsiTheme="majorHAnsi" w:cs="Arial"/>
        </w:rPr>
        <w:t xml:space="preserve"> be </w:t>
      </w:r>
      <w:r w:rsidR="008B13AF" w:rsidRPr="001573C3">
        <w:rPr>
          <w:rFonts w:asciiTheme="majorHAnsi" w:hAnsiTheme="majorHAnsi" w:cs="Arial"/>
        </w:rPr>
        <w:t xml:space="preserve">required </w:t>
      </w:r>
      <w:r w:rsidRPr="001573C3">
        <w:rPr>
          <w:rFonts w:asciiTheme="majorHAnsi" w:hAnsiTheme="majorHAnsi" w:cs="Arial"/>
        </w:rPr>
        <w:t>to preserv</w:t>
      </w:r>
      <w:r w:rsidR="008B13AF" w:rsidRPr="001573C3">
        <w:rPr>
          <w:rFonts w:asciiTheme="majorHAnsi" w:hAnsiTheme="majorHAnsi" w:cs="Arial"/>
        </w:rPr>
        <w:t>e</w:t>
      </w:r>
      <w:r w:rsidRPr="001573C3">
        <w:rPr>
          <w:rFonts w:asciiTheme="majorHAnsi" w:hAnsiTheme="majorHAnsi" w:cs="Arial"/>
        </w:rPr>
        <w:t xml:space="preserve"> habitats for the species that live in them. </w:t>
      </w:r>
      <w:r w:rsidR="00195542">
        <w:rPr>
          <w:rFonts w:asciiTheme="majorHAnsi" w:hAnsiTheme="majorHAnsi" w:cs="Arial"/>
        </w:rPr>
        <w:t xml:space="preserve">If approved, </w:t>
      </w:r>
      <w:r w:rsidR="00195542" w:rsidRPr="001573C3">
        <w:rPr>
          <w:rFonts w:asciiTheme="majorHAnsi" w:hAnsiTheme="majorHAnsi" w:cs="Arial"/>
        </w:rPr>
        <w:t xml:space="preserve">the Borrower </w:t>
      </w:r>
      <w:r w:rsidR="00195542">
        <w:rPr>
          <w:rFonts w:asciiTheme="majorHAnsi" w:hAnsiTheme="majorHAnsi" w:cs="Arial"/>
        </w:rPr>
        <w:t>would determine d</w:t>
      </w:r>
      <w:r w:rsidRPr="001573C3">
        <w:rPr>
          <w:rFonts w:asciiTheme="majorHAnsi" w:hAnsiTheme="majorHAnsi" w:cs="Arial"/>
        </w:rPr>
        <w:t xml:space="preserve">uring the </w:t>
      </w:r>
      <w:r w:rsidR="009A3058" w:rsidRPr="001573C3">
        <w:rPr>
          <w:rFonts w:asciiTheme="majorHAnsi" w:hAnsiTheme="majorHAnsi" w:cs="Arial"/>
        </w:rPr>
        <w:t>e</w:t>
      </w:r>
      <w:r w:rsidRPr="001573C3">
        <w:rPr>
          <w:rFonts w:asciiTheme="majorHAnsi" w:hAnsiTheme="majorHAnsi" w:cs="Arial"/>
        </w:rPr>
        <w:t xml:space="preserve">nvironmental and </w:t>
      </w:r>
      <w:r w:rsidR="009A3058" w:rsidRPr="001573C3">
        <w:rPr>
          <w:rFonts w:asciiTheme="majorHAnsi" w:hAnsiTheme="majorHAnsi" w:cs="Arial"/>
        </w:rPr>
        <w:t>s</w:t>
      </w:r>
      <w:r w:rsidRPr="001573C3">
        <w:rPr>
          <w:rFonts w:asciiTheme="majorHAnsi" w:hAnsiTheme="majorHAnsi" w:cs="Arial"/>
        </w:rPr>
        <w:t xml:space="preserve">ocial </w:t>
      </w:r>
      <w:r w:rsidR="009A3058" w:rsidRPr="001573C3">
        <w:rPr>
          <w:rFonts w:asciiTheme="majorHAnsi" w:hAnsiTheme="majorHAnsi" w:cs="Arial"/>
        </w:rPr>
        <w:t>a</w:t>
      </w:r>
      <w:r w:rsidRPr="001573C3">
        <w:rPr>
          <w:rFonts w:asciiTheme="majorHAnsi" w:hAnsiTheme="majorHAnsi" w:cs="Arial"/>
        </w:rPr>
        <w:t xml:space="preserve">ssessment (described in </w:t>
      </w:r>
      <w:r w:rsidR="00195542">
        <w:rPr>
          <w:rFonts w:asciiTheme="majorHAnsi" w:hAnsiTheme="majorHAnsi" w:cs="Arial"/>
        </w:rPr>
        <w:t xml:space="preserve">the proposed </w:t>
      </w:r>
      <w:r w:rsidRPr="001573C3">
        <w:rPr>
          <w:rFonts w:asciiTheme="majorHAnsi" w:hAnsiTheme="majorHAnsi" w:cs="Arial"/>
        </w:rPr>
        <w:t>ESS 1), whether their projects affect biodiversity. Special</w:t>
      </w:r>
      <w:r w:rsidR="003B2CE3" w:rsidRPr="001573C3">
        <w:rPr>
          <w:rFonts w:asciiTheme="majorHAnsi" w:hAnsiTheme="majorHAnsi" w:cs="Arial"/>
        </w:rPr>
        <w:t xml:space="preserve"> consideration </w:t>
      </w:r>
      <w:r w:rsidR="00195542">
        <w:rPr>
          <w:rFonts w:asciiTheme="majorHAnsi" w:hAnsiTheme="majorHAnsi" w:cs="Arial"/>
        </w:rPr>
        <w:t>would</w:t>
      </w:r>
      <w:r w:rsidR="00195542" w:rsidRPr="001573C3">
        <w:rPr>
          <w:rFonts w:asciiTheme="majorHAnsi" w:hAnsiTheme="majorHAnsi" w:cs="Arial"/>
        </w:rPr>
        <w:t xml:space="preserve"> </w:t>
      </w:r>
      <w:r w:rsidR="003B2CE3" w:rsidRPr="001573C3">
        <w:rPr>
          <w:rFonts w:asciiTheme="majorHAnsi" w:hAnsiTheme="majorHAnsi" w:cs="Arial"/>
        </w:rPr>
        <w:t>be given to</w:t>
      </w:r>
      <w:r w:rsidRPr="001573C3">
        <w:rPr>
          <w:rFonts w:asciiTheme="majorHAnsi" w:hAnsiTheme="majorHAnsi" w:cs="Arial"/>
        </w:rPr>
        <w:t xml:space="preserve"> Indigenous Peoples and affected communities </w:t>
      </w:r>
      <w:r w:rsidR="009A3058" w:rsidRPr="001573C3">
        <w:rPr>
          <w:rFonts w:asciiTheme="majorHAnsi" w:hAnsiTheme="majorHAnsi" w:cs="Arial"/>
        </w:rPr>
        <w:t>whose use of and dependence on biodiversity resources are affected by the project</w:t>
      </w:r>
      <w:r w:rsidRPr="001573C3">
        <w:rPr>
          <w:rFonts w:asciiTheme="majorHAnsi" w:hAnsiTheme="majorHAnsi" w:cs="Arial"/>
        </w:rPr>
        <w:t>. If the assessment identifies potential impacts</w:t>
      </w:r>
      <w:r w:rsidR="009A3058" w:rsidRPr="001573C3">
        <w:rPr>
          <w:rFonts w:asciiTheme="majorHAnsi" w:hAnsiTheme="majorHAnsi" w:cs="Arial"/>
        </w:rPr>
        <w:t xml:space="preserve"> on living natural resources</w:t>
      </w:r>
      <w:r w:rsidRPr="001573C3">
        <w:rPr>
          <w:rFonts w:asciiTheme="majorHAnsi" w:hAnsiTheme="majorHAnsi" w:cs="Arial"/>
        </w:rPr>
        <w:t xml:space="preserve">, </w:t>
      </w:r>
      <w:r w:rsidR="009A3058" w:rsidRPr="001573C3">
        <w:rPr>
          <w:rFonts w:asciiTheme="majorHAnsi" w:hAnsiTheme="majorHAnsi" w:cs="Arial"/>
        </w:rPr>
        <w:t xml:space="preserve">such as forests and fisheries, </w:t>
      </w:r>
      <w:r w:rsidRPr="001573C3">
        <w:rPr>
          <w:rFonts w:asciiTheme="majorHAnsi" w:hAnsiTheme="majorHAnsi" w:cs="Arial"/>
        </w:rPr>
        <w:t xml:space="preserve">the Borrower </w:t>
      </w:r>
      <w:r w:rsidR="00095FC0">
        <w:rPr>
          <w:rFonts w:asciiTheme="majorHAnsi" w:hAnsiTheme="majorHAnsi" w:cs="Arial"/>
        </w:rPr>
        <w:t>would</w:t>
      </w:r>
      <w:r w:rsidR="00095FC0" w:rsidRPr="001573C3">
        <w:rPr>
          <w:rFonts w:asciiTheme="majorHAnsi" w:hAnsiTheme="majorHAnsi" w:cs="Arial"/>
        </w:rPr>
        <w:t xml:space="preserve"> </w:t>
      </w:r>
      <w:r w:rsidRPr="001573C3">
        <w:rPr>
          <w:rFonts w:asciiTheme="majorHAnsi" w:hAnsiTheme="majorHAnsi" w:cs="Arial"/>
        </w:rPr>
        <w:t xml:space="preserve">develop an approach to sustainably manage </w:t>
      </w:r>
      <w:r w:rsidR="009A3058" w:rsidRPr="001573C3">
        <w:rPr>
          <w:rFonts w:asciiTheme="majorHAnsi" w:hAnsiTheme="majorHAnsi" w:cs="Arial"/>
        </w:rPr>
        <w:t xml:space="preserve">such </w:t>
      </w:r>
      <w:r w:rsidRPr="001573C3">
        <w:rPr>
          <w:rFonts w:asciiTheme="majorHAnsi" w:hAnsiTheme="majorHAnsi" w:cs="Arial"/>
        </w:rPr>
        <w:t xml:space="preserve">living natural resources. </w:t>
      </w:r>
    </w:p>
    <w:p w14:paraId="5043C9C0" w14:textId="1D320642" w:rsidR="003E0C07" w:rsidRPr="00E40F4E" w:rsidRDefault="00095FC0" w:rsidP="00D06758">
      <w:pPr>
        <w:spacing w:after="1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It is proposed that </w:t>
      </w:r>
      <w:r w:rsidR="00CF6B13" w:rsidRPr="00E40F4E">
        <w:rPr>
          <w:rFonts w:asciiTheme="majorHAnsi" w:hAnsiTheme="majorHAnsi" w:cs="Arial"/>
        </w:rPr>
        <w:t>Bank funds cannot be used for projects that would involve the significant conversion or d</w:t>
      </w:r>
      <w:r w:rsidR="00290109" w:rsidRPr="00E40F4E">
        <w:rPr>
          <w:rFonts w:asciiTheme="majorHAnsi" w:hAnsiTheme="majorHAnsi" w:cs="Arial"/>
        </w:rPr>
        <w:t>egradation of critical habitats</w:t>
      </w:r>
      <w:r w:rsidR="00CF6B13" w:rsidRPr="00E40F4E">
        <w:rPr>
          <w:rFonts w:asciiTheme="majorHAnsi" w:hAnsiTheme="majorHAnsi" w:cs="Arial"/>
        </w:rPr>
        <w:t xml:space="preserve">. </w:t>
      </w:r>
    </w:p>
    <w:p w14:paraId="5E4AE9DD" w14:textId="25F90E9A" w:rsidR="00D06758" w:rsidRPr="001573C3" w:rsidRDefault="003E0C07" w:rsidP="007A0670">
      <w:pPr>
        <w:spacing w:after="120"/>
        <w:rPr>
          <w:rFonts w:asciiTheme="majorHAnsi" w:hAnsiTheme="majorHAnsi" w:cs="Arial"/>
        </w:rPr>
      </w:pPr>
      <w:r w:rsidRPr="00E40F4E">
        <w:rPr>
          <w:rFonts w:asciiTheme="majorHAnsi" w:hAnsiTheme="majorHAnsi" w:cs="Arial"/>
        </w:rPr>
        <w:t xml:space="preserve">Under the proposed World Bank Environmental and Social Policy, </w:t>
      </w:r>
      <w:r w:rsidR="007A0670" w:rsidRPr="00E40F4E">
        <w:rPr>
          <w:rFonts w:asciiTheme="majorHAnsi" w:hAnsiTheme="majorHAnsi" w:cs="Arial"/>
        </w:rPr>
        <w:t>t</w:t>
      </w:r>
      <w:r w:rsidR="007A0670" w:rsidRPr="00E40F4E" w:rsidDel="000D72A8">
        <w:rPr>
          <w:rFonts w:asciiTheme="majorHAnsi" w:hAnsiTheme="majorHAnsi" w:cs="Arial"/>
        </w:rPr>
        <w:t xml:space="preserve">he World Bank’s responsibilities </w:t>
      </w:r>
      <w:r w:rsidR="00095FC0">
        <w:rPr>
          <w:rFonts w:asciiTheme="majorHAnsi" w:hAnsiTheme="majorHAnsi" w:cs="Arial"/>
        </w:rPr>
        <w:t>would</w:t>
      </w:r>
      <w:r w:rsidR="00095FC0" w:rsidRPr="00E40F4E" w:rsidDel="000D72A8">
        <w:rPr>
          <w:rFonts w:asciiTheme="majorHAnsi" w:hAnsiTheme="majorHAnsi" w:cs="Arial"/>
        </w:rPr>
        <w:t xml:space="preserve"> </w:t>
      </w:r>
      <w:r w:rsidR="007A0670" w:rsidRPr="00E40F4E" w:rsidDel="000D72A8">
        <w:rPr>
          <w:rFonts w:asciiTheme="majorHAnsi" w:hAnsiTheme="majorHAnsi" w:cs="Arial"/>
        </w:rPr>
        <w:t>include reviewing the assessments</w:t>
      </w:r>
      <w:r w:rsidR="007A0670" w:rsidRPr="00E40F4E">
        <w:rPr>
          <w:rFonts w:asciiTheme="majorHAnsi" w:hAnsiTheme="majorHAnsi" w:cs="Arial"/>
        </w:rPr>
        <w:t xml:space="preserve"> conducted by the Borrower;</w:t>
      </w:r>
      <w:r w:rsidR="007A0670" w:rsidRPr="00E40F4E" w:rsidDel="000D72A8">
        <w:rPr>
          <w:rFonts w:asciiTheme="majorHAnsi" w:hAnsiTheme="majorHAnsi" w:cs="Arial"/>
        </w:rPr>
        <w:t xml:space="preserve"> assist</w:t>
      </w:r>
      <w:r w:rsidR="007A0670" w:rsidRPr="00E40F4E">
        <w:rPr>
          <w:rFonts w:asciiTheme="majorHAnsi" w:hAnsiTheme="majorHAnsi" w:cs="Arial"/>
        </w:rPr>
        <w:t>ing</w:t>
      </w:r>
      <w:r w:rsidR="007A0670" w:rsidRPr="00E40F4E" w:rsidDel="000D72A8">
        <w:rPr>
          <w:rFonts w:asciiTheme="majorHAnsi" w:hAnsiTheme="majorHAnsi" w:cs="Arial"/>
        </w:rPr>
        <w:t xml:space="preserve"> the Borrower in developing measures </w:t>
      </w:r>
      <w:r w:rsidR="007A0670" w:rsidRPr="00E40F4E">
        <w:rPr>
          <w:rFonts w:asciiTheme="majorHAnsi" w:hAnsiTheme="majorHAnsi" w:cs="Arial"/>
        </w:rPr>
        <w:t xml:space="preserve">and actions required for the project to </w:t>
      </w:r>
      <w:r w:rsidR="001573C3" w:rsidRPr="00E40F4E">
        <w:rPr>
          <w:rFonts w:asciiTheme="majorHAnsi" w:hAnsiTheme="majorHAnsi" w:cs="Arial"/>
        </w:rPr>
        <w:t xml:space="preserve">comply </w:t>
      </w:r>
      <w:r w:rsidR="007A0670" w:rsidRPr="00E40F4E">
        <w:rPr>
          <w:rFonts w:asciiTheme="majorHAnsi" w:hAnsiTheme="majorHAnsi" w:cs="Arial"/>
        </w:rPr>
        <w:t xml:space="preserve">with ESS6; and agreeing with the Borrower on </w:t>
      </w:r>
      <w:r w:rsidR="001573C3" w:rsidRPr="00E40F4E">
        <w:rPr>
          <w:rFonts w:asciiTheme="majorHAnsi" w:hAnsiTheme="majorHAnsi" w:cs="Arial"/>
        </w:rPr>
        <w:t>the</w:t>
      </w:r>
      <w:r w:rsidR="007A0670" w:rsidRPr="00E40F4E">
        <w:rPr>
          <w:rFonts w:asciiTheme="majorHAnsi" w:hAnsiTheme="majorHAnsi" w:cs="Arial"/>
        </w:rPr>
        <w:t xml:space="preserve"> measure</w:t>
      </w:r>
      <w:r w:rsidR="00B27319" w:rsidRPr="00E40F4E">
        <w:rPr>
          <w:rFonts w:asciiTheme="majorHAnsi" w:hAnsiTheme="majorHAnsi" w:cs="Arial"/>
        </w:rPr>
        <w:t>s</w:t>
      </w:r>
      <w:r w:rsidR="007A0670" w:rsidRPr="00E40F4E">
        <w:rPr>
          <w:rFonts w:asciiTheme="majorHAnsi" w:hAnsiTheme="majorHAnsi" w:cs="Arial"/>
        </w:rPr>
        <w:t xml:space="preserve"> and actions </w:t>
      </w:r>
      <w:r w:rsidR="001573C3" w:rsidRPr="00E40F4E">
        <w:rPr>
          <w:rFonts w:asciiTheme="majorHAnsi" w:hAnsiTheme="majorHAnsi" w:cs="Arial"/>
        </w:rPr>
        <w:t xml:space="preserve">they would take </w:t>
      </w:r>
      <w:r w:rsidR="007A0670" w:rsidRPr="00E40F4E">
        <w:rPr>
          <w:rFonts w:asciiTheme="majorHAnsi" w:hAnsiTheme="majorHAnsi" w:cs="Arial"/>
        </w:rPr>
        <w:t>in the Environmental and Social Commitment Plan (ESCP)</w:t>
      </w:r>
      <w:r w:rsidR="007A0670" w:rsidRPr="00E40F4E" w:rsidDel="000D72A8">
        <w:rPr>
          <w:rFonts w:asciiTheme="majorHAnsi" w:hAnsiTheme="majorHAnsi" w:cs="Arial"/>
        </w:rPr>
        <w:t>.</w:t>
      </w:r>
      <w:r w:rsidR="00D06758" w:rsidRPr="00E40F4E">
        <w:rPr>
          <w:rFonts w:asciiTheme="majorHAnsi" w:hAnsiTheme="majorHAnsi" w:cs="Arial"/>
        </w:rPr>
        <w:t xml:space="preserve">Throughout implementation, the World Bank </w:t>
      </w:r>
      <w:r w:rsidR="00894B60">
        <w:rPr>
          <w:rFonts w:asciiTheme="majorHAnsi" w:hAnsiTheme="majorHAnsi" w:cs="Arial"/>
        </w:rPr>
        <w:t xml:space="preserve">would </w:t>
      </w:r>
      <w:r w:rsidR="00D06758" w:rsidRPr="00E40F4E">
        <w:rPr>
          <w:rFonts w:asciiTheme="majorHAnsi" w:hAnsiTheme="majorHAnsi" w:cs="Arial"/>
        </w:rPr>
        <w:t>monitor the environmental and</w:t>
      </w:r>
      <w:r w:rsidR="00D06758" w:rsidRPr="001573C3">
        <w:rPr>
          <w:rFonts w:asciiTheme="majorHAnsi" w:hAnsiTheme="majorHAnsi" w:cs="Arial"/>
        </w:rPr>
        <w:t xml:space="preserve"> social performance and provides support and capacity building, as needed, in accordance with the legal agreement, including the </w:t>
      </w:r>
      <w:r w:rsidR="007A0670" w:rsidRPr="001573C3">
        <w:rPr>
          <w:rFonts w:asciiTheme="majorHAnsi" w:hAnsiTheme="majorHAnsi" w:cs="Arial"/>
          <w:sz w:val="22"/>
          <w:szCs w:val="22"/>
        </w:rPr>
        <w:t>ESCP</w:t>
      </w:r>
      <w:r w:rsidR="00D06758" w:rsidRPr="001573C3">
        <w:rPr>
          <w:rFonts w:asciiTheme="majorHAnsi" w:hAnsiTheme="majorHAnsi" w:cs="Arial"/>
        </w:rPr>
        <w:t>.</w:t>
      </w:r>
    </w:p>
    <w:p w14:paraId="3D2B43C2" w14:textId="14D1A125" w:rsidR="00CF6B13" w:rsidRPr="001573C3" w:rsidRDefault="00CF6B13" w:rsidP="009A3058">
      <w:pPr>
        <w:spacing w:after="120"/>
        <w:rPr>
          <w:rFonts w:asciiTheme="majorHAnsi" w:hAnsiTheme="majorHAnsi" w:cs="Arial"/>
        </w:rPr>
      </w:pPr>
    </w:p>
    <w:p w14:paraId="3FD34F61" w14:textId="77777777" w:rsidR="00CF6B13" w:rsidRPr="001573C3" w:rsidRDefault="00CF6B13" w:rsidP="00DB675F">
      <w:pPr>
        <w:pBdr>
          <w:bottom w:val="single" w:sz="4" w:space="1" w:color="auto"/>
        </w:pBdr>
        <w:spacing w:after="120"/>
        <w:rPr>
          <w:rFonts w:asciiTheme="majorHAnsi" w:hAnsiTheme="majorHAnsi" w:cs="Arial"/>
          <w:b/>
          <w:color w:val="2B9214"/>
          <w:sz w:val="22"/>
          <w:szCs w:val="22"/>
        </w:rPr>
      </w:pPr>
      <w:r w:rsidRPr="001573C3">
        <w:rPr>
          <w:rFonts w:asciiTheme="majorHAnsi" w:hAnsiTheme="majorHAnsi" w:cs="Arial"/>
          <w:b/>
          <w:color w:val="2B9214"/>
          <w:sz w:val="22"/>
          <w:szCs w:val="22"/>
        </w:rPr>
        <w:t xml:space="preserve">What’s new? </w:t>
      </w:r>
    </w:p>
    <w:p w14:paraId="28991747" w14:textId="0C315827" w:rsidR="00CF6B13" w:rsidRPr="001573C3" w:rsidRDefault="00CF6B13" w:rsidP="00637B2F">
      <w:pPr>
        <w:numPr>
          <w:ilvl w:val="0"/>
          <w:numId w:val="6"/>
        </w:numPr>
        <w:spacing w:after="120"/>
        <w:rPr>
          <w:rFonts w:asciiTheme="majorHAnsi" w:eastAsia="Times New Roman" w:hAnsiTheme="majorHAnsi" w:cs="Times New Roman"/>
        </w:rPr>
      </w:pPr>
      <w:r w:rsidRPr="001573C3">
        <w:rPr>
          <w:rFonts w:asciiTheme="majorHAnsi" w:hAnsiTheme="majorHAnsi" w:cs="Arial"/>
          <w:b/>
          <w:i/>
        </w:rPr>
        <w:t xml:space="preserve">No significant </w:t>
      </w:r>
      <w:r w:rsidR="00407A16" w:rsidRPr="001573C3">
        <w:rPr>
          <w:rFonts w:asciiTheme="majorHAnsi" w:hAnsiTheme="majorHAnsi" w:cs="Arial"/>
          <w:b/>
          <w:i/>
        </w:rPr>
        <w:t xml:space="preserve">conversion or </w:t>
      </w:r>
      <w:r w:rsidRPr="001573C3">
        <w:rPr>
          <w:rFonts w:asciiTheme="majorHAnsi" w:hAnsiTheme="majorHAnsi" w:cs="Arial"/>
          <w:b/>
          <w:i/>
        </w:rPr>
        <w:t xml:space="preserve">degradation of </w:t>
      </w:r>
      <w:r w:rsidR="00637B2F" w:rsidRPr="001573C3">
        <w:rPr>
          <w:rFonts w:asciiTheme="majorHAnsi" w:hAnsiTheme="majorHAnsi" w:cs="Arial"/>
          <w:b/>
          <w:i/>
        </w:rPr>
        <w:t>critical habitats</w:t>
      </w:r>
      <w:r w:rsidRPr="001573C3">
        <w:rPr>
          <w:rFonts w:asciiTheme="majorHAnsi" w:hAnsiTheme="majorHAnsi" w:cs="Arial"/>
        </w:rPr>
        <w:t xml:space="preserve">: </w:t>
      </w:r>
      <w:r w:rsidRPr="001573C3">
        <w:rPr>
          <w:rFonts w:asciiTheme="majorHAnsi" w:eastAsia="Times New Roman" w:hAnsiTheme="majorHAnsi" w:cs="Times New Roman"/>
        </w:rPr>
        <w:t xml:space="preserve">The new framework </w:t>
      </w:r>
      <w:r w:rsidR="00894B60">
        <w:rPr>
          <w:rFonts w:asciiTheme="majorHAnsi" w:eastAsia="Times New Roman" w:hAnsiTheme="majorHAnsi" w:cs="Times New Roman"/>
        </w:rPr>
        <w:t xml:space="preserve">proposes to </w:t>
      </w:r>
      <w:r w:rsidRPr="001573C3">
        <w:rPr>
          <w:rFonts w:asciiTheme="majorHAnsi" w:eastAsia="Times New Roman" w:hAnsiTheme="majorHAnsi" w:cs="Times New Roman"/>
        </w:rPr>
        <w:t xml:space="preserve">strengthen the conservation of biodiversity and the management of living natural resources through introducing clearer requirements for mitigating impacts of Bank-financed projects on biodiversity. </w:t>
      </w:r>
      <w:r w:rsidR="00894B60">
        <w:rPr>
          <w:rFonts w:asciiTheme="majorHAnsi" w:eastAsia="Times New Roman" w:hAnsiTheme="majorHAnsi" w:cs="Times New Roman"/>
        </w:rPr>
        <w:t xml:space="preserve">This would also serve make it clearer for Borrowers, how the proposed requirements would be implemented. </w:t>
      </w:r>
      <w:r w:rsidR="00EE59D3">
        <w:rPr>
          <w:rFonts w:asciiTheme="majorHAnsi" w:eastAsia="Times New Roman" w:hAnsiTheme="majorHAnsi" w:cs="Times New Roman"/>
        </w:rPr>
        <w:t xml:space="preserve">If approved, </w:t>
      </w:r>
      <w:r w:rsidRPr="001573C3">
        <w:rPr>
          <w:rFonts w:asciiTheme="majorHAnsi" w:eastAsia="Times New Roman" w:hAnsiTheme="majorHAnsi" w:cs="Times New Roman"/>
        </w:rPr>
        <w:t xml:space="preserve">Bank funds </w:t>
      </w:r>
      <w:r w:rsidR="00EE59D3">
        <w:rPr>
          <w:rFonts w:asciiTheme="majorHAnsi" w:eastAsia="Times New Roman" w:hAnsiTheme="majorHAnsi" w:cs="Times New Roman"/>
        </w:rPr>
        <w:t>could not</w:t>
      </w:r>
      <w:r w:rsidR="00EE59D3" w:rsidRPr="001573C3">
        <w:rPr>
          <w:rFonts w:asciiTheme="majorHAnsi" w:eastAsia="Times New Roman" w:hAnsiTheme="majorHAnsi" w:cs="Times New Roman"/>
        </w:rPr>
        <w:t xml:space="preserve"> </w:t>
      </w:r>
      <w:r w:rsidRPr="001573C3">
        <w:rPr>
          <w:rFonts w:asciiTheme="majorHAnsi" w:eastAsia="Times New Roman" w:hAnsiTheme="majorHAnsi" w:cs="Times New Roman"/>
        </w:rPr>
        <w:t>be used to finance or support projects that would involve a significant conversion or degradation of critical habitats</w:t>
      </w:r>
      <w:r w:rsidR="00EE59D3" w:rsidRPr="00EE59D3">
        <w:rPr>
          <w:rFonts w:asciiTheme="majorHAnsi" w:eastAsia="Times New Roman" w:hAnsiTheme="majorHAnsi" w:cs="Times New Roman"/>
        </w:rPr>
        <w:t xml:space="preserve"> </w:t>
      </w:r>
      <w:r w:rsidR="00BE483B">
        <w:rPr>
          <w:rFonts w:asciiTheme="majorHAnsi" w:eastAsia="Times New Roman" w:hAnsiTheme="majorHAnsi" w:cs="Times New Roman"/>
        </w:rPr>
        <w:t>u</w:t>
      </w:r>
      <w:r w:rsidR="00EE59D3" w:rsidRPr="001573C3">
        <w:rPr>
          <w:rFonts w:asciiTheme="majorHAnsi" w:eastAsia="Times New Roman" w:hAnsiTheme="majorHAnsi" w:cs="Times New Roman"/>
        </w:rPr>
        <w:t>nder the new framework</w:t>
      </w:r>
      <w:r w:rsidRPr="001573C3">
        <w:rPr>
          <w:rFonts w:asciiTheme="majorHAnsi" w:eastAsia="Times New Roman" w:hAnsiTheme="majorHAnsi" w:cs="Times New Roman"/>
        </w:rPr>
        <w:t xml:space="preserve">. </w:t>
      </w:r>
    </w:p>
    <w:p w14:paraId="141ECCDF" w14:textId="006D529C" w:rsidR="00CF6B13" w:rsidRPr="001573C3" w:rsidRDefault="007A4826" w:rsidP="00E40F4E">
      <w:pPr>
        <w:numPr>
          <w:ilvl w:val="0"/>
          <w:numId w:val="6"/>
        </w:numPr>
        <w:spacing w:after="120"/>
        <w:rPr>
          <w:rFonts w:asciiTheme="majorHAnsi" w:eastAsia="Times New Roman" w:hAnsiTheme="majorHAnsi" w:cs="Times New Roman"/>
        </w:rPr>
      </w:pPr>
      <w:r w:rsidRPr="001573C3">
        <w:rPr>
          <w:rFonts w:asciiTheme="majorHAnsi" w:hAnsiTheme="majorHAnsi" w:cs="Arial"/>
          <w:b/>
          <w:i/>
        </w:rPr>
        <w:t xml:space="preserve">Requirements relating to </w:t>
      </w:r>
      <w:r w:rsidR="00E40F4E">
        <w:rPr>
          <w:rFonts w:asciiTheme="majorHAnsi" w:hAnsiTheme="majorHAnsi" w:cs="Arial"/>
          <w:b/>
          <w:i/>
        </w:rPr>
        <w:t>Primary Suppliers</w:t>
      </w:r>
      <w:r w:rsidRPr="001573C3">
        <w:rPr>
          <w:rFonts w:asciiTheme="majorHAnsi" w:hAnsiTheme="majorHAnsi" w:cs="Arial"/>
        </w:rPr>
        <w:t xml:space="preserve">: </w:t>
      </w:r>
      <w:r w:rsidR="00245F97">
        <w:rPr>
          <w:rFonts w:asciiTheme="majorHAnsi" w:hAnsiTheme="majorHAnsi" w:cs="Arial"/>
        </w:rPr>
        <w:t xml:space="preserve">The draft Standard proposes </w:t>
      </w:r>
      <w:r w:rsidR="00014372">
        <w:rPr>
          <w:rFonts w:asciiTheme="majorHAnsi" w:hAnsiTheme="majorHAnsi" w:cs="Arial"/>
        </w:rPr>
        <w:t>clear</w:t>
      </w:r>
      <w:r w:rsidR="00014372" w:rsidRPr="001573C3">
        <w:rPr>
          <w:rFonts w:asciiTheme="majorHAnsi" w:hAnsiTheme="majorHAnsi" w:cs="Arial"/>
        </w:rPr>
        <w:t xml:space="preserve"> requirements relating to screening primary suppliers</w:t>
      </w:r>
      <w:r w:rsidR="00014372">
        <w:rPr>
          <w:rFonts w:asciiTheme="majorHAnsi" w:hAnsiTheme="majorHAnsi" w:cs="Arial"/>
        </w:rPr>
        <w:t xml:space="preserve"> </w:t>
      </w:r>
      <w:r w:rsidR="00245F97">
        <w:rPr>
          <w:rFonts w:asciiTheme="majorHAnsi" w:hAnsiTheme="majorHAnsi" w:cs="Arial"/>
        </w:rPr>
        <w:t>w</w:t>
      </w:r>
      <w:r w:rsidRPr="001573C3">
        <w:rPr>
          <w:rFonts w:asciiTheme="majorHAnsi" w:hAnsiTheme="majorHAnsi" w:cs="Arial"/>
        </w:rPr>
        <w:t xml:space="preserve">here Borrowers are purchasing primary production such as </w:t>
      </w:r>
      <w:bookmarkStart w:id="0" w:name="_GoBack"/>
      <w:bookmarkEnd w:id="0"/>
      <w:r w:rsidRPr="001573C3">
        <w:rPr>
          <w:rFonts w:asciiTheme="majorHAnsi" w:hAnsiTheme="majorHAnsi" w:cs="Arial"/>
        </w:rPr>
        <w:t xml:space="preserve">food and fiber commodities that is known to </w:t>
      </w:r>
      <w:r w:rsidR="00E40F4E">
        <w:rPr>
          <w:rFonts w:asciiTheme="majorHAnsi" w:hAnsiTheme="majorHAnsi" w:cs="Arial"/>
        </w:rPr>
        <w:t>originate from locations or areas</w:t>
      </w:r>
      <w:r w:rsidRPr="001573C3">
        <w:rPr>
          <w:rFonts w:asciiTheme="majorHAnsi" w:hAnsiTheme="majorHAnsi" w:cs="Arial"/>
        </w:rPr>
        <w:t xml:space="preserve"> with a risk of significant conversion </w:t>
      </w:r>
      <w:r w:rsidR="00E40F4E">
        <w:rPr>
          <w:rFonts w:asciiTheme="majorHAnsi" w:hAnsiTheme="majorHAnsi" w:cs="Arial"/>
        </w:rPr>
        <w:t xml:space="preserve">or degradation </w:t>
      </w:r>
      <w:r w:rsidRPr="001573C3">
        <w:rPr>
          <w:rFonts w:asciiTheme="majorHAnsi" w:hAnsiTheme="majorHAnsi" w:cs="Arial"/>
        </w:rPr>
        <w:t>of critical habitats</w:t>
      </w:r>
      <w:r w:rsidR="00014372">
        <w:rPr>
          <w:rFonts w:asciiTheme="majorHAnsi" w:hAnsiTheme="majorHAnsi" w:cs="Arial"/>
        </w:rPr>
        <w:t>.</w:t>
      </w:r>
    </w:p>
    <w:p w14:paraId="7CA644D3" w14:textId="664CF7D2" w:rsidR="00CF6B13" w:rsidRPr="001573C3" w:rsidRDefault="00CF6B13" w:rsidP="00E40F4E">
      <w:pPr>
        <w:numPr>
          <w:ilvl w:val="0"/>
          <w:numId w:val="6"/>
        </w:numPr>
        <w:spacing w:after="120"/>
        <w:rPr>
          <w:rFonts w:asciiTheme="majorHAnsi" w:eastAsia="Times New Roman" w:hAnsiTheme="majorHAnsi" w:cs="Times New Roman"/>
        </w:rPr>
      </w:pPr>
      <w:r w:rsidRPr="001573C3">
        <w:rPr>
          <w:rFonts w:asciiTheme="majorHAnsi" w:hAnsiTheme="majorHAnsi" w:cs="Arial"/>
          <w:b/>
          <w:i/>
        </w:rPr>
        <w:lastRenderedPageBreak/>
        <w:t xml:space="preserve">Protection of </w:t>
      </w:r>
      <w:r w:rsidR="00E40F4E">
        <w:rPr>
          <w:rFonts w:asciiTheme="majorHAnsi" w:eastAsia="Times New Roman" w:hAnsiTheme="majorHAnsi" w:cs="Times New Roman"/>
          <w:b/>
          <w:i/>
        </w:rPr>
        <w:t>modified</w:t>
      </w:r>
      <w:r w:rsidRPr="001573C3">
        <w:rPr>
          <w:rFonts w:asciiTheme="majorHAnsi" w:eastAsia="Times New Roman" w:hAnsiTheme="majorHAnsi" w:cs="Times New Roman"/>
          <w:b/>
          <w:i/>
        </w:rPr>
        <w:t xml:space="preserve"> habitats</w:t>
      </w:r>
      <w:r w:rsidRPr="001573C3">
        <w:rPr>
          <w:rFonts w:asciiTheme="majorHAnsi" w:eastAsia="Times New Roman" w:hAnsiTheme="majorHAnsi" w:cs="Times New Roman"/>
        </w:rPr>
        <w:t xml:space="preserve">: The current safeguard policies cover only natural resources. In </w:t>
      </w:r>
      <w:r w:rsidR="00C12AFB" w:rsidRPr="001573C3">
        <w:rPr>
          <w:rFonts w:asciiTheme="majorHAnsi" w:eastAsia="Times New Roman" w:hAnsiTheme="majorHAnsi" w:cs="Times New Roman"/>
        </w:rPr>
        <w:t xml:space="preserve">the proposed </w:t>
      </w:r>
      <w:r w:rsidRPr="001573C3">
        <w:rPr>
          <w:rFonts w:asciiTheme="majorHAnsi" w:eastAsia="Times New Roman" w:hAnsiTheme="majorHAnsi" w:cs="Times New Roman"/>
        </w:rPr>
        <w:t xml:space="preserve">ESS6, we recognize that biodiversity in </w:t>
      </w:r>
      <w:r w:rsidR="00E40F4E">
        <w:rPr>
          <w:rFonts w:asciiTheme="majorHAnsi" w:eastAsia="Times New Roman" w:hAnsiTheme="majorHAnsi" w:cs="Times New Roman"/>
        </w:rPr>
        <w:t>modified</w:t>
      </w:r>
      <w:r w:rsidRPr="001573C3">
        <w:rPr>
          <w:rFonts w:asciiTheme="majorHAnsi" w:eastAsia="Times New Roman" w:hAnsiTheme="majorHAnsi" w:cs="Times New Roman"/>
        </w:rPr>
        <w:t xml:space="preserve"> habitats </w:t>
      </w:r>
      <w:r w:rsidR="00E40F4E">
        <w:rPr>
          <w:rFonts w:asciiTheme="majorHAnsi" w:eastAsia="Times New Roman" w:hAnsiTheme="majorHAnsi" w:cs="Times New Roman"/>
        </w:rPr>
        <w:t>also</w:t>
      </w:r>
      <w:r w:rsidR="005A6260" w:rsidRPr="001573C3">
        <w:rPr>
          <w:rFonts w:asciiTheme="majorHAnsi" w:eastAsia="Times New Roman" w:hAnsiTheme="majorHAnsi" w:cs="Times New Roman"/>
        </w:rPr>
        <w:t xml:space="preserve"> needs to</w:t>
      </w:r>
      <w:r w:rsidRPr="001573C3">
        <w:rPr>
          <w:rFonts w:asciiTheme="majorHAnsi" w:eastAsia="Times New Roman" w:hAnsiTheme="majorHAnsi" w:cs="Times New Roman"/>
        </w:rPr>
        <w:t xml:space="preserve"> be protected. This </w:t>
      </w:r>
      <w:r w:rsidR="007A5480" w:rsidRPr="001573C3">
        <w:rPr>
          <w:rFonts w:asciiTheme="majorHAnsi" w:eastAsia="Times New Roman" w:hAnsiTheme="majorHAnsi" w:cs="Times New Roman"/>
        </w:rPr>
        <w:t xml:space="preserve">proposed </w:t>
      </w:r>
      <w:r w:rsidRPr="001573C3">
        <w:rPr>
          <w:rFonts w:asciiTheme="majorHAnsi" w:eastAsia="Times New Roman" w:hAnsiTheme="majorHAnsi" w:cs="Times New Roman"/>
        </w:rPr>
        <w:t xml:space="preserve">Standard covers all habitats. </w:t>
      </w:r>
    </w:p>
    <w:p w14:paraId="770EBF9E" w14:textId="7D06DCA5" w:rsidR="00F806B3" w:rsidRPr="001573C3" w:rsidRDefault="00E40F4E" w:rsidP="00E40F4E">
      <w:pPr>
        <w:numPr>
          <w:ilvl w:val="0"/>
          <w:numId w:val="6"/>
        </w:numPr>
        <w:spacing w:after="120"/>
        <w:rPr>
          <w:rFonts w:asciiTheme="majorHAnsi" w:eastAsia="Times New Roman" w:hAnsiTheme="majorHAnsi" w:cs="Times New Roman"/>
        </w:rPr>
      </w:pPr>
      <w:r>
        <w:rPr>
          <w:rFonts w:asciiTheme="majorHAnsi" w:hAnsiTheme="majorHAnsi" w:cs="Arial"/>
          <w:b/>
          <w:i/>
        </w:rPr>
        <w:t>Clarification on biodiversity offsets as a last resort</w:t>
      </w:r>
      <w:r w:rsidR="00CF6B13" w:rsidRPr="001573C3">
        <w:rPr>
          <w:rFonts w:asciiTheme="majorHAnsi" w:hAnsiTheme="majorHAnsi" w:cs="Arial"/>
        </w:rPr>
        <w:t xml:space="preserve">: </w:t>
      </w:r>
      <w:r>
        <w:rPr>
          <w:rFonts w:asciiTheme="majorHAnsi" w:hAnsiTheme="majorHAnsi" w:cs="Arial"/>
        </w:rPr>
        <w:t xml:space="preserve">The proposed ESS6 clarifies that biodiversity offsets should be considered only as a last resort and that in certain specified situations offsetting </w:t>
      </w:r>
      <w:r w:rsidR="0088298A">
        <w:rPr>
          <w:rFonts w:asciiTheme="majorHAnsi" w:hAnsiTheme="majorHAnsi" w:cs="Arial"/>
        </w:rPr>
        <w:t xml:space="preserve">could not </w:t>
      </w:r>
      <w:r>
        <w:rPr>
          <w:rFonts w:asciiTheme="majorHAnsi" w:hAnsiTheme="majorHAnsi" w:cs="Arial"/>
        </w:rPr>
        <w:t xml:space="preserve">be considered as an option. </w:t>
      </w:r>
    </w:p>
    <w:p w14:paraId="7B484405" w14:textId="4EB8C81D" w:rsidR="00CF6B13" w:rsidRPr="001573C3" w:rsidRDefault="00CF6B13" w:rsidP="00DB675F">
      <w:pPr>
        <w:pBdr>
          <w:bottom w:val="single" w:sz="4" w:space="1" w:color="auto"/>
        </w:pBdr>
        <w:spacing w:after="120"/>
        <w:rPr>
          <w:rFonts w:asciiTheme="majorHAnsi" w:hAnsiTheme="majorHAnsi" w:cs="Arial"/>
          <w:b/>
          <w:color w:val="2B9214"/>
          <w:sz w:val="22"/>
          <w:szCs w:val="22"/>
        </w:rPr>
      </w:pPr>
      <w:r w:rsidRPr="001573C3">
        <w:rPr>
          <w:rFonts w:asciiTheme="majorHAnsi" w:hAnsiTheme="majorHAnsi" w:cs="Arial"/>
          <w:b/>
          <w:color w:val="2B9214"/>
          <w:sz w:val="22"/>
          <w:szCs w:val="22"/>
        </w:rPr>
        <w:t xml:space="preserve">What stays the same? </w:t>
      </w:r>
    </w:p>
    <w:p w14:paraId="7B815347" w14:textId="7D7E2304" w:rsidR="00CF6B13" w:rsidRPr="001573C3" w:rsidRDefault="008C659D" w:rsidP="006509C5">
      <w:pPr>
        <w:numPr>
          <w:ilvl w:val="0"/>
          <w:numId w:val="3"/>
        </w:numPr>
        <w:spacing w:after="120"/>
        <w:ind w:left="360"/>
        <w:rPr>
          <w:rFonts w:asciiTheme="majorHAnsi" w:hAnsiTheme="majorHAnsi" w:cs="Arial"/>
        </w:rPr>
      </w:pPr>
      <w:r w:rsidRPr="001573C3">
        <w:rPr>
          <w:rFonts w:asciiTheme="majorHAnsi" w:hAnsiTheme="majorHAnsi" w:cs="Arial"/>
        </w:rPr>
        <w:t xml:space="preserve">The proposed </w:t>
      </w:r>
      <w:r w:rsidR="00CF6B13" w:rsidRPr="001573C3">
        <w:rPr>
          <w:rFonts w:asciiTheme="majorHAnsi" w:hAnsiTheme="majorHAnsi" w:cs="Arial"/>
        </w:rPr>
        <w:t>ESS 6 addresses the range of biodiversity issues currently covered by the World Bank’s policy on Natural Habitats and the policy on Forests.</w:t>
      </w:r>
    </w:p>
    <w:p w14:paraId="1611727C" w14:textId="7FB0F937" w:rsidR="00DA636B" w:rsidRPr="001573C3" w:rsidRDefault="000F4EAA" w:rsidP="00B2759C">
      <w:pPr>
        <w:spacing w:after="120"/>
        <w:rPr>
          <w:rFonts w:asciiTheme="majorHAnsi" w:hAnsiTheme="majorHAnsi"/>
          <w:sz w:val="22"/>
          <w:szCs w:val="22"/>
        </w:rPr>
      </w:pPr>
      <w:r w:rsidRPr="001573C3">
        <w:rPr>
          <w:rFonts w:asciiTheme="majorHAnsi" w:hAnsiTheme="majorHAnsi"/>
          <w:sz w:val="22"/>
          <w:szCs w:val="22"/>
        </w:rPr>
        <w:t xml:space="preserve"> </w:t>
      </w:r>
    </w:p>
    <w:sectPr w:rsidR="00DA636B" w:rsidRPr="001573C3" w:rsidSect="00C45C88">
      <w:footerReference w:type="default" r:id="rId9"/>
      <w:pgSz w:w="12240" w:h="15840"/>
      <w:pgMar w:top="63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3F187" w14:textId="77777777" w:rsidR="007D578F" w:rsidRDefault="007D578F" w:rsidP="00D336F0">
      <w:r>
        <w:separator/>
      </w:r>
    </w:p>
  </w:endnote>
  <w:endnote w:type="continuationSeparator" w:id="0">
    <w:p w14:paraId="5CB7E86E" w14:textId="77777777" w:rsidR="007D578F" w:rsidRDefault="007D578F" w:rsidP="00D3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26B3B" w14:textId="27A02CC7" w:rsidR="00F806B3" w:rsidRPr="00DB675F" w:rsidRDefault="00F806B3">
    <w:pPr>
      <w:pStyle w:val="Footer"/>
      <w:rPr>
        <w:i/>
        <w:sz w:val="20"/>
        <w:szCs w:val="20"/>
      </w:rPr>
    </w:pPr>
    <w:r w:rsidRPr="00DB675F">
      <w:rPr>
        <w:i/>
        <w:sz w:val="20"/>
        <w:szCs w:val="20"/>
      </w:rPr>
      <w:t xml:space="preserve">To review the proposed framework, including the full text of all ten standards, and provide feedback, please visit http://consultations.worldbank.org/consultation/review-and-update-world-bank-safeguard-policies </w:t>
    </w:r>
  </w:p>
  <w:p w14:paraId="79F37B21" w14:textId="2FFDE713" w:rsidR="004D512D" w:rsidRPr="004D512D" w:rsidRDefault="004D512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B4379" w14:textId="77777777" w:rsidR="007D578F" w:rsidRDefault="007D578F" w:rsidP="00D336F0">
      <w:r>
        <w:separator/>
      </w:r>
    </w:p>
  </w:footnote>
  <w:footnote w:type="continuationSeparator" w:id="0">
    <w:p w14:paraId="3613744E" w14:textId="77777777" w:rsidR="007D578F" w:rsidRDefault="007D578F" w:rsidP="00D336F0">
      <w:r>
        <w:continuationSeparator/>
      </w:r>
    </w:p>
  </w:footnote>
  <w:footnote w:id="1">
    <w:p w14:paraId="7C620F99" w14:textId="3F283463" w:rsidR="00663B6D" w:rsidRDefault="00663B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142A">
        <w:t>The content of the proposed Standard is for consultation purposes. It has not been endorsed by the Executive Directors of IBRD/IDA. The Board of Executive Directors will make the final decision on the content</w:t>
      </w:r>
      <w:r w:rsidRPr="00EB142A">
        <w:rPr>
          <w:b/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7B85"/>
    <w:multiLevelType w:val="hybridMultilevel"/>
    <w:tmpl w:val="C6DE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96D"/>
    <w:multiLevelType w:val="hybridMultilevel"/>
    <w:tmpl w:val="378A0676"/>
    <w:lvl w:ilvl="0" w:tplc="7C1EE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4A2A"/>
    <w:multiLevelType w:val="hybridMultilevel"/>
    <w:tmpl w:val="78B8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C0234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178BE"/>
    <w:multiLevelType w:val="hybridMultilevel"/>
    <w:tmpl w:val="E0DE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C21C2"/>
    <w:multiLevelType w:val="hybridMultilevel"/>
    <w:tmpl w:val="9A0C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06009"/>
    <w:multiLevelType w:val="hybridMultilevel"/>
    <w:tmpl w:val="EB7A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20BD8"/>
    <w:multiLevelType w:val="hybridMultilevel"/>
    <w:tmpl w:val="81D8BF10"/>
    <w:lvl w:ilvl="0" w:tplc="4DCCEF9A">
      <w:start w:val="1"/>
      <w:numFmt w:val="lowerLetter"/>
      <w:pStyle w:val="essroman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A42F5"/>
    <w:multiLevelType w:val="hybridMultilevel"/>
    <w:tmpl w:val="A296F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392E68"/>
    <w:multiLevelType w:val="hybridMultilevel"/>
    <w:tmpl w:val="AFDA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25B06"/>
    <w:multiLevelType w:val="hybridMultilevel"/>
    <w:tmpl w:val="6422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7039F"/>
    <w:multiLevelType w:val="hybridMultilevel"/>
    <w:tmpl w:val="43CC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B5139"/>
    <w:multiLevelType w:val="hybridMultilevel"/>
    <w:tmpl w:val="5676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9276A"/>
    <w:multiLevelType w:val="hybridMultilevel"/>
    <w:tmpl w:val="7F3E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95"/>
    <w:rsid w:val="0000411D"/>
    <w:rsid w:val="000065A0"/>
    <w:rsid w:val="000071A8"/>
    <w:rsid w:val="00014372"/>
    <w:rsid w:val="0005152A"/>
    <w:rsid w:val="0009212E"/>
    <w:rsid w:val="000924D4"/>
    <w:rsid w:val="00095FC0"/>
    <w:rsid w:val="000A2C37"/>
    <w:rsid w:val="000A58C8"/>
    <w:rsid w:val="000C7E6B"/>
    <w:rsid w:val="000D0B21"/>
    <w:rsid w:val="000D72A8"/>
    <w:rsid w:val="000E11A5"/>
    <w:rsid w:val="000E60CB"/>
    <w:rsid w:val="000E6B1C"/>
    <w:rsid w:val="000F4EAA"/>
    <w:rsid w:val="000F6BF6"/>
    <w:rsid w:val="00100053"/>
    <w:rsid w:val="0010171D"/>
    <w:rsid w:val="00107268"/>
    <w:rsid w:val="00110041"/>
    <w:rsid w:val="001133C8"/>
    <w:rsid w:val="001210F8"/>
    <w:rsid w:val="00127EDA"/>
    <w:rsid w:val="00140A7E"/>
    <w:rsid w:val="001510A9"/>
    <w:rsid w:val="0015111D"/>
    <w:rsid w:val="001573C3"/>
    <w:rsid w:val="0016021A"/>
    <w:rsid w:val="00163A44"/>
    <w:rsid w:val="001660C1"/>
    <w:rsid w:val="00171B3B"/>
    <w:rsid w:val="001723C7"/>
    <w:rsid w:val="00177F30"/>
    <w:rsid w:val="00182088"/>
    <w:rsid w:val="00184842"/>
    <w:rsid w:val="00185041"/>
    <w:rsid w:val="00185FD1"/>
    <w:rsid w:val="00195354"/>
    <w:rsid w:val="00195542"/>
    <w:rsid w:val="001977B9"/>
    <w:rsid w:val="001A0402"/>
    <w:rsid w:val="001A065F"/>
    <w:rsid w:val="001A07F1"/>
    <w:rsid w:val="001A159A"/>
    <w:rsid w:val="001B2866"/>
    <w:rsid w:val="001B77AF"/>
    <w:rsid w:val="001C6206"/>
    <w:rsid w:val="001C6870"/>
    <w:rsid w:val="001C763D"/>
    <w:rsid w:val="001D4982"/>
    <w:rsid w:val="001E0F0C"/>
    <w:rsid w:val="001F36DD"/>
    <w:rsid w:val="00202860"/>
    <w:rsid w:val="00206CB1"/>
    <w:rsid w:val="00210CE2"/>
    <w:rsid w:val="00213A96"/>
    <w:rsid w:val="0021612E"/>
    <w:rsid w:val="00231172"/>
    <w:rsid w:val="002410EF"/>
    <w:rsid w:val="00241CF8"/>
    <w:rsid w:val="00245F97"/>
    <w:rsid w:val="00247905"/>
    <w:rsid w:val="0025039D"/>
    <w:rsid w:val="00254CB5"/>
    <w:rsid w:val="00266354"/>
    <w:rsid w:val="002720A9"/>
    <w:rsid w:val="0027216A"/>
    <w:rsid w:val="0027610D"/>
    <w:rsid w:val="002869FF"/>
    <w:rsid w:val="0028737F"/>
    <w:rsid w:val="00290109"/>
    <w:rsid w:val="00294CD8"/>
    <w:rsid w:val="002B3A33"/>
    <w:rsid w:val="002C43E2"/>
    <w:rsid w:val="002C67DB"/>
    <w:rsid w:val="002D09BB"/>
    <w:rsid w:val="002E6E32"/>
    <w:rsid w:val="002F0E27"/>
    <w:rsid w:val="002F53AA"/>
    <w:rsid w:val="00326AC7"/>
    <w:rsid w:val="00327EC5"/>
    <w:rsid w:val="0034177C"/>
    <w:rsid w:val="003423CC"/>
    <w:rsid w:val="00346E43"/>
    <w:rsid w:val="00352481"/>
    <w:rsid w:val="003553D7"/>
    <w:rsid w:val="0037569F"/>
    <w:rsid w:val="00376924"/>
    <w:rsid w:val="0037734D"/>
    <w:rsid w:val="003826EA"/>
    <w:rsid w:val="00391B78"/>
    <w:rsid w:val="003A0E41"/>
    <w:rsid w:val="003A16D1"/>
    <w:rsid w:val="003B2CE3"/>
    <w:rsid w:val="003B6CB6"/>
    <w:rsid w:val="003C1BD1"/>
    <w:rsid w:val="003C38E3"/>
    <w:rsid w:val="003C461C"/>
    <w:rsid w:val="003D13FA"/>
    <w:rsid w:val="003E0C07"/>
    <w:rsid w:val="003E56A0"/>
    <w:rsid w:val="00407A16"/>
    <w:rsid w:val="00417CAC"/>
    <w:rsid w:val="00432C69"/>
    <w:rsid w:val="00435DCD"/>
    <w:rsid w:val="00445729"/>
    <w:rsid w:val="00456CCD"/>
    <w:rsid w:val="0046071C"/>
    <w:rsid w:val="00463EA7"/>
    <w:rsid w:val="00470247"/>
    <w:rsid w:val="00475518"/>
    <w:rsid w:val="0048323C"/>
    <w:rsid w:val="0048372D"/>
    <w:rsid w:val="00486FE3"/>
    <w:rsid w:val="004A6A6E"/>
    <w:rsid w:val="004C65AB"/>
    <w:rsid w:val="004D372D"/>
    <w:rsid w:val="004D512D"/>
    <w:rsid w:val="004D6C38"/>
    <w:rsid w:val="004E65DD"/>
    <w:rsid w:val="004E6CFD"/>
    <w:rsid w:val="00502217"/>
    <w:rsid w:val="00504477"/>
    <w:rsid w:val="005063FB"/>
    <w:rsid w:val="00511B96"/>
    <w:rsid w:val="00541DA9"/>
    <w:rsid w:val="00547119"/>
    <w:rsid w:val="0055081B"/>
    <w:rsid w:val="00553E32"/>
    <w:rsid w:val="00555C0A"/>
    <w:rsid w:val="00564EFB"/>
    <w:rsid w:val="00566077"/>
    <w:rsid w:val="00567C6C"/>
    <w:rsid w:val="00581DB0"/>
    <w:rsid w:val="00584181"/>
    <w:rsid w:val="005904F3"/>
    <w:rsid w:val="005A0C02"/>
    <w:rsid w:val="005A3955"/>
    <w:rsid w:val="005A5289"/>
    <w:rsid w:val="005A6260"/>
    <w:rsid w:val="005B488F"/>
    <w:rsid w:val="005B6A48"/>
    <w:rsid w:val="005B7199"/>
    <w:rsid w:val="005B7AEE"/>
    <w:rsid w:val="005D6769"/>
    <w:rsid w:val="005E1E37"/>
    <w:rsid w:val="005E3CD8"/>
    <w:rsid w:val="005E52B1"/>
    <w:rsid w:val="005F533D"/>
    <w:rsid w:val="0060183B"/>
    <w:rsid w:val="00602BF7"/>
    <w:rsid w:val="0061231C"/>
    <w:rsid w:val="0063358B"/>
    <w:rsid w:val="00637B2F"/>
    <w:rsid w:val="00640316"/>
    <w:rsid w:val="00650343"/>
    <w:rsid w:val="00650929"/>
    <w:rsid w:val="006509C5"/>
    <w:rsid w:val="0065321A"/>
    <w:rsid w:val="00663B6D"/>
    <w:rsid w:val="006825F8"/>
    <w:rsid w:val="006B008C"/>
    <w:rsid w:val="006B381D"/>
    <w:rsid w:val="006B41E6"/>
    <w:rsid w:val="006E1EC4"/>
    <w:rsid w:val="006E4D69"/>
    <w:rsid w:val="006F76BD"/>
    <w:rsid w:val="00700EE6"/>
    <w:rsid w:val="00712128"/>
    <w:rsid w:val="00715467"/>
    <w:rsid w:val="007321DF"/>
    <w:rsid w:val="007327CC"/>
    <w:rsid w:val="007407C6"/>
    <w:rsid w:val="00743F1A"/>
    <w:rsid w:val="00780463"/>
    <w:rsid w:val="0078301E"/>
    <w:rsid w:val="00783DA3"/>
    <w:rsid w:val="007844F3"/>
    <w:rsid w:val="00796990"/>
    <w:rsid w:val="007A0670"/>
    <w:rsid w:val="007A2C2A"/>
    <w:rsid w:val="007A4826"/>
    <w:rsid w:val="007A5480"/>
    <w:rsid w:val="007B337B"/>
    <w:rsid w:val="007C11FC"/>
    <w:rsid w:val="007C2DC6"/>
    <w:rsid w:val="007D01BE"/>
    <w:rsid w:val="007D2818"/>
    <w:rsid w:val="007D430A"/>
    <w:rsid w:val="007D578F"/>
    <w:rsid w:val="008035A0"/>
    <w:rsid w:val="00813D0E"/>
    <w:rsid w:val="008221F2"/>
    <w:rsid w:val="00825685"/>
    <w:rsid w:val="00840CD4"/>
    <w:rsid w:val="00843D3F"/>
    <w:rsid w:val="0085239C"/>
    <w:rsid w:val="00853B01"/>
    <w:rsid w:val="00860588"/>
    <w:rsid w:val="0087767E"/>
    <w:rsid w:val="00881E0C"/>
    <w:rsid w:val="0088298A"/>
    <w:rsid w:val="00894B60"/>
    <w:rsid w:val="008A2530"/>
    <w:rsid w:val="008B13AF"/>
    <w:rsid w:val="008B307C"/>
    <w:rsid w:val="008C02C1"/>
    <w:rsid w:val="008C10B7"/>
    <w:rsid w:val="008C18D9"/>
    <w:rsid w:val="008C3D7D"/>
    <w:rsid w:val="008C659D"/>
    <w:rsid w:val="008D00D4"/>
    <w:rsid w:val="008D2EF6"/>
    <w:rsid w:val="008E0C83"/>
    <w:rsid w:val="008E35E3"/>
    <w:rsid w:val="008F1D18"/>
    <w:rsid w:val="00902959"/>
    <w:rsid w:val="00915E1D"/>
    <w:rsid w:val="00917784"/>
    <w:rsid w:val="00931884"/>
    <w:rsid w:val="00934C6A"/>
    <w:rsid w:val="009357B9"/>
    <w:rsid w:val="009459D6"/>
    <w:rsid w:val="00947ADD"/>
    <w:rsid w:val="0095117C"/>
    <w:rsid w:val="00955172"/>
    <w:rsid w:val="009560E1"/>
    <w:rsid w:val="00961A84"/>
    <w:rsid w:val="00975114"/>
    <w:rsid w:val="009754AE"/>
    <w:rsid w:val="00975D95"/>
    <w:rsid w:val="009838B6"/>
    <w:rsid w:val="0098590E"/>
    <w:rsid w:val="009874C9"/>
    <w:rsid w:val="00993049"/>
    <w:rsid w:val="009A3058"/>
    <w:rsid w:val="009A6F89"/>
    <w:rsid w:val="009B2027"/>
    <w:rsid w:val="009C6609"/>
    <w:rsid w:val="009C78BF"/>
    <w:rsid w:val="009D25B9"/>
    <w:rsid w:val="009E040A"/>
    <w:rsid w:val="009E47B8"/>
    <w:rsid w:val="00A06226"/>
    <w:rsid w:val="00A23727"/>
    <w:rsid w:val="00A43E4D"/>
    <w:rsid w:val="00A60A5A"/>
    <w:rsid w:val="00A6451B"/>
    <w:rsid w:val="00A75218"/>
    <w:rsid w:val="00A81618"/>
    <w:rsid w:val="00A95D81"/>
    <w:rsid w:val="00A964A0"/>
    <w:rsid w:val="00AA46B1"/>
    <w:rsid w:val="00AB25AE"/>
    <w:rsid w:val="00AB6221"/>
    <w:rsid w:val="00AB75C4"/>
    <w:rsid w:val="00AB7B95"/>
    <w:rsid w:val="00AC4A24"/>
    <w:rsid w:val="00AC4FB1"/>
    <w:rsid w:val="00AD3C64"/>
    <w:rsid w:val="00AF20A5"/>
    <w:rsid w:val="00AF48BD"/>
    <w:rsid w:val="00AF595B"/>
    <w:rsid w:val="00AF7155"/>
    <w:rsid w:val="00B10A71"/>
    <w:rsid w:val="00B133ED"/>
    <w:rsid w:val="00B2302E"/>
    <w:rsid w:val="00B27319"/>
    <w:rsid w:val="00B2759C"/>
    <w:rsid w:val="00B41C32"/>
    <w:rsid w:val="00B52063"/>
    <w:rsid w:val="00B53DFD"/>
    <w:rsid w:val="00B6430E"/>
    <w:rsid w:val="00B74E8D"/>
    <w:rsid w:val="00B75F1E"/>
    <w:rsid w:val="00B82824"/>
    <w:rsid w:val="00B82FF1"/>
    <w:rsid w:val="00B846E5"/>
    <w:rsid w:val="00B85AE1"/>
    <w:rsid w:val="00B86404"/>
    <w:rsid w:val="00B95EF7"/>
    <w:rsid w:val="00BA2320"/>
    <w:rsid w:val="00BA39C8"/>
    <w:rsid w:val="00BB34D1"/>
    <w:rsid w:val="00BB4F9F"/>
    <w:rsid w:val="00BC5211"/>
    <w:rsid w:val="00BD2AA3"/>
    <w:rsid w:val="00BE3CC9"/>
    <w:rsid w:val="00BE483B"/>
    <w:rsid w:val="00BE7A8E"/>
    <w:rsid w:val="00BF0309"/>
    <w:rsid w:val="00BF32DC"/>
    <w:rsid w:val="00C0234B"/>
    <w:rsid w:val="00C12AFB"/>
    <w:rsid w:val="00C27FE5"/>
    <w:rsid w:val="00C334D5"/>
    <w:rsid w:val="00C33DA4"/>
    <w:rsid w:val="00C344FF"/>
    <w:rsid w:val="00C353F3"/>
    <w:rsid w:val="00C45C88"/>
    <w:rsid w:val="00C5785D"/>
    <w:rsid w:val="00C741FF"/>
    <w:rsid w:val="00C74978"/>
    <w:rsid w:val="00C76A74"/>
    <w:rsid w:val="00C814B9"/>
    <w:rsid w:val="00C9735F"/>
    <w:rsid w:val="00CB058E"/>
    <w:rsid w:val="00CC7A98"/>
    <w:rsid w:val="00CD365A"/>
    <w:rsid w:val="00CF08A3"/>
    <w:rsid w:val="00CF6B13"/>
    <w:rsid w:val="00D06758"/>
    <w:rsid w:val="00D17407"/>
    <w:rsid w:val="00D2318E"/>
    <w:rsid w:val="00D2767C"/>
    <w:rsid w:val="00D32827"/>
    <w:rsid w:val="00D336F0"/>
    <w:rsid w:val="00D552C3"/>
    <w:rsid w:val="00D561FF"/>
    <w:rsid w:val="00D65CE9"/>
    <w:rsid w:val="00D66DB3"/>
    <w:rsid w:val="00D74EE8"/>
    <w:rsid w:val="00D77017"/>
    <w:rsid w:val="00D81BD6"/>
    <w:rsid w:val="00D8548D"/>
    <w:rsid w:val="00D85C52"/>
    <w:rsid w:val="00D87811"/>
    <w:rsid w:val="00D879C7"/>
    <w:rsid w:val="00D966BE"/>
    <w:rsid w:val="00D96C31"/>
    <w:rsid w:val="00DA0F73"/>
    <w:rsid w:val="00DA1A47"/>
    <w:rsid w:val="00DA31A7"/>
    <w:rsid w:val="00DA636B"/>
    <w:rsid w:val="00DB0DA6"/>
    <w:rsid w:val="00DB1FA8"/>
    <w:rsid w:val="00DB675F"/>
    <w:rsid w:val="00DC4F88"/>
    <w:rsid w:val="00DC573D"/>
    <w:rsid w:val="00DE188D"/>
    <w:rsid w:val="00DE1F9A"/>
    <w:rsid w:val="00DE264A"/>
    <w:rsid w:val="00DF0537"/>
    <w:rsid w:val="00DF10E4"/>
    <w:rsid w:val="00DF12C4"/>
    <w:rsid w:val="00E075D5"/>
    <w:rsid w:val="00E07637"/>
    <w:rsid w:val="00E1214C"/>
    <w:rsid w:val="00E13CB8"/>
    <w:rsid w:val="00E26641"/>
    <w:rsid w:val="00E30E6D"/>
    <w:rsid w:val="00E3399E"/>
    <w:rsid w:val="00E3594A"/>
    <w:rsid w:val="00E377E7"/>
    <w:rsid w:val="00E40F4E"/>
    <w:rsid w:val="00E566B2"/>
    <w:rsid w:val="00E7091F"/>
    <w:rsid w:val="00E7606A"/>
    <w:rsid w:val="00E77A63"/>
    <w:rsid w:val="00E86E12"/>
    <w:rsid w:val="00E95BAA"/>
    <w:rsid w:val="00E968D4"/>
    <w:rsid w:val="00E96E82"/>
    <w:rsid w:val="00EA0914"/>
    <w:rsid w:val="00EB0E4D"/>
    <w:rsid w:val="00EB2556"/>
    <w:rsid w:val="00EB407D"/>
    <w:rsid w:val="00EC31AD"/>
    <w:rsid w:val="00ED6C69"/>
    <w:rsid w:val="00EE59D3"/>
    <w:rsid w:val="00EF0E36"/>
    <w:rsid w:val="00EF2E32"/>
    <w:rsid w:val="00F039EA"/>
    <w:rsid w:val="00F07E7B"/>
    <w:rsid w:val="00F15731"/>
    <w:rsid w:val="00F207E4"/>
    <w:rsid w:val="00F30DA5"/>
    <w:rsid w:val="00F403E4"/>
    <w:rsid w:val="00F44422"/>
    <w:rsid w:val="00F45309"/>
    <w:rsid w:val="00F4536B"/>
    <w:rsid w:val="00F50B2B"/>
    <w:rsid w:val="00F6313F"/>
    <w:rsid w:val="00F63CFC"/>
    <w:rsid w:val="00F721F6"/>
    <w:rsid w:val="00F746C4"/>
    <w:rsid w:val="00F806B3"/>
    <w:rsid w:val="00F82869"/>
    <w:rsid w:val="00F91CEB"/>
    <w:rsid w:val="00FA1846"/>
    <w:rsid w:val="00FA4394"/>
    <w:rsid w:val="00FB7179"/>
    <w:rsid w:val="00FC40BB"/>
    <w:rsid w:val="00FD06E8"/>
    <w:rsid w:val="00FD2BEF"/>
    <w:rsid w:val="00FE312C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CCEEE9"/>
  <w14:defaultImageDpi w14:val="300"/>
  <w15:docId w15:val="{B5543163-37D5-43DB-BBBA-EAB1D3D6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3CC"/>
    <w:pPr>
      <w:keepNext/>
      <w:keepLines/>
      <w:spacing w:before="200" w:after="360"/>
      <w:ind w:left="720"/>
      <w:outlineLvl w:val="3"/>
    </w:pPr>
    <w:rPr>
      <w:rFonts w:ascii="Times New Roman" w:eastAsiaTheme="majorEastAsia" w:hAnsi="Times New Roman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BodyTextIndent2"/>
    <w:autoRedefine/>
    <w:qFormat/>
    <w:rsid w:val="003423CC"/>
    <w:pPr>
      <w:spacing w:after="0" w:line="240" w:lineRule="auto"/>
      <w:ind w:left="0"/>
    </w:pPr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23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23CC"/>
  </w:style>
  <w:style w:type="character" w:customStyle="1" w:styleId="Heading4Char">
    <w:name w:val="Heading 4 Char"/>
    <w:basedOn w:val="DefaultParagraphFont"/>
    <w:link w:val="Heading4"/>
    <w:uiPriority w:val="9"/>
    <w:semiHidden/>
    <w:rsid w:val="003423CC"/>
    <w:rPr>
      <w:rFonts w:ascii="Times New Roman" w:eastAsiaTheme="majorEastAsia" w:hAnsi="Times New Roman" w:cstheme="majorBidi"/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D336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6F0"/>
  </w:style>
  <w:style w:type="paragraph" w:styleId="Footer">
    <w:name w:val="footer"/>
    <w:basedOn w:val="Normal"/>
    <w:link w:val="FooterChar"/>
    <w:uiPriority w:val="99"/>
    <w:unhideWhenUsed/>
    <w:rsid w:val="00D336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6F0"/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34"/>
    <w:qFormat/>
    <w:rsid w:val="00650929"/>
    <w:pPr>
      <w:ind w:left="720"/>
      <w:contextualSpacing/>
    </w:pPr>
  </w:style>
  <w:style w:type="paragraph" w:customStyle="1" w:styleId="essroman">
    <w:name w:val="ess roman"/>
    <w:basedOn w:val="Normal"/>
    <w:rsid w:val="00C5785D"/>
    <w:pPr>
      <w:numPr>
        <w:numId w:val="4"/>
      </w:numPr>
      <w:spacing w:after="200" w:line="276" w:lineRule="auto"/>
    </w:pPr>
    <w:rPr>
      <w:rFonts w:ascii="Times New Roman" w:eastAsia="Times New Roman" w:hAnsi="Times New Roman" w:cs="Times New Roman"/>
      <w:szCs w:val="22"/>
    </w:rPr>
  </w:style>
  <w:style w:type="character" w:customStyle="1" w:styleId="highlight">
    <w:name w:val="highlight"/>
    <w:basedOn w:val="DefaultParagraphFont"/>
    <w:rsid w:val="001133C8"/>
  </w:style>
  <w:style w:type="character" w:styleId="CommentReference">
    <w:name w:val="annotation reference"/>
    <w:basedOn w:val="DefaultParagraphFont"/>
    <w:uiPriority w:val="99"/>
    <w:semiHidden/>
    <w:unhideWhenUsed/>
    <w:rsid w:val="00C023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34B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34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4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Citation List Char,본문(내용) Char,List Paragraph (numbered (a)) Char"/>
    <w:basedOn w:val="DefaultParagraphFont"/>
    <w:link w:val="ListParagraph"/>
    <w:uiPriority w:val="34"/>
    <w:locked/>
    <w:rsid w:val="001723C7"/>
  </w:style>
  <w:style w:type="character" w:styleId="Hyperlink">
    <w:name w:val="Hyperlink"/>
    <w:basedOn w:val="DefaultParagraphFont"/>
    <w:uiPriority w:val="99"/>
    <w:unhideWhenUsed/>
    <w:rsid w:val="001723C7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4F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4F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4F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67B7-4AAB-4772-BC89-F28C23DC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Katrin Arnold</dc:creator>
  <cp:lastModifiedBy>Jennifer Chato</cp:lastModifiedBy>
  <cp:revision>2</cp:revision>
  <cp:lastPrinted>2014-09-22T19:06:00Z</cp:lastPrinted>
  <dcterms:created xsi:type="dcterms:W3CDTF">2015-09-10T19:13:00Z</dcterms:created>
  <dcterms:modified xsi:type="dcterms:W3CDTF">2015-09-10T19:13:00Z</dcterms:modified>
</cp:coreProperties>
</file>