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uppressAutoHyphens w:val="true"/>
        <w:spacing w:after="120" w:before="0" w:line="100" w:lineRule="atLeast"/>
        <w:contextualSpacing w:val="false"/>
        <w:jc w:val="center"/>
      </w:pPr>
      <w:r>
        <w:rPr/>
        <w:drawing>
          <wp:inline distB="0" distL="0" distR="0" distT="0">
            <wp:extent cx="2371725" cy="702310"/>
            <wp:effectExtent b="0" l="0" r="0" t="0"/>
            <wp:docPr descr="This image shows different scenes such as green fields, water, and people.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This image shows different scenes such as green fields, water, and people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70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uppressAutoHyphens w:val="true"/>
        <w:spacing w:after="120" w:before="0" w:line="100" w:lineRule="atLeast"/>
        <w:contextualSpacing w:val="false"/>
        <w:jc w:val="center"/>
      </w:pPr>
      <w:r>
        <w:rPr>
          <w:rFonts w:cs="Calibri" w:eastAsia="Times New Roman"/>
          <w:b/>
          <w:color w:val="365F91"/>
          <w:spacing w:val="5"/>
          <w:sz w:val="28"/>
          <w:szCs w:val="28"/>
        </w:rPr>
        <w:t xml:space="preserve">The World Bank </w:t>
      </w:r>
    </w:p>
    <w:p>
      <w:pPr>
        <w:pStyle w:val="style0"/>
        <w:suppressAutoHyphens w:val="true"/>
        <w:spacing w:after="120" w:before="0" w:line="100" w:lineRule="atLeast"/>
        <w:contextualSpacing w:val="false"/>
        <w:jc w:val="center"/>
      </w:pPr>
      <w:r>
        <w:rPr>
          <w:rFonts w:cs="Calibri" w:eastAsia="Times New Roman"/>
          <w:b/>
          <w:color w:val="365F91"/>
          <w:sz w:val="28"/>
          <w:szCs w:val="28"/>
          <w:lang w:bidi="hi-IN" w:eastAsia="hi-IN" w:val="es-CO"/>
        </w:rPr>
        <w:t>Review and Update of the World Bank’s Environmental and Social Safeguard Policies</w:t>
      </w:r>
    </w:p>
    <w:p>
      <w:pPr>
        <w:pStyle w:val="style0"/>
        <w:pBdr>
          <w:bottom w:color="4F81BD" w:space="0" w:sz="8" w:val="single"/>
        </w:pBdr>
        <w:spacing w:after="300" w:before="0" w:line="100" w:lineRule="atLeast"/>
        <w:contextualSpacing/>
        <w:jc w:val="center"/>
      </w:pPr>
      <w:r>
        <w:rPr>
          <w:rFonts w:cs="Calibri" w:eastAsia="Times New Roman"/>
          <w:b/>
          <w:color w:val="365F91"/>
          <w:spacing w:val="5"/>
          <w:sz w:val="28"/>
          <w:szCs w:val="28"/>
          <w:lang w:val="es-CO"/>
        </w:rPr>
        <w:t>Consultation Meeting with Government Representatives and Development Partners – List of Participants</w:t>
      </w:r>
    </w:p>
    <w:p>
      <w:pPr>
        <w:pStyle w:val="style0"/>
        <w:tabs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  <w:tab w:leader="none" w:pos="5760" w:val="left"/>
          <w:tab w:leader="none" w:pos="6480" w:val="left"/>
          <w:tab w:leader="none" w:pos="7684" w:val="left"/>
        </w:tabs>
        <w:suppressAutoHyphens w:val="true"/>
        <w:spacing w:after="0" w:before="0" w:line="280" w:lineRule="atLeast"/>
        <w:ind w:hanging="0" w:left="0" w:right="-12"/>
        <w:contextualSpacing w:val="false"/>
        <w:jc w:val="both"/>
      </w:pPr>
      <w:r>
        <w:rPr>
          <w:rFonts w:cs="Calibri" w:eastAsia="Times New Roman"/>
          <w:b/>
          <w:bCs/>
          <w:color w:val="365F91"/>
          <w:sz w:val="24"/>
          <w:szCs w:val="24"/>
          <w:lang w:bidi="hi-IN" w:eastAsia="hi-IN"/>
        </w:rPr>
        <w:t>Date: 4 April 2013</w:t>
      </w:r>
    </w:p>
    <w:p>
      <w:pPr>
        <w:pStyle w:val="style0"/>
        <w:tabs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  <w:tab w:leader="none" w:pos="5760" w:val="left"/>
          <w:tab w:leader="none" w:pos="6480" w:val="left"/>
          <w:tab w:leader="none" w:pos="7684" w:val="left"/>
        </w:tabs>
        <w:suppressAutoHyphens w:val="true"/>
        <w:spacing w:after="0" w:before="0" w:line="280" w:lineRule="atLeast"/>
        <w:ind w:hanging="0" w:left="0" w:right="-12"/>
        <w:contextualSpacing w:val="false"/>
        <w:jc w:val="both"/>
      </w:pPr>
      <w:r>
        <w:rPr>
          <w:rFonts w:cs="Calibri" w:eastAsia="Times New Roman"/>
          <w:b/>
          <w:bCs/>
          <w:color w:val="365F91"/>
          <w:sz w:val="24"/>
          <w:szCs w:val="24"/>
          <w:lang w:bidi="hi-IN" w:eastAsia="hi-IN"/>
        </w:rPr>
        <w:t>City, Country: NEW DELHI, INDIA</w:t>
      </w:r>
    </w:p>
    <w:p>
      <w:pPr>
        <w:pStyle w:val="style0"/>
        <w:tabs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  <w:tab w:leader="none" w:pos="5760" w:val="left"/>
          <w:tab w:leader="none" w:pos="6480" w:val="left"/>
          <w:tab w:leader="none" w:pos="7684" w:val="left"/>
        </w:tabs>
        <w:suppressAutoHyphens w:val="true"/>
        <w:spacing w:after="0" w:before="0" w:line="280" w:lineRule="atLeast"/>
        <w:ind w:hanging="0" w:left="0" w:right="-12"/>
        <w:contextualSpacing w:val="false"/>
        <w:jc w:val="both"/>
      </w:pPr>
      <w:r>
        <w:rPr>
          <w:rFonts w:cs="Calibri" w:eastAsia="Times New Roman"/>
          <w:b/>
          <w:bCs/>
          <w:color w:val="365F91"/>
          <w:sz w:val="24"/>
          <w:szCs w:val="24"/>
          <w:lang w:bidi="hi-IN" w:eastAsia="hi-IN"/>
        </w:rPr>
      </w:r>
    </w:p>
    <w:tbl>
      <w:tblPr>
        <w:jc w:val="left"/>
        <w:tblInd w:type="dxa" w:w="-36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2699"/>
        <w:gridCol w:w="3779"/>
        <w:gridCol w:w="6482"/>
      </w:tblGrid>
      <w:tr>
        <w:trPr>
          <w:trHeight w:hRule="atLeast" w:val="323"/>
          <w:cantSplit w:val="false"/>
        </w:trPr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BE5F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/>
                <w:color w:val="000000"/>
                <w:sz w:val="20"/>
                <w:szCs w:val="20"/>
                <w:lang w:bidi="hi-IN" w:eastAsia="hi-IN" w:val="en-GB"/>
              </w:rPr>
              <w:t>Participant Name</w:t>
            </w:r>
          </w:p>
        </w:tc>
        <w:tc>
          <w:tcPr>
            <w:tcW w:type="dxa" w:w="37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BE5F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bidi="hi-IN" w:eastAsia="hi-IN" w:val="en-GB"/>
              </w:rPr>
              <w:t>Title</w:t>
            </w:r>
          </w:p>
        </w:tc>
        <w:tc>
          <w:tcPr>
            <w:tcW w:type="dxa" w:w="6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BE5F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/>
                <w:color w:val="000000"/>
                <w:sz w:val="20"/>
                <w:szCs w:val="20"/>
                <w:lang w:bidi="hi-IN" w:eastAsia="hi-IN" w:val="en-GB"/>
              </w:rPr>
              <w:t>Organization Represented</w:t>
            </w:r>
          </w:p>
        </w:tc>
      </w:tr>
      <w:tr>
        <w:trPr>
          <w:trHeight w:hRule="atLeast" w:val="368"/>
          <w:cantSplit w:val="false"/>
        </w:trPr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Mr. Rakesh Saksena</w:t>
            </w:r>
          </w:p>
        </w:tc>
        <w:tc>
          <w:tcPr>
            <w:tcW w:type="dxa" w:w="37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Chairman &amp; Managing Director</w:t>
            </w:r>
          </w:p>
        </w:tc>
        <w:tc>
          <w:tcPr>
            <w:tcW w:type="dxa" w:w="6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Mumbai Railway Vikas Corporation Ltd</w:t>
            </w:r>
          </w:p>
        </w:tc>
      </w:tr>
      <w:tr>
        <w:trPr>
          <w:trHeight w:hRule="atLeast" w:val="332"/>
          <w:cantSplit w:val="false"/>
        </w:trPr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 xml:space="preserve">Dr. R. C. Swarankar </w:t>
            </w:r>
          </w:p>
        </w:tc>
        <w:tc>
          <w:tcPr>
            <w:tcW w:type="dxa" w:w="37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Safeguard Specialist</w:t>
            </w:r>
          </w:p>
        </w:tc>
        <w:tc>
          <w:tcPr>
            <w:tcW w:type="dxa" w:w="6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Asian Development Bank</w:t>
            </w:r>
          </w:p>
        </w:tc>
      </w:tr>
      <w:tr>
        <w:trPr>
          <w:trHeight w:hRule="atLeast" w:val="558"/>
          <w:cantSplit w:val="false"/>
        </w:trPr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Ms. Sonal Gaurishanker</w:t>
            </w:r>
          </w:p>
        </w:tc>
        <w:tc>
          <w:tcPr>
            <w:tcW w:type="dxa" w:w="37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World Bank Consultant</w:t>
            </w:r>
          </w:p>
        </w:tc>
        <w:tc>
          <w:tcPr>
            <w:tcW w:type="dxa" w:w="6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Department of Economic Affairs (MI) Division</w:t>
            </w:r>
          </w:p>
        </w:tc>
      </w:tr>
      <w:tr>
        <w:trPr>
          <w:trHeight w:hRule="atLeast" w:val="593"/>
          <w:cantSplit w:val="false"/>
        </w:trPr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Mr. Shakti Prakash</w:t>
            </w:r>
          </w:p>
        </w:tc>
        <w:tc>
          <w:tcPr>
            <w:tcW w:type="dxa" w:w="37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Consultant (DMC)</w:t>
            </w:r>
          </w:p>
        </w:tc>
        <w:tc>
          <w:tcPr>
            <w:tcW w:type="dxa" w:w="6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National Rural Roads Development Agency (NRRDA)</w:t>
            </w:r>
          </w:p>
        </w:tc>
      </w:tr>
      <w:tr>
        <w:trPr>
          <w:trHeight w:hRule="atLeast" w:val="650"/>
          <w:cantSplit w:val="false"/>
        </w:trPr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Mr. Badri Prasad</w:t>
            </w:r>
          </w:p>
        </w:tc>
        <w:tc>
          <w:tcPr>
            <w:tcW w:type="dxa" w:w="37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Social Scientist</w:t>
            </w:r>
          </w:p>
        </w:tc>
        <w:tc>
          <w:tcPr>
            <w:tcW w:type="dxa" w:w="6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National Thermal Power Corporation (NTPC)</w:t>
            </w:r>
          </w:p>
        </w:tc>
      </w:tr>
      <w:tr>
        <w:trPr>
          <w:trHeight w:hRule="atLeast" w:val="305"/>
          <w:cantSplit w:val="false"/>
        </w:trPr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Dr. Y.B. Sontakke</w:t>
            </w:r>
          </w:p>
        </w:tc>
        <w:tc>
          <w:tcPr>
            <w:tcW w:type="dxa" w:w="37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Regional Officer</w:t>
            </w:r>
          </w:p>
        </w:tc>
        <w:tc>
          <w:tcPr>
            <w:tcW w:type="dxa" w:w="6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4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Maharashtra Pollution Control Board</w:t>
            </w:r>
          </w:p>
        </w:tc>
      </w:tr>
      <w:tr>
        <w:trPr>
          <w:trHeight w:hRule="atLeast" w:val="623"/>
          <w:cantSplit w:val="false"/>
        </w:trPr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Mr. Anjay Kumar</w:t>
            </w:r>
          </w:p>
        </w:tc>
        <w:tc>
          <w:tcPr>
            <w:tcW w:type="dxa" w:w="37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Project Manager</w:t>
            </w:r>
          </w:p>
        </w:tc>
        <w:tc>
          <w:tcPr>
            <w:tcW w:type="dxa" w:w="6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Mott MacDonald</w:t>
            </w:r>
          </w:p>
        </w:tc>
      </w:tr>
      <w:tr>
        <w:trPr>
          <w:trHeight w:hRule="atLeast" w:val="305"/>
          <w:cantSplit w:val="false"/>
        </w:trPr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Mr. Arup Khan</w:t>
            </w:r>
          </w:p>
        </w:tc>
        <w:tc>
          <w:tcPr>
            <w:tcW w:type="dxa" w:w="37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Social Safeguard Coordinator</w:t>
            </w:r>
          </w:p>
        </w:tc>
        <w:tc>
          <w:tcPr>
            <w:tcW w:type="dxa" w:w="6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Ministry of Urban Development</w:t>
            </w:r>
          </w:p>
        </w:tc>
      </w:tr>
      <w:tr>
        <w:trPr>
          <w:trHeight w:hRule="atLeast" w:val="557"/>
          <w:cantSplit w:val="false"/>
        </w:trPr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Mr. V. K. Gupta</w:t>
            </w:r>
          </w:p>
        </w:tc>
        <w:tc>
          <w:tcPr>
            <w:tcW w:type="dxa" w:w="37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Consultant – National Rural Roads Development Authority (NRRDA)</w:t>
            </w:r>
          </w:p>
        </w:tc>
        <w:tc>
          <w:tcPr>
            <w:tcW w:type="dxa" w:w="6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Ministry of Rural Roads Development</w:t>
            </w:r>
          </w:p>
        </w:tc>
      </w:tr>
      <w:tr>
        <w:trPr>
          <w:trHeight w:hRule="atLeast" w:val="332"/>
          <w:cantSplit w:val="false"/>
        </w:trPr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Mr. Rajeev Kumar</w:t>
            </w:r>
          </w:p>
        </w:tc>
        <w:tc>
          <w:tcPr>
            <w:tcW w:type="dxa" w:w="37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Chief Manager (Operation Services)</w:t>
            </w:r>
          </w:p>
        </w:tc>
        <w:tc>
          <w:tcPr>
            <w:tcW w:type="dxa" w:w="6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Power Grid Corporation India Ltd</w:t>
            </w:r>
          </w:p>
        </w:tc>
      </w:tr>
      <w:tr>
        <w:trPr>
          <w:trHeight w:hRule="atLeast" w:val="530"/>
          <w:cantSplit w:val="false"/>
        </w:trPr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Mr. P.R.Jaishankar</w:t>
            </w:r>
          </w:p>
        </w:tc>
        <w:tc>
          <w:tcPr>
            <w:tcW w:type="dxa" w:w="37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General Manager</w:t>
            </w:r>
          </w:p>
        </w:tc>
        <w:tc>
          <w:tcPr>
            <w:tcW w:type="dxa" w:w="6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India Infrastructure Finance Company Limited (IIFCL)</w:t>
            </w:r>
          </w:p>
        </w:tc>
      </w:tr>
      <w:tr>
        <w:trPr>
          <w:trHeight w:hRule="atLeast" w:val="350"/>
          <w:cantSplit w:val="false"/>
        </w:trPr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Mr. Jitendra Panwar</w:t>
            </w:r>
          </w:p>
        </w:tc>
        <w:tc>
          <w:tcPr>
            <w:tcW w:type="dxa" w:w="37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Deputy Director</w:t>
            </w:r>
          </w:p>
        </w:tc>
        <w:tc>
          <w:tcPr>
            <w:tcW w:type="dxa" w:w="6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Central Water Commission (CWC)</w:t>
            </w:r>
          </w:p>
        </w:tc>
      </w:tr>
      <w:tr>
        <w:trPr>
          <w:trHeight w:hRule="atLeast" w:val="558"/>
          <w:cantSplit w:val="false"/>
        </w:trPr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Dr. B. Mukhopadhyay</w:t>
            </w:r>
          </w:p>
        </w:tc>
        <w:tc>
          <w:tcPr>
            <w:tcW w:type="dxa" w:w="37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Deputy General Manager</w:t>
            </w:r>
          </w:p>
        </w:tc>
        <w:tc>
          <w:tcPr>
            <w:tcW w:type="dxa" w:w="6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National Highways Authority of India (NHAI)</w:t>
            </w:r>
          </w:p>
        </w:tc>
      </w:tr>
      <w:tr>
        <w:trPr>
          <w:trHeight w:hRule="atLeast" w:val="287"/>
          <w:cantSplit w:val="false"/>
        </w:trPr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Mr. D. Sarwal</w:t>
            </w:r>
          </w:p>
        </w:tc>
        <w:tc>
          <w:tcPr>
            <w:tcW w:type="dxa" w:w="37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General Manager (Strategic Planning)</w:t>
            </w:r>
          </w:p>
        </w:tc>
        <w:tc>
          <w:tcPr>
            <w:tcW w:type="dxa" w:w="6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Tehri Hydro Development Corporation (THDC) India Limited</w:t>
            </w:r>
          </w:p>
        </w:tc>
      </w:tr>
      <w:tr>
        <w:trPr>
          <w:trHeight w:hRule="atLeast" w:val="350"/>
          <w:cantSplit w:val="false"/>
        </w:trPr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Mr. Sandeep Checker</w:t>
            </w:r>
          </w:p>
        </w:tc>
        <w:tc>
          <w:tcPr>
            <w:tcW w:type="dxa" w:w="37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Senior Manager (Strategic Planning)</w:t>
            </w:r>
          </w:p>
        </w:tc>
        <w:tc>
          <w:tcPr>
            <w:tcW w:type="dxa" w:w="6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Tehri Hydro Development Corporation (THDC) India Limited</w:t>
            </w:r>
          </w:p>
        </w:tc>
      </w:tr>
      <w:tr>
        <w:trPr>
          <w:trHeight w:hRule="atLeast" w:val="614"/>
          <w:cantSplit w:val="false"/>
        </w:trPr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Mr. Sharad Kumar Jain</w:t>
            </w:r>
          </w:p>
        </w:tc>
        <w:tc>
          <w:tcPr>
            <w:tcW w:type="dxa" w:w="37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General Manager (LA &amp; SEMU)</w:t>
            </w:r>
          </w:p>
        </w:tc>
        <w:tc>
          <w:tcPr>
            <w:tcW w:type="dxa" w:w="6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4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Dedicated Freight Corridor Corporation of India Ltd (DFCCIL)</w:t>
            </w:r>
          </w:p>
        </w:tc>
      </w:tr>
      <w:tr>
        <w:trPr>
          <w:trHeight w:hRule="atLeast" w:val="623"/>
          <w:cantSplit w:val="false"/>
        </w:trPr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Mr. I.C.Sharma</w:t>
            </w:r>
          </w:p>
        </w:tc>
        <w:tc>
          <w:tcPr>
            <w:tcW w:type="dxa" w:w="37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National Project Manager</w:t>
            </w:r>
          </w:p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(PMU/SUTP)</w:t>
            </w:r>
          </w:p>
        </w:tc>
        <w:tc>
          <w:tcPr>
            <w:tcW w:type="dxa" w:w="6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Ministry of Urban Development</w:t>
            </w:r>
          </w:p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Government of India</w:t>
            </w:r>
          </w:p>
        </w:tc>
      </w:tr>
      <w:tr>
        <w:trPr>
          <w:trHeight w:hRule="atLeast" w:val="558"/>
          <w:cantSplit w:val="false"/>
        </w:trPr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Ms. Ruchi Malik</w:t>
            </w:r>
          </w:p>
        </w:tc>
        <w:tc>
          <w:tcPr>
            <w:tcW w:type="dxa" w:w="37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Manager, Environment Specialist</w:t>
            </w:r>
          </w:p>
        </w:tc>
        <w:tc>
          <w:tcPr>
            <w:tcW w:type="dxa" w:w="6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India Infrastructure Finance Company Limited (IIFCL)</w:t>
            </w:r>
          </w:p>
        </w:tc>
      </w:tr>
      <w:tr>
        <w:trPr>
          <w:trHeight w:hRule="atLeast" w:val="305"/>
          <w:cantSplit w:val="false"/>
        </w:trPr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Mr. Parimal M.Sadaphal</w:t>
            </w:r>
          </w:p>
        </w:tc>
        <w:tc>
          <w:tcPr>
            <w:tcW w:type="dxa" w:w="37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Consultant</w:t>
            </w:r>
          </w:p>
        </w:tc>
        <w:tc>
          <w:tcPr>
            <w:tcW w:type="dxa" w:w="6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bookmarkStart w:id="0" w:name="_GoBack"/>
            <w:bookmarkStart w:id="1" w:name="_GoBack"/>
            <w:bookmarkEnd w:id="1"/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</w:r>
          </w:p>
        </w:tc>
      </w:tr>
      <w:tr>
        <w:trPr>
          <w:trHeight w:hRule="atLeast" w:val="548"/>
          <w:cantSplit w:val="false"/>
        </w:trPr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Mr. S.K. Lohia</w:t>
            </w:r>
          </w:p>
        </w:tc>
        <w:tc>
          <w:tcPr>
            <w:tcW w:type="dxa" w:w="37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Officer on Special Duty</w:t>
            </w:r>
          </w:p>
        </w:tc>
        <w:tc>
          <w:tcPr>
            <w:tcW w:type="dxa" w:w="6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Ministry of Urban Development</w:t>
            </w:r>
          </w:p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Government of India</w:t>
            </w:r>
          </w:p>
        </w:tc>
      </w:tr>
      <w:tr>
        <w:trPr>
          <w:trHeight w:hRule="atLeast" w:val="377"/>
          <w:cantSplit w:val="false"/>
        </w:trPr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Mr. R.M.Bhardwaj</w:t>
            </w:r>
          </w:p>
        </w:tc>
        <w:tc>
          <w:tcPr>
            <w:tcW w:type="dxa" w:w="37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Senior Scientist</w:t>
            </w:r>
          </w:p>
        </w:tc>
        <w:tc>
          <w:tcPr>
            <w:tcW w:type="dxa" w:w="6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Central Pollution Control Board</w:t>
            </w:r>
          </w:p>
        </w:tc>
      </w:tr>
      <w:tr>
        <w:trPr>
          <w:trHeight w:hRule="atLeast" w:val="548"/>
          <w:cantSplit w:val="false"/>
        </w:trPr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Mr. Kripu Sindhu Guru</w:t>
            </w:r>
          </w:p>
        </w:tc>
        <w:tc>
          <w:tcPr>
            <w:tcW w:type="dxa" w:w="37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Social Safeguard Specialist</w:t>
            </w:r>
          </w:p>
        </w:tc>
        <w:tc>
          <w:tcPr>
            <w:tcW w:type="dxa" w:w="6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India Infrastructure Finance Company Limited (IIFCL)</w:t>
            </w:r>
          </w:p>
        </w:tc>
      </w:tr>
      <w:tr>
        <w:trPr>
          <w:trHeight w:hRule="atLeast" w:val="558"/>
          <w:cantSplit w:val="false"/>
        </w:trPr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Dr. R.K.Srivastava</w:t>
            </w:r>
          </w:p>
        </w:tc>
        <w:tc>
          <w:tcPr>
            <w:tcW w:type="dxa" w:w="37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Deputy General Manager</w:t>
            </w:r>
          </w:p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(Environment &amp; Social Management)</w:t>
            </w:r>
          </w:p>
        </w:tc>
        <w:tc>
          <w:tcPr>
            <w:tcW w:type="dxa" w:w="6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Power Grid Corporation India Ltd</w:t>
            </w:r>
          </w:p>
        </w:tc>
      </w:tr>
      <w:tr>
        <w:trPr>
          <w:trHeight w:hRule="atLeast" w:val="332"/>
          <w:cantSplit w:val="false"/>
        </w:trPr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Ms. Archana Sinha</w:t>
            </w:r>
          </w:p>
        </w:tc>
        <w:tc>
          <w:tcPr>
            <w:tcW w:type="dxa" w:w="37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Senior Research Analyst</w:t>
            </w:r>
          </w:p>
        </w:tc>
        <w:tc>
          <w:tcPr>
            <w:tcW w:type="dxa" w:w="6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Ministry of Tribal Affairs</w:t>
            </w:r>
          </w:p>
        </w:tc>
      </w:tr>
      <w:tr>
        <w:trPr>
          <w:trHeight w:hRule="atLeast" w:val="377"/>
          <w:cantSplit w:val="false"/>
        </w:trPr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Mr. Raman Kant</w:t>
            </w:r>
          </w:p>
        </w:tc>
        <w:tc>
          <w:tcPr>
            <w:tcW w:type="dxa" w:w="37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Manager</w:t>
            </w:r>
          </w:p>
        </w:tc>
        <w:tc>
          <w:tcPr>
            <w:tcW w:type="dxa" w:w="6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NEER Foundation</w:t>
            </w:r>
          </w:p>
        </w:tc>
      </w:tr>
      <w:tr>
        <w:trPr>
          <w:trHeight w:hRule="atLeast" w:val="614"/>
          <w:cantSplit w:val="false"/>
        </w:trPr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Mr. Ramesh W. Nikum</w:t>
            </w:r>
          </w:p>
        </w:tc>
        <w:tc>
          <w:tcPr>
            <w:tcW w:type="dxa" w:w="37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Chief Engineer and Joint Secretary</w:t>
            </w:r>
          </w:p>
        </w:tc>
        <w:tc>
          <w:tcPr>
            <w:tcW w:type="dxa" w:w="6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4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Water Resources Department,  Mantralaya, Government of Maharashtra</w:t>
            </w:r>
          </w:p>
        </w:tc>
      </w:tr>
    </w:tbl>
    <w:p>
      <w:pPr>
        <w:pStyle w:val="style0"/>
        <w:suppressAutoHyphens w:val="true"/>
        <w:spacing w:after="120" w:before="0" w:line="100" w:lineRule="atLeast"/>
        <w:contextualSpacing w:val="false"/>
        <w:jc w:val="center"/>
      </w:pPr>
      <w:r>
        <w:rPr/>
      </w:r>
    </w:p>
    <w:sectPr>
      <w:footerReference r:id="rId3" w:type="default"/>
      <w:type w:val="nextPage"/>
      <w:pgSz w:h="12240" w:orient="landscape" w:w="15840"/>
      <w:pgMar w:bottom="777" w:footer="720" w:gutter="0" w:header="0" w:left="1440" w:right="1440" w:top="81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7"/>
      <w:jc w:val="right"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27"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" w:eastAsia="WenQuanYi Zen Hei" w:hAnsi="Calibri"/>
      <w:color w:val="auto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Balloon Text Char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Internet Link"/>
    <w:basedOn w:val="style15"/>
    <w:next w:val="style17"/>
    <w:rPr>
      <w:color w:val="0000FF"/>
      <w:u w:val="single"/>
      <w:lang w:bidi="en-US" w:eastAsia="en-US" w:val="en-US"/>
    </w:rPr>
  </w:style>
  <w:style w:styleId="style18" w:type="character">
    <w:name w:val="Header Char"/>
    <w:basedOn w:val="style15"/>
    <w:next w:val="style18"/>
    <w:rPr/>
  </w:style>
  <w:style w:styleId="style19" w:type="character">
    <w:name w:val="Footer Char"/>
    <w:basedOn w:val="style15"/>
    <w:next w:val="style19"/>
    <w:rPr/>
  </w:style>
  <w:style w:styleId="style20" w:type="paragraph">
    <w:name w:val="Heading"/>
    <w:basedOn w:val="style0"/>
    <w:next w:val="style21"/>
    <w:pPr>
      <w:keepNext/>
      <w:spacing w:after="120" w:before="240"/>
      <w:contextualSpacing w:val="false"/>
    </w:pPr>
    <w:rPr>
      <w:rFonts w:ascii="Liberation Sans" w:cs="Lohit Devanagari" w:eastAsia="WenQuanYi Zen Hei" w:hAnsi="Liberation Sans"/>
      <w:sz w:val="28"/>
      <w:szCs w:val="28"/>
    </w:rPr>
  </w:style>
  <w:style w:styleId="style21" w:type="paragraph">
    <w:name w:val="Text body"/>
    <w:basedOn w:val="style0"/>
    <w:next w:val="style21"/>
    <w:pPr>
      <w:spacing w:after="120" w:before="0"/>
      <w:contextualSpacing w:val="false"/>
    </w:pPr>
    <w:rPr/>
  </w:style>
  <w:style w:styleId="style22" w:type="paragraph">
    <w:name w:val="List"/>
    <w:basedOn w:val="style21"/>
    <w:next w:val="style22"/>
    <w:pPr/>
    <w:rPr>
      <w:rFonts w:cs="Lohit Devanagari"/>
    </w:rPr>
  </w:style>
  <w:style w:styleId="style23" w:type="paragraph">
    <w:name w:val="Caption"/>
    <w:basedOn w:val="style0"/>
    <w:next w:val="style23"/>
    <w:pPr>
      <w:suppressLineNumbers/>
      <w:spacing w:after="120" w:before="120"/>
      <w:contextualSpacing w:val="false"/>
    </w:pPr>
    <w:rPr>
      <w:rFonts w:cs="Lohit Devanagari"/>
      <w:i/>
      <w:iCs/>
      <w:sz w:val="24"/>
      <w:szCs w:val="24"/>
    </w:rPr>
  </w:style>
  <w:style w:styleId="style24" w:type="paragraph">
    <w:name w:val="Index"/>
    <w:basedOn w:val="style0"/>
    <w:next w:val="style24"/>
    <w:pPr>
      <w:suppressLineNumbers/>
    </w:pPr>
    <w:rPr>
      <w:rFonts w:cs="Lohit Devanagari"/>
    </w:rPr>
  </w:style>
  <w:style w:styleId="style25" w:type="paragraph">
    <w:name w:val="Balloon Text"/>
    <w:basedOn w:val="style0"/>
    <w:next w:val="style25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26" w:type="paragraph">
    <w:name w:val="Header"/>
    <w:basedOn w:val="style0"/>
    <w:next w:val="style26"/>
    <w:pPr>
      <w:suppressLineNumbers/>
      <w:tabs>
        <w:tab w:leader="none" w:pos="4680" w:val="center"/>
        <w:tab w:leader="none" w:pos="9360" w:val="right"/>
      </w:tabs>
      <w:spacing w:after="0" w:before="0" w:line="100" w:lineRule="atLeast"/>
      <w:contextualSpacing w:val="false"/>
    </w:pPr>
    <w:rPr/>
  </w:style>
  <w:style w:styleId="style27" w:type="paragraph">
    <w:name w:val="Footer"/>
    <w:basedOn w:val="style0"/>
    <w:next w:val="style27"/>
    <w:pPr>
      <w:suppressLineNumbers/>
      <w:tabs>
        <w:tab w:leader="none" w:pos="4680" w:val="center"/>
        <w:tab w:leader="none" w:pos="9360" w:val="right"/>
      </w:tabs>
      <w:spacing w:after="0" w:before="0" w:line="100" w:lineRule="atLeast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2013-06-14T21:45:00.00Z</dcterms:created>
  <dc:creator>Ketevan Iovidze</dc:creator>
  <cp:lastModifiedBy>Sandra Dannhauser</cp:lastModifiedBy>
  <cp:lastPrinted>2013-04-03T14:30:00.00Z</cp:lastPrinted>
  <dcterms:modified xsi:type="dcterms:W3CDTF">2013-06-14T21:45:00.00Z</dcterms:modified>
  <cp:revision>2</cp:revision>
</cp:coreProperties>
</file>