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A440BC">
        <w:rPr>
          <w:rFonts w:asciiTheme="majorBidi" w:hAnsiTheme="majorBidi" w:cstheme="majorBidi"/>
          <w:b/>
          <w:bCs/>
          <w:sz w:val="22"/>
          <w:szCs w:val="22"/>
          <w:lang w:val="en-US"/>
        </w:rPr>
        <w:t>November 05 and 06</w:t>
      </w:r>
      <w:r w:rsidR="00587688">
        <w:rPr>
          <w:rFonts w:asciiTheme="majorBidi" w:hAnsiTheme="majorBidi" w:cstheme="majorBidi"/>
          <w:b/>
          <w:bCs/>
          <w:sz w:val="22"/>
          <w:szCs w:val="22"/>
          <w:lang w:val="en-US"/>
        </w:rPr>
        <w:t>, 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w:t>
      </w:r>
      <w:r w:rsidR="00587688">
        <w:rPr>
          <w:rFonts w:asciiTheme="majorBidi" w:hAnsiTheme="majorBidi" w:cstheme="majorBidi"/>
          <w:b/>
          <w:bCs/>
          <w:sz w:val="22"/>
          <w:szCs w:val="22"/>
          <w:lang w:val="en-US"/>
        </w:rPr>
        <w:t>Castries, St. Lucia</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A440BC">
        <w:rPr>
          <w:rFonts w:asciiTheme="majorBidi" w:hAnsiTheme="majorBidi" w:cstheme="majorBidi"/>
          <w:b/>
          <w:bCs/>
          <w:sz w:val="22"/>
          <w:szCs w:val="22"/>
          <w:lang w:val="en-US"/>
        </w:rPr>
        <w:t>Government Representatives</w:t>
      </w:r>
    </w:p>
    <w:p w:rsidR="007745C8" w:rsidRDefault="007745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5000" w:type="pct"/>
        <w:tblLook w:val="04A0" w:firstRow="1" w:lastRow="0" w:firstColumn="1" w:lastColumn="0" w:noHBand="0" w:noVBand="1"/>
      </w:tblPr>
      <w:tblGrid>
        <w:gridCol w:w="976"/>
        <w:gridCol w:w="2397"/>
        <w:gridCol w:w="5583"/>
        <w:gridCol w:w="5434"/>
      </w:tblGrid>
      <w:tr w:rsidR="00944F46" w:rsidRPr="00F248C2" w:rsidTr="00FC2E27">
        <w:tc>
          <w:tcPr>
            <w:tcW w:w="339"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833"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1940"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1888"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FC2E27">
        <w:tc>
          <w:tcPr>
            <w:tcW w:w="339" w:type="pct"/>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833" w:type="pct"/>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1940" w:type="pct"/>
            <w:shd w:val="clear" w:color="auto" w:fill="E7E6E6" w:themeFill="background2"/>
          </w:tcPr>
          <w:p w:rsidR="00944F46" w:rsidRPr="00944F46" w:rsidRDefault="00944F46" w:rsidP="00646EA1">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1888" w:type="pct"/>
          </w:tcPr>
          <w:p w:rsidR="001309B3" w:rsidRDefault="001309B3" w:rsidP="001309B3">
            <w:pPr>
              <w:pStyle w:val="ListParagraph"/>
              <w:ind w:left="360"/>
              <w:jc w:val="both"/>
              <w:rPr>
                <w:rFonts w:ascii="Times New Roman" w:hAnsi="Times New Roman"/>
                <w:color w:val="000000"/>
                <w:sz w:val="24"/>
                <w:szCs w:val="24"/>
              </w:rPr>
            </w:pPr>
          </w:p>
        </w:tc>
      </w:tr>
      <w:tr w:rsidR="00944F46" w:rsidRPr="00F248C2" w:rsidTr="00FC2E27">
        <w:tc>
          <w:tcPr>
            <w:tcW w:w="339" w:type="pct"/>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1940" w:type="pct"/>
            <w:shd w:val="clear" w:color="auto" w:fill="E7E6E6" w:themeFill="background2"/>
          </w:tcPr>
          <w:p w:rsidR="00BC3E92" w:rsidRPr="00BC3E92" w:rsidRDefault="00944F46" w:rsidP="00BC3E92">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1888" w:type="pct"/>
          </w:tcPr>
          <w:p w:rsidR="00944F46" w:rsidRPr="00595937" w:rsidRDefault="00944F46" w:rsidP="00A440BC">
            <w:pPr>
              <w:pStyle w:val="ListParagraph"/>
              <w:ind w:left="360"/>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Role of Borrower frameworks in high and substantial risk projects</w:t>
            </w:r>
          </w:p>
        </w:tc>
        <w:tc>
          <w:tcPr>
            <w:tcW w:w="1888" w:type="pct"/>
          </w:tcPr>
          <w:p w:rsidR="0078311A" w:rsidRPr="008B7740" w:rsidRDefault="0078311A" w:rsidP="00E25AD6">
            <w:pPr>
              <w:pStyle w:val="ListParagraph"/>
              <w:numPr>
                <w:ilvl w:val="0"/>
                <w:numId w:val="19"/>
              </w:numPr>
              <w:jc w:val="both"/>
              <w:rPr>
                <w:rFonts w:ascii="Times New Roman" w:hAnsi="Times New Roman"/>
                <w:sz w:val="24"/>
                <w:szCs w:val="24"/>
              </w:rPr>
            </w:pPr>
            <w:r w:rsidRPr="008B7740">
              <w:rPr>
                <w:rFonts w:ascii="Times New Roman" w:hAnsi="Times New Roman"/>
                <w:sz w:val="24"/>
                <w:szCs w:val="24"/>
              </w:rPr>
              <w:lastRenderedPageBreak/>
              <w:t xml:space="preserve">Participants asked what methodology would be used by the World Bank </w:t>
            </w:r>
            <w:r w:rsidR="008B7740" w:rsidRPr="008B7740">
              <w:rPr>
                <w:rFonts w:ascii="Times New Roman" w:hAnsi="Times New Roman"/>
                <w:sz w:val="24"/>
                <w:szCs w:val="24"/>
              </w:rPr>
              <w:t xml:space="preserve">to evaluate a country framework.  </w:t>
            </w:r>
            <w:r w:rsidR="00400F61">
              <w:rPr>
                <w:rFonts w:ascii="Times New Roman" w:hAnsi="Times New Roman"/>
                <w:sz w:val="24"/>
                <w:szCs w:val="24"/>
              </w:rPr>
              <w:t xml:space="preserve">They </w:t>
            </w:r>
            <w:r w:rsidR="008B7740" w:rsidRPr="008B7740">
              <w:rPr>
                <w:rFonts w:ascii="Times New Roman" w:hAnsi="Times New Roman"/>
                <w:sz w:val="24"/>
                <w:szCs w:val="24"/>
              </w:rPr>
              <w:t>inquired if past record</w:t>
            </w:r>
            <w:r w:rsidR="008B7740">
              <w:rPr>
                <w:rFonts w:ascii="Times New Roman" w:hAnsi="Times New Roman"/>
                <w:sz w:val="24"/>
                <w:szCs w:val="24"/>
              </w:rPr>
              <w:t>s</w:t>
            </w:r>
            <w:r w:rsidR="008B7740" w:rsidRPr="008B7740">
              <w:rPr>
                <w:rFonts w:ascii="Times New Roman" w:hAnsi="Times New Roman"/>
                <w:sz w:val="24"/>
                <w:szCs w:val="24"/>
              </w:rPr>
              <w:t xml:space="preserve"> of successfully implementing national frameworks would be taken </w:t>
            </w:r>
            <w:r w:rsidR="008B7740">
              <w:rPr>
                <w:rFonts w:ascii="Times New Roman" w:hAnsi="Times New Roman"/>
                <w:sz w:val="24"/>
                <w:szCs w:val="24"/>
              </w:rPr>
              <w:t>into account.</w:t>
            </w:r>
          </w:p>
          <w:p w:rsidR="00944F46" w:rsidRDefault="00944F46" w:rsidP="004D1AE5">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1888" w:type="pct"/>
          </w:tcPr>
          <w:p w:rsidR="00944F46" w:rsidRDefault="00944F46" w:rsidP="004D1AE5">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1888" w:type="pct"/>
          </w:tcPr>
          <w:p w:rsidR="00944F46" w:rsidRDefault="00D359E9" w:rsidP="00F713A0">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mentioned that in some occasions the government </w:t>
            </w:r>
            <w:r w:rsidR="00A02164">
              <w:rPr>
                <w:rFonts w:ascii="Times New Roman" w:hAnsi="Times New Roman"/>
                <w:sz w:val="24"/>
                <w:szCs w:val="24"/>
              </w:rPr>
              <w:t xml:space="preserve">had </w:t>
            </w:r>
            <w:r w:rsidRPr="00D359E9">
              <w:rPr>
                <w:rFonts w:ascii="Times New Roman" w:hAnsi="Times New Roman"/>
                <w:sz w:val="24"/>
                <w:szCs w:val="24"/>
              </w:rPr>
              <w:t>fail</w:t>
            </w:r>
            <w:r>
              <w:rPr>
                <w:rFonts w:ascii="Times New Roman" w:hAnsi="Times New Roman"/>
                <w:sz w:val="24"/>
                <w:szCs w:val="24"/>
              </w:rPr>
              <w:t>ed</w:t>
            </w:r>
            <w:r w:rsidRPr="00D359E9">
              <w:rPr>
                <w:rFonts w:ascii="Times New Roman" w:hAnsi="Times New Roman"/>
                <w:sz w:val="24"/>
                <w:szCs w:val="24"/>
              </w:rPr>
              <w:t xml:space="preserve"> to </w:t>
            </w:r>
            <w:r>
              <w:rPr>
                <w:rFonts w:ascii="Times New Roman" w:hAnsi="Times New Roman"/>
                <w:sz w:val="24"/>
                <w:szCs w:val="24"/>
              </w:rPr>
              <w:t xml:space="preserve">adequately </w:t>
            </w:r>
            <w:r w:rsidRPr="00D359E9">
              <w:rPr>
                <w:rFonts w:ascii="Times New Roman" w:hAnsi="Times New Roman"/>
                <w:sz w:val="24"/>
                <w:szCs w:val="24"/>
              </w:rPr>
              <w:t xml:space="preserve">capture </w:t>
            </w:r>
            <w:r>
              <w:rPr>
                <w:rFonts w:ascii="Times New Roman" w:hAnsi="Times New Roman"/>
                <w:sz w:val="24"/>
                <w:szCs w:val="24"/>
              </w:rPr>
              <w:t xml:space="preserve">changes that </w:t>
            </w:r>
            <w:r w:rsidR="00A02164">
              <w:rPr>
                <w:rFonts w:ascii="Times New Roman" w:hAnsi="Times New Roman"/>
                <w:sz w:val="24"/>
                <w:szCs w:val="24"/>
              </w:rPr>
              <w:t xml:space="preserve">had </w:t>
            </w:r>
            <w:r>
              <w:rPr>
                <w:rFonts w:ascii="Times New Roman" w:hAnsi="Times New Roman"/>
                <w:sz w:val="24"/>
                <w:szCs w:val="24"/>
              </w:rPr>
              <w:t>happen during project implementation</w:t>
            </w:r>
            <w:r w:rsidR="00A02164">
              <w:rPr>
                <w:rFonts w:ascii="Times New Roman" w:hAnsi="Times New Roman"/>
                <w:sz w:val="24"/>
                <w:szCs w:val="24"/>
              </w:rPr>
              <w:t xml:space="preserve">.  They </w:t>
            </w:r>
            <w:r>
              <w:rPr>
                <w:rFonts w:ascii="Times New Roman" w:hAnsi="Times New Roman"/>
                <w:sz w:val="24"/>
                <w:szCs w:val="24"/>
              </w:rPr>
              <w:t xml:space="preserve">inquired if </w:t>
            </w:r>
            <w:r w:rsidRPr="00D359E9">
              <w:rPr>
                <w:rFonts w:ascii="Times New Roman" w:hAnsi="Times New Roman"/>
                <w:sz w:val="24"/>
                <w:szCs w:val="24"/>
              </w:rPr>
              <w:t xml:space="preserve">the </w:t>
            </w:r>
            <w:r>
              <w:rPr>
                <w:rFonts w:ascii="Times New Roman" w:hAnsi="Times New Roman"/>
                <w:sz w:val="24"/>
                <w:szCs w:val="24"/>
              </w:rPr>
              <w:t>proposed F</w:t>
            </w:r>
            <w:r w:rsidRPr="00D359E9">
              <w:rPr>
                <w:rFonts w:ascii="Times New Roman" w:hAnsi="Times New Roman"/>
                <w:sz w:val="24"/>
                <w:szCs w:val="24"/>
              </w:rPr>
              <w:t xml:space="preserve">ramework </w:t>
            </w:r>
            <w:r>
              <w:rPr>
                <w:rFonts w:ascii="Times New Roman" w:hAnsi="Times New Roman"/>
                <w:sz w:val="24"/>
                <w:szCs w:val="24"/>
              </w:rPr>
              <w:t xml:space="preserve">included avenues for </w:t>
            </w:r>
            <w:r w:rsidRPr="00D359E9">
              <w:rPr>
                <w:rFonts w:ascii="Times New Roman" w:hAnsi="Times New Roman"/>
                <w:sz w:val="24"/>
                <w:szCs w:val="24"/>
              </w:rPr>
              <w:t>address</w:t>
            </w:r>
            <w:r>
              <w:rPr>
                <w:rFonts w:ascii="Times New Roman" w:hAnsi="Times New Roman"/>
                <w:sz w:val="24"/>
                <w:szCs w:val="24"/>
              </w:rPr>
              <w:t>ing</w:t>
            </w:r>
            <w:r w:rsidRPr="00D359E9">
              <w:rPr>
                <w:rFonts w:ascii="Times New Roman" w:hAnsi="Times New Roman"/>
                <w:sz w:val="24"/>
                <w:szCs w:val="24"/>
              </w:rPr>
              <w:t xml:space="preserve"> changes that may </w:t>
            </w:r>
            <w:r>
              <w:rPr>
                <w:rFonts w:ascii="Times New Roman" w:hAnsi="Times New Roman"/>
                <w:sz w:val="24"/>
                <w:szCs w:val="24"/>
              </w:rPr>
              <w:t xml:space="preserve">occur during </w:t>
            </w:r>
            <w:r w:rsidRPr="00D359E9">
              <w:rPr>
                <w:rFonts w:ascii="Times New Roman" w:hAnsi="Times New Roman"/>
                <w:sz w:val="24"/>
                <w:szCs w:val="24"/>
              </w:rPr>
              <w:t>project</w:t>
            </w:r>
            <w:r>
              <w:rPr>
                <w:rFonts w:ascii="Times New Roman" w:hAnsi="Times New Roman"/>
                <w:sz w:val="24"/>
                <w:szCs w:val="24"/>
              </w:rPr>
              <w:t xml:space="preserve"> implementation.</w:t>
            </w:r>
          </w:p>
          <w:p w:rsidR="00F713A0" w:rsidRDefault="00F713A0" w:rsidP="00F713A0">
            <w:pPr>
              <w:pStyle w:val="ListParagraph"/>
              <w:ind w:left="360"/>
              <w:jc w:val="both"/>
              <w:rPr>
                <w:rFonts w:ascii="Times New Roman" w:hAnsi="Times New Roman"/>
                <w:sz w:val="24"/>
                <w:szCs w:val="24"/>
              </w:rPr>
            </w:pPr>
          </w:p>
          <w:p w:rsidR="00F713A0" w:rsidRPr="00F713A0" w:rsidRDefault="00F713A0" w:rsidP="006E3634">
            <w:pPr>
              <w:pStyle w:val="ListParagraph"/>
              <w:numPr>
                <w:ilvl w:val="0"/>
                <w:numId w:val="19"/>
              </w:numPr>
              <w:jc w:val="both"/>
              <w:rPr>
                <w:rFonts w:ascii="Times New Roman" w:hAnsi="Times New Roman"/>
                <w:sz w:val="24"/>
                <w:szCs w:val="24"/>
              </w:rPr>
            </w:pPr>
            <w:r w:rsidRPr="00F713A0">
              <w:rPr>
                <w:rFonts w:ascii="Times New Roman" w:hAnsi="Times New Roman"/>
                <w:sz w:val="24"/>
                <w:szCs w:val="24"/>
              </w:rPr>
              <w:t>Participants asked who would be responsible for the monitoring and evaluation of projects</w:t>
            </w:r>
            <w:r>
              <w:rPr>
                <w:rFonts w:ascii="Times New Roman" w:hAnsi="Times New Roman"/>
                <w:sz w:val="24"/>
                <w:szCs w:val="24"/>
              </w:rPr>
              <w:t>.</w:t>
            </w:r>
          </w:p>
          <w:p w:rsidR="00D359E9" w:rsidRDefault="00D359E9" w:rsidP="00D359E9">
            <w:pPr>
              <w:pStyle w:val="ListParagraph"/>
              <w:ind w:left="360"/>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1940" w:type="pct"/>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1888" w:type="pct"/>
          </w:tcPr>
          <w:p w:rsidR="001309B3" w:rsidRDefault="00646EA1" w:rsidP="00B24C50">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inquired </w:t>
            </w:r>
            <w:r w:rsidRPr="00646EA1">
              <w:rPr>
                <w:rFonts w:ascii="Times New Roman" w:hAnsi="Times New Roman"/>
                <w:sz w:val="24"/>
                <w:szCs w:val="24"/>
              </w:rPr>
              <w:t>how borrower capacity would be taken into account to determine project risk-classification.</w:t>
            </w:r>
          </w:p>
          <w:p w:rsidR="004B4645" w:rsidRDefault="004B4645" w:rsidP="004B4645">
            <w:pPr>
              <w:pStyle w:val="ListParagraph"/>
              <w:ind w:left="360"/>
              <w:rPr>
                <w:rFonts w:ascii="Times New Roman" w:hAnsi="Times New Roman"/>
                <w:sz w:val="24"/>
                <w:szCs w:val="24"/>
              </w:rPr>
            </w:pPr>
          </w:p>
          <w:p w:rsidR="004B4645" w:rsidRDefault="004B4645" w:rsidP="00B24C50">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w:t>
            </w:r>
            <w:r w:rsidR="00021FAC">
              <w:rPr>
                <w:rFonts w:ascii="Times New Roman" w:hAnsi="Times New Roman"/>
                <w:sz w:val="24"/>
                <w:szCs w:val="24"/>
              </w:rPr>
              <w:t>emphasized</w:t>
            </w:r>
            <w:r>
              <w:rPr>
                <w:rFonts w:ascii="Times New Roman" w:hAnsi="Times New Roman"/>
                <w:sz w:val="24"/>
                <w:szCs w:val="24"/>
              </w:rPr>
              <w:t xml:space="preserve"> that r</w:t>
            </w:r>
            <w:r w:rsidRPr="004B4645">
              <w:rPr>
                <w:rFonts w:ascii="Times New Roman" w:hAnsi="Times New Roman"/>
                <w:sz w:val="24"/>
                <w:szCs w:val="24"/>
              </w:rPr>
              <w:t xml:space="preserve">isk </w:t>
            </w:r>
            <w:r>
              <w:rPr>
                <w:rFonts w:ascii="Times New Roman" w:hAnsi="Times New Roman"/>
                <w:sz w:val="24"/>
                <w:szCs w:val="24"/>
              </w:rPr>
              <w:t>r</w:t>
            </w:r>
            <w:r w:rsidRPr="004B4645">
              <w:rPr>
                <w:rFonts w:ascii="Times New Roman" w:hAnsi="Times New Roman"/>
                <w:sz w:val="24"/>
                <w:szCs w:val="24"/>
              </w:rPr>
              <w:t xml:space="preserve">atings </w:t>
            </w:r>
            <w:r w:rsidR="003323AE">
              <w:rPr>
                <w:rFonts w:ascii="Times New Roman" w:hAnsi="Times New Roman"/>
                <w:sz w:val="24"/>
                <w:szCs w:val="24"/>
              </w:rPr>
              <w:t xml:space="preserve">need to </w:t>
            </w:r>
            <w:r>
              <w:rPr>
                <w:rFonts w:ascii="Times New Roman" w:hAnsi="Times New Roman"/>
                <w:sz w:val="24"/>
                <w:szCs w:val="24"/>
              </w:rPr>
              <w:t xml:space="preserve">include social risks and </w:t>
            </w:r>
            <w:r w:rsidR="00627236">
              <w:rPr>
                <w:rFonts w:ascii="Times New Roman" w:hAnsi="Times New Roman"/>
                <w:sz w:val="24"/>
                <w:szCs w:val="24"/>
              </w:rPr>
              <w:t xml:space="preserve">should not </w:t>
            </w:r>
            <w:r w:rsidRPr="004B4645">
              <w:rPr>
                <w:rFonts w:ascii="Times New Roman" w:hAnsi="Times New Roman"/>
                <w:sz w:val="24"/>
                <w:szCs w:val="24"/>
              </w:rPr>
              <w:t xml:space="preserve">only be determined by </w:t>
            </w:r>
            <w:r>
              <w:rPr>
                <w:rFonts w:ascii="Times New Roman" w:hAnsi="Times New Roman"/>
                <w:sz w:val="24"/>
                <w:szCs w:val="24"/>
              </w:rPr>
              <w:t xml:space="preserve">the </w:t>
            </w:r>
            <w:r w:rsidRPr="004B4645">
              <w:rPr>
                <w:rFonts w:ascii="Times New Roman" w:hAnsi="Times New Roman"/>
                <w:sz w:val="24"/>
                <w:szCs w:val="24"/>
              </w:rPr>
              <w:t xml:space="preserve">environmental risks of </w:t>
            </w:r>
            <w:r>
              <w:rPr>
                <w:rFonts w:ascii="Times New Roman" w:hAnsi="Times New Roman"/>
                <w:sz w:val="24"/>
                <w:szCs w:val="24"/>
              </w:rPr>
              <w:t>a project.</w:t>
            </w:r>
          </w:p>
          <w:p w:rsidR="00BC4018" w:rsidRPr="00BC4018" w:rsidRDefault="00BC4018" w:rsidP="00BC4018">
            <w:pPr>
              <w:pStyle w:val="ListParagraph"/>
              <w:rPr>
                <w:rFonts w:ascii="Times New Roman" w:hAnsi="Times New Roman"/>
                <w:sz w:val="24"/>
                <w:szCs w:val="24"/>
              </w:rPr>
            </w:pPr>
          </w:p>
          <w:p w:rsidR="00BC4018" w:rsidRDefault="00BC4018" w:rsidP="00B24C50">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asked if the </w:t>
            </w:r>
            <w:r w:rsidRPr="00BC4018">
              <w:rPr>
                <w:rFonts w:ascii="Times New Roman" w:hAnsi="Times New Roman"/>
                <w:sz w:val="24"/>
                <w:szCs w:val="24"/>
              </w:rPr>
              <w:t xml:space="preserve">borrower </w:t>
            </w:r>
            <w:r>
              <w:rPr>
                <w:rFonts w:ascii="Times New Roman" w:hAnsi="Times New Roman"/>
                <w:sz w:val="24"/>
                <w:szCs w:val="24"/>
              </w:rPr>
              <w:t xml:space="preserve">would be </w:t>
            </w:r>
            <w:r w:rsidR="00627236">
              <w:rPr>
                <w:rFonts w:ascii="Times New Roman" w:hAnsi="Times New Roman"/>
                <w:sz w:val="24"/>
                <w:szCs w:val="24"/>
              </w:rPr>
              <w:t xml:space="preserve">involved in determining the </w:t>
            </w:r>
            <w:r w:rsidRPr="00BC4018">
              <w:rPr>
                <w:rFonts w:ascii="Times New Roman" w:hAnsi="Times New Roman"/>
                <w:sz w:val="24"/>
                <w:szCs w:val="24"/>
              </w:rPr>
              <w:t xml:space="preserve">risk rating of </w:t>
            </w:r>
            <w:r>
              <w:rPr>
                <w:rFonts w:ascii="Times New Roman" w:hAnsi="Times New Roman"/>
                <w:sz w:val="24"/>
                <w:szCs w:val="24"/>
              </w:rPr>
              <w:t xml:space="preserve">a </w:t>
            </w:r>
            <w:r w:rsidRPr="00BC4018">
              <w:rPr>
                <w:rFonts w:ascii="Times New Roman" w:hAnsi="Times New Roman"/>
                <w:sz w:val="24"/>
                <w:szCs w:val="24"/>
              </w:rPr>
              <w:t>project</w:t>
            </w:r>
            <w:r>
              <w:rPr>
                <w:rFonts w:ascii="Times New Roman" w:hAnsi="Times New Roman"/>
                <w:sz w:val="24"/>
                <w:szCs w:val="24"/>
              </w:rPr>
              <w:t xml:space="preserve"> and if</w:t>
            </w:r>
            <w:r w:rsidR="00627236">
              <w:rPr>
                <w:rFonts w:ascii="Times New Roman" w:hAnsi="Times New Roman"/>
                <w:sz w:val="24"/>
                <w:szCs w:val="24"/>
              </w:rPr>
              <w:t xml:space="preserve"> that </w:t>
            </w:r>
            <w:r w:rsidRPr="00BC4018">
              <w:rPr>
                <w:rFonts w:ascii="Times New Roman" w:hAnsi="Times New Roman"/>
                <w:sz w:val="24"/>
                <w:szCs w:val="24"/>
              </w:rPr>
              <w:t xml:space="preserve">risk rating </w:t>
            </w:r>
            <w:r w:rsidR="00627236">
              <w:rPr>
                <w:rFonts w:ascii="Times New Roman" w:hAnsi="Times New Roman"/>
                <w:sz w:val="24"/>
                <w:szCs w:val="24"/>
              </w:rPr>
              <w:t xml:space="preserve">could be modified </w:t>
            </w:r>
            <w:r>
              <w:rPr>
                <w:rFonts w:ascii="Times New Roman" w:hAnsi="Times New Roman"/>
                <w:sz w:val="24"/>
                <w:szCs w:val="24"/>
              </w:rPr>
              <w:t xml:space="preserve">during </w:t>
            </w:r>
            <w:r w:rsidR="00627236">
              <w:rPr>
                <w:rFonts w:ascii="Times New Roman" w:hAnsi="Times New Roman"/>
                <w:sz w:val="24"/>
                <w:szCs w:val="24"/>
              </w:rPr>
              <w:t xml:space="preserve">project </w:t>
            </w:r>
            <w:r>
              <w:rPr>
                <w:rFonts w:ascii="Times New Roman" w:hAnsi="Times New Roman"/>
                <w:sz w:val="24"/>
                <w:szCs w:val="24"/>
              </w:rPr>
              <w:t xml:space="preserve">implementation.  A participant gave the example of a project where the number of people being resettled increased, and </w:t>
            </w:r>
            <w:r w:rsidR="00627236">
              <w:rPr>
                <w:rFonts w:ascii="Times New Roman" w:hAnsi="Times New Roman"/>
                <w:sz w:val="24"/>
                <w:szCs w:val="24"/>
              </w:rPr>
              <w:t xml:space="preserve">how that could </w:t>
            </w:r>
            <w:r>
              <w:rPr>
                <w:rFonts w:ascii="Times New Roman" w:hAnsi="Times New Roman"/>
                <w:sz w:val="24"/>
                <w:szCs w:val="24"/>
              </w:rPr>
              <w:t>lead to an adjustment of the risk rating</w:t>
            </w:r>
            <w:r w:rsidRPr="00BC4018">
              <w:rPr>
                <w:rFonts w:ascii="Times New Roman" w:hAnsi="Times New Roman"/>
                <w:sz w:val="24"/>
                <w:szCs w:val="24"/>
              </w:rPr>
              <w:t>.</w:t>
            </w:r>
          </w:p>
          <w:p w:rsidR="00B24C50" w:rsidRPr="00B24C50" w:rsidRDefault="00B24C50" w:rsidP="00B24C50">
            <w:pPr>
              <w:pStyle w:val="ListParagraph"/>
              <w:rPr>
                <w:rFonts w:ascii="Times New Roman" w:hAnsi="Times New Roman"/>
                <w:sz w:val="24"/>
                <w:szCs w:val="24"/>
              </w:rPr>
            </w:pPr>
          </w:p>
          <w:p w:rsidR="00B24C50" w:rsidRPr="00B24C50" w:rsidRDefault="00B24C50" w:rsidP="00B24C50">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asked what methodology </w:t>
            </w:r>
            <w:r w:rsidR="00044C4F">
              <w:rPr>
                <w:rFonts w:ascii="Times New Roman" w:hAnsi="Times New Roman"/>
                <w:sz w:val="24"/>
                <w:szCs w:val="24"/>
              </w:rPr>
              <w:t xml:space="preserve">would be used </w:t>
            </w:r>
            <w:r>
              <w:rPr>
                <w:rFonts w:ascii="Times New Roman" w:hAnsi="Times New Roman"/>
                <w:sz w:val="24"/>
                <w:szCs w:val="24"/>
              </w:rPr>
              <w:t xml:space="preserve">to determine </w:t>
            </w:r>
            <w:r w:rsidR="00044C4F">
              <w:rPr>
                <w:rFonts w:ascii="Times New Roman" w:hAnsi="Times New Roman"/>
                <w:sz w:val="24"/>
                <w:szCs w:val="24"/>
              </w:rPr>
              <w:t xml:space="preserve">the </w:t>
            </w:r>
            <w:r>
              <w:rPr>
                <w:rFonts w:ascii="Times New Roman" w:hAnsi="Times New Roman"/>
                <w:sz w:val="24"/>
                <w:szCs w:val="24"/>
              </w:rPr>
              <w:t>risk</w:t>
            </w:r>
            <w:r w:rsidR="00044C4F">
              <w:rPr>
                <w:rFonts w:ascii="Times New Roman" w:hAnsi="Times New Roman"/>
                <w:sz w:val="24"/>
                <w:szCs w:val="24"/>
              </w:rPr>
              <w:t xml:space="preserve"> classification of a project</w:t>
            </w:r>
            <w:r>
              <w:rPr>
                <w:rFonts w:ascii="Times New Roman" w:hAnsi="Times New Roman"/>
                <w:sz w:val="24"/>
                <w:szCs w:val="24"/>
              </w:rPr>
              <w:t xml:space="preserve">.  They asked how differences between environmental and social risks would be captured </w:t>
            </w:r>
            <w:r>
              <w:rPr>
                <w:rFonts w:ascii="Times New Roman" w:hAnsi="Times New Roman"/>
                <w:sz w:val="24"/>
                <w:szCs w:val="24"/>
              </w:rPr>
              <w:lastRenderedPageBreak/>
              <w:t xml:space="preserve">and if both environmental and social risks would be considered as having equal </w:t>
            </w:r>
            <w:r w:rsidRPr="00B24C50">
              <w:rPr>
                <w:rFonts w:ascii="Times New Roman" w:hAnsi="Times New Roman"/>
                <w:sz w:val="24"/>
                <w:szCs w:val="24"/>
              </w:rPr>
              <w:t>importance</w:t>
            </w:r>
            <w:r>
              <w:rPr>
                <w:rFonts w:ascii="Times New Roman" w:hAnsi="Times New Roman"/>
                <w:sz w:val="24"/>
                <w:szCs w:val="24"/>
              </w:rPr>
              <w:t>.</w:t>
            </w:r>
          </w:p>
          <w:p w:rsidR="00BC4018" w:rsidRPr="00BC4018" w:rsidRDefault="00BC4018" w:rsidP="00BC4018">
            <w:pPr>
              <w:pStyle w:val="ListParagraph"/>
              <w:ind w:left="360"/>
              <w:rPr>
                <w:rFonts w:ascii="Times New Roman" w:hAnsi="Times New Roman"/>
                <w:sz w:val="24"/>
                <w:szCs w:val="24"/>
              </w:rPr>
            </w:pPr>
          </w:p>
        </w:tc>
      </w:tr>
      <w:tr w:rsidR="004A022A" w:rsidRPr="00F248C2" w:rsidTr="00FC2E27">
        <w:tc>
          <w:tcPr>
            <w:tcW w:w="339" w:type="pct"/>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444D49">
            <w:pPr>
              <w:rPr>
                <w:rFonts w:ascii="Times New Roman" w:hAnsi="Times New Roman" w:cs="Times New Roman"/>
                <w:sz w:val="24"/>
                <w:szCs w:val="24"/>
              </w:rPr>
            </w:pPr>
          </w:p>
        </w:tc>
        <w:tc>
          <w:tcPr>
            <w:tcW w:w="833" w:type="pct"/>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1888" w:type="pct"/>
          </w:tcPr>
          <w:p w:rsidR="00B67B71" w:rsidRDefault="00AF2350" w:rsidP="00AF2350">
            <w:pPr>
              <w:pStyle w:val="ListParagraph"/>
              <w:numPr>
                <w:ilvl w:val="0"/>
                <w:numId w:val="20"/>
              </w:numPr>
              <w:jc w:val="both"/>
              <w:rPr>
                <w:rFonts w:ascii="Times New Roman" w:hAnsi="Times New Roman"/>
                <w:sz w:val="24"/>
                <w:szCs w:val="24"/>
              </w:rPr>
            </w:pPr>
            <w:r>
              <w:rPr>
                <w:rFonts w:ascii="Times New Roman" w:hAnsi="Times New Roman"/>
                <w:sz w:val="24"/>
                <w:szCs w:val="24"/>
              </w:rPr>
              <w:t>Participants</w:t>
            </w:r>
            <w:r w:rsidR="00BC4018">
              <w:rPr>
                <w:rFonts w:ascii="Times New Roman" w:hAnsi="Times New Roman"/>
                <w:sz w:val="24"/>
                <w:szCs w:val="24"/>
              </w:rPr>
              <w:t xml:space="preserve"> </w:t>
            </w:r>
            <w:r w:rsidR="003323AE">
              <w:rPr>
                <w:rFonts w:ascii="Times New Roman" w:hAnsi="Times New Roman"/>
                <w:sz w:val="24"/>
                <w:szCs w:val="24"/>
              </w:rPr>
              <w:t xml:space="preserve">asked to clarify </w:t>
            </w:r>
            <w:r>
              <w:rPr>
                <w:rFonts w:ascii="Times New Roman" w:hAnsi="Times New Roman"/>
                <w:sz w:val="24"/>
                <w:szCs w:val="24"/>
              </w:rPr>
              <w:t xml:space="preserve">who would be </w:t>
            </w:r>
            <w:r w:rsidRPr="00AF2350">
              <w:rPr>
                <w:rFonts w:ascii="Times New Roman" w:hAnsi="Times New Roman"/>
                <w:sz w:val="24"/>
                <w:szCs w:val="24"/>
              </w:rPr>
              <w:t>responsible for paying the cost of third party specialists</w:t>
            </w:r>
            <w:r>
              <w:rPr>
                <w:rFonts w:ascii="Times New Roman" w:hAnsi="Times New Roman"/>
                <w:sz w:val="24"/>
                <w:szCs w:val="24"/>
              </w:rPr>
              <w:t xml:space="preserve"> that may be hired </w:t>
            </w:r>
            <w:r w:rsidRPr="00AF2350">
              <w:rPr>
                <w:rFonts w:ascii="Times New Roman" w:hAnsi="Times New Roman"/>
                <w:sz w:val="24"/>
                <w:szCs w:val="24"/>
              </w:rPr>
              <w:t>to prepare</w:t>
            </w:r>
            <w:r w:rsidR="003323AE">
              <w:rPr>
                <w:rFonts w:ascii="Times New Roman" w:hAnsi="Times New Roman"/>
                <w:sz w:val="24"/>
                <w:szCs w:val="24"/>
              </w:rPr>
              <w:t>,</w:t>
            </w:r>
            <w:r w:rsidRPr="00AF2350">
              <w:rPr>
                <w:rFonts w:ascii="Times New Roman" w:hAnsi="Times New Roman"/>
                <w:sz w:val="24"/>
                <w:szCs w:val="24"/>
              </w:rPr>
              <w:t xml:space="preserve"> or review</w:t>
            </w:r>
            <w:r w:rsidR="003323AE">
              <w:rPr>
                <w:rFonts w:ascii="Times New Roman" w:hAnsi="Times New Roman"/>
                <w:sz w:val="24"/>
                <w:szCs w:val="24"/>
              </w:rPr>
              <w:t>,</w:t>
            </w:r>
            <w:r w:rsidRPr="00AF2350">
              <w:rPr>
                <w:rFonts w:ascii="Times New Roman" w:hAnsi="Times New Roman"/>
                <w:sz w:val="24"/>
                <w:szCs w:val="24"/>
              </w:rPr>
              <w:t xml:space="preserve"> all</w:t>
            </w:r>
            <w:r w:rsidR="003323AE">
              <w:rPr>
                <w:rFonts w:ascii="Times New Roman" w:hAnsi="Times New Roman"/>
                <w:sz w:val="24"/>
                <w:szCs w:val="24"/>
              </w:rPr>
              <w:t>,</w:t>
            </w:r>
            <w:r w:rsidRPr="00AF2350">
              <w:rPr>
                <w:rFonts w:ascii="Times New Roman" w:hAnsi="Times New Roman"/>
                <w:sz w:val="24"/>
                <w:szCs w:val="24"/>
              </w:rPr>
              <w:t xml:space="preserve"> or part</w:t>
            </w:r>
            <w:r w:rsidR="003323AE">
              <w:rPr>
                <w:rFonts w:ascii="Times New Roman" w:hAnsi="Times New Roman"/>
                <w:sz w:val="24"/>
                <w:szCs w:val="24"/>
              </w:rPr>
              <w:t>,</w:t>
            </w:r>
            <w:r w:rsidRPr="00AF2350">
              <w:rPr>
                <w:rFonts w:ascii="Times New Roman" w:hAnsi="Times New Roman"/>
                <w:sz w:val="24"/>
                <w:szCs w:val="24"/>
              </w:rPr>
              <w:t xml:space="preserve"> of the environmental and social assessment</w:t>
            </w:r>
            <w:r>
              <w:rPr>
                <w:rFonts w:ascii="Times New Roman" w:hAnsi="Times New Roman"/>
                <w:sz w:val="24"/>
                <w:szCs w:val="24"/>
              </w:rPr>
              <w:t>.</w:t>
            </w:r>
          </w:p>
          <w:p w:rsidR="009D74D5" w:rsidRDefault="009D74D5" w:rsidP="009D74D5">
            <w:pPr>
              <w:pStyle w:val="ListParagraph"/>
              <w:ind w:left="360"/>
              <w:jc w:val="both"/>
              <w:rPr>
                <w:rFonts w:ascii="Times New Roman" w:hAnsi="Times New Roman"/>
                <w:sz w:val="24"/>
                <w:szCs w:val="24"/>
              </w:rPr>
            </w:pPr>
          </w:p>
          <w:p w:rsidR="009D74D5" w:rsidRDefault="009D74D5" w:rsidP="00AF2350">
            <w:pPr>
              <w:pStyle w:val="ListParagraph"/>
              <w:numPr>
                <w:ilvl w:val="0"/>
                <w:numId w:val="20"/>
              </w:numPr>
              <w:jc w:val="both"/>
              <w:rPr>
                <w:rFonts w:ascii="Times New Roman" w:hAnsi="Times New Roman"/>
                <w:sz w:val="24"/>
                <w:szCs w:val="24"/>
              </w:rPr>
            </w:pPr>
            <w:r>
              <w:rPr>
                <w:rFonts w:ascii="Times New Roman" w:hAnsi="Times New Roman"/>
                <w:sz w:val="24"/>
                <w:szCs w:val="24"/>
              </w:rPr>
              <w:t>Participants asked if environmental and social assessments would kept as separate documents</w:t>
            </w:r>
            <w:r w:rsidR="003323AE">
              <w:rPr>
                <w:rFonts w:ascii="Times New Roman" w:hAnsi="Times New Roman"/>
                <w:sz w:val="24"/>
                <w:szCs w:val="24"/>
              </w:rPr>
              <w:t xml:space="preserve"> or integrated</w:t>
            </w:r>
            <w:r>
              <w:rPr>
                <w:rFonts w:ascii="Times New Roman" w:hAnsi="Times New Roman"/>
                <w:sz w:val="24"/>
                <w:szCs w:val="24"/>
              </w:rPr>
              <w:t>.</w:t>
            </w:r>
          </w:p>
          <w:p w:rsidR="00AF2350" w:rsidRPr="00CF01AD" w:rsidRDefault="00AF2350" w:rsidP="00393681">
            <w:pPr>
              <w:pStyle w:val="ListParagraph"/>
              <w:ind w:left="360"/>
              <w:jc w:val="both"/>
              <w:rPr>
                <w:rFonts w:ascii="Times New Roman" w:hAnsi="Times New Roman"/>
                <w:sz w:val="24"/>
                <w:szCs w:val="24"/>
              </w:rPr>
            </w:pPr>
          </w:p>
        </w:tc>
      </w:tr>
      <w:tr w:rsidR="004A022A" w:rsidRPr="00F248C2" w:rsidTr="00FC2E27">
        <w:tc>
          <w:tcPr>
            <w:tcW w:w="339" w:type="pct"/>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833" w:type="pct"/>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1888" w:type="pct"/>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FC2E27">
        <w:tc>
          <w:tcPr>
            <w:tcW w:w="339" w:type="pc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833" w:type="pc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1888" w:type="pct"/>
          </w:tcPr>
          <w:p w:rsidR="00753C07" w:rsidRPr="00753C07" w:rsidRDefault="00753C07" w:rsidP="00753C07">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mentioned that </w:t>
            </w:r>
            <w:r w:rsidRPr="00753C07">
              <w:rPr>
                <w:rFonts w:ascii="Times New Roman" w:hAnsi="Times New Roman"/>
                <w:sz w:val="24"/>
                <w:szCs w:val="24"/>
              </w:rPr>
              <w:t xml:space="preserve">St Lucia has an </w:t>
            </w:r>
            <w:r>
              <w:rPr>
                <w:rFonts w:ascii="Times New Roman" w:hAnsi="Times New Roman"/>
                <w:sz w:val="24"/>
                <w:szCs w:val="24"/>
              </w:rPr>
              <w:t xml:space="preserve">adequate </w:t>
            </w:r>
            <w:r w:rsidRPr="00753C07">
              <w:rPr>
                <w:rFonts w:ascii="Times New Roman" w:hAnsi="Times New Roman"/>
                <w:sz w:val="24"/>
                <w:szCs w:val="24"/>
              </w:rPr>
              <w:t xml:space="preserve">occupational health and safety act, but </w:t>
            </w:r>
            <w:r>
              <w:rPr>
                <w:rFonts w:ascii="Times New Roman" w:hAnsi="Times New Roman"/>
                <w:sz w:val="24"/>
                <w:szCs w:val="24"/>
              </w:rPr>
              <w:t>that the government lacked the capacity to properly implement it</w:t>
            </w:r>
            <w:r w:rsidRPr="00753C07">
              <w:rPr>
                <w:rFonts w:ascii="Times New Roman" w:hAnsi="Times New Roman"/>
                <w:sz w:val="24"/>
                <w:szCs w:val="24"/>
              </w:rPr>
              <w:t xml:space="preserve">.  </w:t>
            </w:r>
            <w:r>
              <w:rPr>
                <w:rFonts w:ascii="Times New Roman" w:hAnsi="Times New Roman"/>
                <w:sz w:val="24"/>
                <w:szCs w:val="24"/>
              </w:rPr>
              <w:t xml:space="preserve">Participants inquired if </w:t>
            </w:r>
            <w:r w:rsidRPr="00753C07">
              <w:rPr>
                <w:rFonts w:ascii="Times New Roman" w:hAnsi="Times New Roman"/>
                <w:sz w:val="24"/>
                <w:szCs w:val="24"/>
              </w:rPr>
              <w:t xml:space="preserve">the World Bank </w:t>
            </w:r>
            <w:r>
              <w:rPr>
                <w:rFonts w:ascii="Times New Roman" w:hAnsi="Times New Roman"/>
                <w:sz w:val="24"/>
                <w:szCs w:val="24"/>
              </w:rPr>
              <w:t>would help improve their capacity to implement OHS.  They mentioned that government c</w:t>
            </w:r>
            <w:r w:rsidRPr="00753C07">
              <w:rPr>
                <w:rFonts w:ascii="Times New Roman" w:hAnsi="Times New Roman"/>
                <w:sz w:val="24"/>
                <w:szCs w:val="24"/>
              </w:rPr>
              <w:t xml:space="preserve">ontractors </w:t>
            </w:r>
            <w:r>
              <w:rPr>
                <w:rFonts w:ascii="Times New Roman" w:hAnsi="Times New Roman"/>
                <w:sz w:val="24"/>
                <w:szCs w:val="24"/>
              </w:rPr>
              <w:t>would should also receive training</w:t>
            </w:r>
            <w:r w:rsidRPr="00753C07">
              <w:rPr>
                <w:rFonts w:ascii="Times New Roman" w:hAnsi="Times New Roman"/>
                <w:sz w:val="24"/>
                <w:szCs w:val="24"/>
              </w:rPr>
              <w:t>.</w:t>
            </w:r>
          </w:p>
          <w:p w:rsidR="00753C07" w:rsidRDefault="00753C07" w:rsidP="00753C07">
            <w:pPr>
              <w:pStyle w:val="ListParagraph"/>
              <w:ind w:left="360"/>
              <w:jc w:val="both"/>
              <w:rPr>
                <w:rFonts w:ascii="Times New Roman" w:hAnsi="Times New Roman"/>
                <w:sz w:val="24"/>
                <w:szCs w:val="24"/>
              </w:rPr>
            </w:pPr>
          </w:p>
          <w:p w:rsidR="00753C07" w:rsidRDefault="00753C07" w:rsidP="00753C07">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asked who </w:t>
            </w:r>
            <w:r w:rsidRPr="00753C07">
              <w:rPr>
                <w:rFonts w:ascii="Times New Roman" w:hAnsi="Times New Roman"/>
                <w:sz w:val="24"/>
                <w:szCs w:val="24"/>
              </w:rPr>
              <w:t xml:space="preserve">would be responsible of </w:t>
            </w:r>
            <w:r>
              <w:rPr>
                <w:rFonts w:ascii="Times New Roman" w:hAnsi="Times New Roman"/>
                <w:sz w:val="24"/>
                <w:szCs w:val="24"/>
              </w:rPr>
              <w:t xml:space="preserve">monitoring compliance </w:t>
            </w:r>
            <w:r w:rsidR="0078311A">
              <w:rPr>
                <w:rFonts w:ascii="Times New Roman" w:hAnsi="Times New Roman"/>
                <w:sz w:val="24"/>
                <w:szCs w:val="24"/>
              </w:rPr>
              <w:t>with ESS 2.</w:t>
            </w:r>
          </w:p>
          <w:p w:rsidR="00753C07" w:rsidRDefault="00753C07" w:rsidP="00753C07">
            <w:pPr>
              <w:pStyle w:val="ListParagraph"/>
              <w:ind w:left="360"/>
              <w:jc w:val="both"/>
              <w:rPr>
                <w:rFonts w:ascii="Times New Roman" w:hAnsi="Times New Roman"/>
                <w:sz w:val="24"/>
                <w:szCs w:val="24"/>
              </w:rPr>
            </w:pPr>
          </w:p>
          <w:p w:rsidR="00753C07" w:rsidRPr="00753C07" w:rsidRDefault="00753C07" w:rsidP="00753C07">
            <w:pPr>
              <w:pStyle w:val="ListParagraph"/>
              <w:numPr>
                <w:ilvl w:val="0"/>
                <w:numId w:val="19"/>
              </w:numPr>
              <w:jc w:val="both"/>
              <w:rPr>
                <w:rFonts w:ascii="Times New Roman" w:hAnsi="Times New Roman"/>
                <w:sz w:val="24"/>
                <w:szCs w:val="24"/>
              </w:rPr>
            </w:pPr>
            <w:r>
              <w:rPr>
                <w:rFonts w:ascii="Times New Roman" w:hAnsi="Times New Roman"/>
                <w:sz w:val="24"/>
                <w:szCs w:val="24"/>
              </w:rPr>
              <w:t>Participants stated that c</w:t>
            </w:r>
            <w:r w:rsidRPr="00753C07">
              <w:rPr>
                <w:rFonts w:ascii="Times New Roman" w:hAnsi="Times New Roman"/>
                <w:sz w:val="24"/>
                <w:szCs w:val="24"/>
              </w:rPr>
              <w:t xml:space="preserve">hild labor </w:t>
            </w:r>
            <w:r>
              <w:rPr>
                <w:rFonts w:ascii="Times New Roman" w:hAnsi="Times New Roman"/>
                <w:sz w:val="24"/>
                <w:szCs w:val="24"/>
              </w:rPr>
              <w:t xml:space="preserve">was not prevalent </w:t>
            </w:r>
            <w:r w:rsidRPr="00753C07">
              <w:rPr>
                <w:rFonts w:ascii="Times New Roman" w:hAnsi="Times New Roman"/>
                <w:sz w:val="24"/>
                <w:szCs w:val="24"/>
              </w:rPr>
              <w:t>in St. Lucia.</w:t>
            </w:r>
          </w:p>
          <w:p w:rsidR="00753C07" w:rsidRDefault="00753C07" w:rsidP="00753C07">
            <w:pPr>
              <w:pStyle w:val="ListParagraph"/>
              <w:ind w:left="360"/>
              <w:jc w:val="both"/>
              <w:rPr>
                <w:rFonts w:ascii="Times New Roman" w:hAnsi="Times New Roman"/>
                <w:sz w:val="24"/>
                <w:szCs w:val="24"/>
              </w:rPr>
            </w:pPr>
          </w:p>
          <w:p w:rsidR="00753C07" w:rsidRPr="00753C07" w:rsidRDefault="00753C07" w:rsidP="00753C07">
            <w:pPr>
              <w:pStyle w:val="ListParagraph"/>
              <w:numPr>
                <w:ilvl w:val="0"/>
                <w:numId w:val="19"/>
              </w:numPr>
              <w:jc w:val="both"/>
              <w:rPr>
                <w:rFonts w:ascii="Times New Roman" w:hAnsi="Times New Roman"/>
                <w:sz w:val="24"/>
                <w:szCs w:val="24"/>
              </w:rPr>
            </w:pPr>
            <w:r>
              <w:rPr>
                <w:rFonts w:ascii="Times New Roman" w:hAnsi="Times New Roman"/>
                <w:sz w:val="24"/>
                <w:szCs w:val="24"/>
              </w:rPr>
              <w:t>Participants mentioned that c</w:t>
            </w:r>
            <w:r w:rsidRPr="00753C07">
              <w:rPr>
                <w:rFonts w:ascii="Times New Roman" w:hAnsi="Times New Roman"/>
                <w:sz w:val="24"/>
                <w:szCs w:val="24"/>
              </w:rPr>
              <w:t xml:space="preserve">ommunity labor </w:t>
            </w:r>
            <w:r>
              <w:rPr>
                <w:rFonts w:ascii="Times New Roman" w:hAnsi="Times New Roman"/>
                <w:sz w:val="24"/>
                <w:szCs w:val="24"/>
              </w:rPr>
              <w:t xml:space="preserve">schemes were frequent in </w:t>
            </w:r>
            <w:r w:rsidRPr="00753C07">
              <w:rPr>
                <w:rFonts w:ascii="Times New Roman" w:hAnsi="Times New Roman"/>
                <w:sz w:val="24"/>
                <w:szCs w:val="24"/>
              </w:rPr>
              <w:t>St. Lucia.</w:t>
            </w:r>
          </w:p>
          <w:p w:rsidR="004A022A" w:rsidRDefault="004A022A" w:rsidP="004D1AE5">
            <w:pPr>
              <w:pStyle w:val="ListParagraph"/>
              <w:ind w:left="342"/>
              <w:jc w:val="both"/>
              <w:rPr>
                <w:rFonts w:ascii="Times New Roman" w:hAnsi="Times New Roman"/>
                <w:sz w:val="24"/>
                <w:szCs w:val="24"/>
              </w:rPr>
            </w:pPr>
          </w:p>
        </w:tc>
      </w:tr>
      <w:tr w:rsidR="00C87D2F" w:rsidRPr="00F248C2" w:rsidTr="00FC2E27">
        <w:tc>
          <w:tcPr>
            <w:tcW w:w="339" w:type="pct"/>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ESS3</w:t>
            </w:r>
          </w:p>
        </w:tc>
        <w:tc>
          <w:tcPr>
            <w:tcW w:w="833" w:type="pct"/>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1940" w:type="pct"/>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1888" w:type="pct"/>
          </w:tcPr>
          <w:p w:rsidR="00867D38" w:rsidRPr="00867D38" w:rsidRDefault="00867D38" w:rsidP="00867D38">
            <w:pPr>
              <w:pStyle w:val="ListParagraph"/>
              <w:numPr>
                <w:ilvl w:val="0"/>
                <w:numId w:val="19"/>
              </w:numPr>
              <w:jc w:val="both"/>
              <w:rPr>
                <w:rFonts w:ascii="Times New Roman" w:hAnsi="Times New Roman"/>
                <w:sz w:val="24"/>
                <w:szCs w:val="24"/>
              </w:rPr>
            </w:pPr>
            <w:r>
              <w:rPr>
                <w:rFonts w:ascii="Times New Roman" w:hAnsi="Times New Roman"/>
                <w:sz w:val="24"/>
                <w:szCs w:val="24"/>
              </w:rPr>
              <w:lastRenderedPageBreak/>
              <w:t xml:space="preserve">Participants asserted that measuring </w:t>
            </w:r>
            <w:r w:rsidRPr="00867D38">
              <w:rPr>
                <w:rFonts w:ascii="Times New Roman" w:hAnsi="Times New Roman"/>
                <w:sz w:val="24"/>
                <w:szCs w:val="24"/>
              </w:rPr>
              <w:t>greenhouse</w:t>
            </w:r>
            <w:r>
              <w:rPr>
                <w:rFonts w:ascii="Times New Roman" w:hAnsi="Times New Roman"/>
                <w:sz w:val="24"/>
                <w:szCs w:val="24"/>
              </w:rPr>
              <w:t xml:space="preserve"> gas (GHG) emissions was an increased burden on the </w:t>
            </w:r>
            <w:r w:rsidRPr="00867D38">
              <w:rPr>
                <w:rFonts w:ascii="Times New Roman" w:hAnsi="Times New Roman"/>
                <w:sz w:val="24"/>
                <w:szCs w:val="24"/>
              </w:rPr>
              <w:t xml:space="preserve">government </w:t>
            </w:r>
            <w:r>
              <w:rPr>
                <w:rFonts w:ascii="Times New Roman" w:hAnsi="Times New Roman"/>
                <w:sz w:val="24"/>
                <w:szCs w:val="24"/>
              </w:rPr>
              <w:t>and e</w:t>
            </w:r>
            <w:r w:rsidRPr="00867D38">
              <w:rPr>
                <w:rFonts w:ascii="Times New Roman" w:hAnsi="Times New Roman"/>
                <w:sz w:val="24"/>
                <w:szCs w:val="24"/>
              </w:rPr>
              <w:t xml:space="preserve">xpressed </w:t>
            </w:r>
            <w:r>
              <w:rPr>
                <w:rFonts w:ascii="Times New Roman" w:hAnsi="Times New Roman"/>
                <w:sz w:val="24"/>
                <w:szCs w:val="24"/>
              </w:rPr>
              <w:t xml:space="preserve">doubt </w:t>
            </w:r>
            <w:r w:rsidR="00012329">
              <w:rPr>
                <w:rFonts w:ascii="Times New Roman" w:hAnsi="Times New Roman"/>
                <w:sz w:val="24"/>
                <w:szCs w:val="24"/>
              </w:rPr>
              <w:t xml:space="preserve">that </w:t>
            </w:r>
            <w:r>
              <w:rPr>
                <w:rFonts w:ascii="Times New Roman" w:hAnsi="Times New Roman"/>
                <w:sz w:val="24"/>
                <w:szCs w:val="24"/>
              </w:rPr>
              <w:lastRenderedPageBreak/>
              <w:t xml:space="preserve">measurement </w:t>
            </w:r>
            <w:r w:rsidR="00012329">
              <w:rPr>
                <w:rFonts w:ascii="Times New Roman" w:hAnsi="Times New Roman"/>
                <w:sz w:val="24"/>
                <w:szCs w:val="24"/>
              </w:rPr>
              <w:t xml:space="preserve">it </w:t>
            </w:r>
            <w:r>
              <w:rPr>
                <w:rFonts w:ascii="Times New Roman" w:hAnsi="Times New Roman"/>
                <w:sz w:val="24"/>
                <w:szCs w:val="24"/>
              </w:rPr>
              <w:t>benefited</w:t>
            </w:r>
            <w:r w:rsidRPr="00867D38">
              <w:rPr>
                <w:rFonts w:ascii="Times New Roman" w:hAnsi="Times New Roman"/>
                <w:sz w:val="24"/>
                <w:szCs w:val="24"/>
              </w:rPr>
              <w:t xml:space="preserve"> </w:t>
            </w:r>
            <w:r>
              <w:rPr>
                <w:rFonts w:ascii="Times New Roman" w:hAnsi="Times New Roman"/>
                <w:sz w:val="24"/>
                <w:szCs w:val="24"/>
              </w:rPr>
              <w:t>countries that have low emissions</w:t>
            </w:r>
            <w:r w:rsidRPr="00867D38">
              <w:rPr>
                <w:rFonts w:ascii="Times New Roman" w:hAnsi="Times New Roman"/>
                <w:sz w:val="24"/>
                <w:szCs w:val="24"/>
              </w:rPr>
              <w:t>.</w:t>
            </w:r>
          </w:p>
          <w:p w:rsidR="00867D38" w:rsidRDefault="00867D38" w:rsidP="00867D38">
            <w:pPr>
              <w:pStyle w:val="ListParagraph"/>
              <w:ind w:left="360"/>
              <w:jc w:val="both"/>
              <w:rPr>
                <w:rFonts w:ascii="Times New Roman" w:hAnsi="Times New Roman"/>
                <w:sz w:val="24"/>
                <w:szCs w:val="24"/>
              </w:rPr>
            </w:pPr>
          </w:p>
          <w:p w:rsidR="00867D38" w:rsidRPr="00867D38" w:rsidRDefault="00867D38" w:rsidP="00867D38">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underscored that the World Bank should </w:t>
            </w:r>
            <w:r w:rsidRPr="00867D38">
              <w:rPr>
                <w:rFonts w:ascii="Times New Roman" w:hAnsi="Times New Roman"/>
                <w:sz w:val="24"/>
                <w:szCs w:val="24"/>
              </w:rPr>
              <w:t xml:space="preserve">consider </w:t>
            </w:r>
            <w:r>
              <w:rPr>
                <w:rFonts w:ascii="Times New Roman" w:hAnsi="Times New Roman"/>
                <w:sz w:val="24"/>
                <w:szCs w:val="24"/>
              </w:rPr>
              <w:t>actions that are already being taken by national governments because m</w:t>
            </w:r>
            <w:r w:rsidRPr="00867D38">
              <w:rPr>
                <w:rFonts w:ascii="Times New Roman" w:hAnsi="Times New Roman"/>
                <w:sz w:val="24"/>
                <w:szCs w:val="24"/>
              </w:rPr>
              <w:t>any countries have already signed GHG emission commitments.</w:t>
            </w:r>
            <w:r>
              <w:rPr>
                <w:rFonts w:ascii="Times New Roman" w:hAnsi="Times New Roman"/>
                <w:sz w:val="24"/>
                <w:szCs w:val="24"/>
              </w:rPr>
              <w:t xml:space="preserve">  Participants stated that those commitment</w:t>
            </w:r>
            <w:r w:rsidR="00012329">
              <w:rPr>
                <w:rFonts w:ascii="Times New Roman" w:hAnsi="Times New Roman"/>
                <w:sz w:val="24"/>
                <w:szCs w:val="24"/>
              </w:rPr>
              <w:t>s</w:t>
            </w:r>
            <w:r>
              <w:rPr>
                <w:rFonts w:ascii="Times New Roman" w:hAnsi="Times New Roman"/>
                <w:sz w:val="24"/>
                <w:szCs w:val="24"/>
              </w:rPr>
              <w:t xml:space="preserve"> should be acknowledged by the World Bank.</w:t>
            </w:r>
          </w:p>
          <w:p w:rsidR="00867D38" w:rsidRDefault="00867D38" w:rsidP="00867D38">
            <w:pPr>
              <w:pStyle w:val="ListParagraph"/>
              <w:ind w:left="360"/>
              <w:jc w:val="both"/>
              <w:rPr>
                <w:rFonts w:ascii="Times New Roman" w:hAnsi="Times New Roman"/>
                <w:sz w:val="24"/>
                <w:szCs w:val="24"/>
              </w:rPr>
            </w:pPr>
          </w:p>
          <w:p w:rsidR="00C87D2F" w:rsidRDefault="00270501" w:rsidP="00867D38">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inquired if </w:t>
            </w:r>
            <w:r w:rsidR="00ED71EB" w:rsidRPr="00FE67FF">
              <w:rPr>
                <w:rFonts w:ascii="Times New Roman" w:hAnsi="Times New Roman"/>
                <w:sz w:val="24"/>
                <w:szCs w:val="24"/>
              </w:rPr>
              <w:t xml:space="preserve">pest management </w:t>
            </w:r>
            <w:r w:rsidR="002378AE">
              <w:rPr>
                <w:rFonts w:ascii="Times New Roman" w:hAnsi="Times New Roman"/>
                <w:sz w:val="24"/>
                <w:szCs w:val="24"/>
              </w:rPr>
              <w:t xml:space="preserve">would be applied to </w:t>
            </w:r>
            <w:r w:rsidR="00ED71EB" w:rsidRPr="00FE67FF">
              <w:rPr>
                <w:rFonts w:ascii="Times New Roman" w:hAnsi="Times New Roman"/>
                <w:sz w:val="24"/>
                <w:szCs w:val="24"/>
              </w:rPr>
              <w:t>invasive species</w:t>
            </w:r>
            <w:r w:rsidR="003E3542">
              <w:rPr>
                <w:rFonts w:ascii="Times New Roman" w:hAnsi="Times New Roman"/>
                <w:sz w:val="24"/>
                <w:szCs w:val="24"/>
              </w:rPr>
              <w:t>.</w:t>
            </w:r>
          </w:p>
          <w:p w:rsidR="00825147" w:rsidRDefault="00825147" w:rsidP="00867D38">
            <w:pPr>
              <w:pStyle w:val="ListParagraph"/>
              <w:ind w:left="360"/>
              <w:jc w:val="both"/>
              <w:rPr>
                <w:rFonts w:ascii="Times New Roman" w:hAnsi="Times New Roman"/>
                <w:sz w:val="24"/>
                <w:szCs w:val="24"/>
              </w:rPr>
            </w:pPr>
          </w:p>
          <w:p w:rsidR="00825147" w:rsidRDefault="00825147" w:rsidP="00867D38">
            <w:pPr>
              <w:pStyle w:val="ListParagraph"/>
              <w:numPr>
                <w:ilvl w:val="0"/>
                <w:numId w:val="19"/>
              </w:numPr>
              <w:jc w:val="both"/>
              <w:rPr>
                <w:rFonts w:ascii="Times New Roman" w:hAnsi="Times New Roman"/>
                <w:sz w:val="24"/>
                <w:szCs w:val="24"/>
              </w:rPr>
            </w:pPr>
            <w:r>
              <w:rPr>
                <w:rFonts w:ascii="Times New Roman" w:hAnsi="Times New Roman"/>
                <w:sz w:val="24"/>
                <w:szCs w:val="24"/>
              </w:rPr>
              <w:t>Participants asked if w</w:t>
            </w:r>
            <w:r w:rsidRPr="00825147">
              <w:rPr>
                <w:rFonts w:ascii="Times New Roman" w:hAnsi="Times New Roman"/>
                <w:sz w:val="24"/>
                <w:szCs w:val="24"/>
              </w:rPr>
              <w:t>ater quality</w:t>
            </w:r>
            <w:r>
              <w:rPr>
                <w:rFonts w:ascii="Times New Roman" w:hAnsi="Times New Roman"/>
                <w:sz w:val="24"/>
                <w:szCs w:val="24"/>
              </w:rPr>
              <w:t xml:space="preserve"> is considered within the realm of resource efficiency in ESS 3.</w:t>
            </w:r>
          </w:p>
          <w:p w:rsidR="00810F44" w:rsidRPr="00825147" w:rsidRDefault="00810F44" w:rsidP="00810F44">
            <w:pPr>
              <w:pStyle w:val="ListParagraph"/>
              <w:ind w:left="360"/>
              <w:jc w:val="both"/>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1888" w:type="pct"/>
          </w:tcPr>
          <w:p w:rsidR="00706C92" w:rsidRDefault="00706C92" w:rsidP="00C53D63">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inquired if the World Bank would finance </w:t>
            </w:r>
            <w:r w:rsidRPr="00706C92">
              <w:rPr>
                <w:rFonts w:ascii="Times New Roman" w:hAnsi="Times New Roman"/>
                <w:sz w:val="24"/>
                <w:szCs w:val="24"/>
              </w:rPr>
              <w:t>land acquisition</w:t>
            </w:r>
            <w:r>
              <w:rPr>
                <w:rFonts w:ascii="Times New Roman" w:hAnsi="Times New Roman"/>
                <w:sz w:val="24"/>
                <w:szCs w:val="24"/>
              </w:rPr>
              <w:t>.</w:t>
            </w:r>
          </w:p>
          <w:p w:rsidR="00706C92" w:rsidRPr="00706C92" w:rsidRDefault="00706C92" w:rsidP="00706C92">
            <w:pPr>
              <w:pStyle w:val="ListParagraph"/>
              <w:ind w:left="360"/>
              <w:jc w:val="both"/>
              <w:rPr>
                <w:rFonts w:ascii="Times New Roman" w:hAnsi="Times New Roman"/>
                <w:sz w:val="24"/>
                <w:szCs w:val="24"/>
              </w:rPr>
            </w:pPr>
          </w:p>
          <w:p w:rsidR="005A1921" w:rsidRDefault="00706C92" w:rsidP="00C53D63">
            <w:pPr>
              <w:pStyle w:val="ListParagraph"/>
              <w:numPr>
                <w:ilvl w:val="0"/>
                <w:numId w:val="19"/>
              </w:numPr>
              <w:jc w:val="both"/>
              <w:rPr>
                <w:rFonts w:ascii="Times New Roman" w:hAnsi="Times New Roman"/>
                <w:sz w:val="24"/>
                <w:szCs w:val="24"/>
              </w:rPr>
            </w:pPr>
            <w:r>
              <w:rPr>
                <w:rFonts w:ascii="Times New Roman" w:hAnsi="Times New Roman"/>
                <w:sz w:val="24"/>
                <w:szCs w:val="24"/>
              </w:rPr>
              <w:t>Participants stated that they have extensive experience in l</w:t>
            </w:r>
            <w:r w:rsidRPr="00706C92">
              <w:rPr>
                <w:rFonts w:ascii="Times New Roman" w:hAnsi="Times New Roman"/>
                <w:sz w:val="24"/>
                <w:szCs w:val="24"/>
              </w:rPr>
              <w:t>and acquisition</w:t>
            </w:r>
            <w:r>
              <w:rPr>
                <w:rFonts w:ascii="Times New Roman" w:hAnsi="Times New Roman"/>
                <w:sz w:val="24"/>
                <w:szCs w:val="24"/>
              </w:rPr>
              <w:t xml:space="preserve">, but that they </w:t>
            </w:r>
            <w:r w:rsidR="00EC7D3C">
              <w:rPr>
                <w:rFonts w:ascii="Times New Roman" w:hAnsi="Times New Roman"/>
                <w:sz w:val="24"/>
                <w:szCs w:val="24"/>
              </w:rPr>
              <w:t>sometimes encountered difficulties in the resettlement process</w:t>
            </w:r>
            <w:r w:rsidRPr="00706C92">
              <w:rPr>
                <w:rFonts w:ascii="Times New Roman" w:hAnsi="Times New Roman"/>
                <w:sz w:val="24"/>
                <w:szCs w:val="24"/>
              </w:rPr>
              <w:t xml:space="preserve">.  </w:t>
            </w:r>
            <w:r w:rsidR="00EC7D3C">
              <w:rPr>
                <w:rFonts w:ascii="Times New Roman" w:hAnsi="Times New Roman"/>
                <w:sz w:val="24"/>
                <w:szCs w:val="24"/>
              </w:rPr>
              <w:t xml:space="preserve">Participants mentioned that </w:t>
            </w:r>
            <w:r w:rsidR="00EC7D3C" w:rsidRPr="00706C92">
              <w:rPr>
                <w:rFonts w:ascii="Times New Roman" w:hAnsi="Times New Roman"/>
                <w:sz w:val="24"/>
                <w:szCs w:val="24"/>
              </w:rPr>
              <w:t>the government’s financial constraints</w:t>
            </w:r>
            <w:r w:rsidR="00EC7D3C">
              <w:rPr>
                <w:rFonts w:ascii="Times New Roman" w:hAnsi="Times New Roman"/>
                <w:sz w:val="24"/>
                <w:szCs w:val="24"/>
              </w:rPr>
              <w:t xml:space="preserve"> sometimes led to projects stalling because of the requirement to compensate </w:t>
            </w:r>
            <w:r w:rsidRPr="00706C92">
              <w:rPr>
                <w:rFonts w:ascii="Times New Roman" w:hAnsi="Times New Roman"/>
                <w:sz w:val="24"/>
                <w:szCs w:val="24"/>
              </w:rPr>
              <w:t>P</w:t>
            </w:r>
            <w:r w:rsidR="00EC7D3C">
              <w:rPr>
                <w:rFonts w:ascii="Times New Roman" w:hAnsi="Times New Roman"/>
                <w:sz w:val="24"/>
                <w:szCs w:val="24"/>
              </w:rPr>
              <w:t xml:space="preserve">roject </w:t>
            </w:r>
            <w:r w:rsidRPr="00706C92">
              <w:rPr>
                <w:rFonts w:ascii="Times New Roman" w:hAnsi="Times New Roman"/>
                <w:sz w:val="24"/>
                <w:szCs w:val="24"/>
              </w:rPr>
              <w:t>A</w:t>
            </w:r>
            <w:r w:rsidR="00EC7D3C">
              <w:rPr>
                <w:rFonts w:ascii="Times New Roman" w:hAnsi="Times New Roman"/>
                <w:sz w:val="24"/>
                <w:szCs w:val="24"/>
              </w:rPr>
              <w:t xml:space="preserve">ffected </w:t>
            </w:r>
            <w:r w:rsidRPr="00706C92">
              <w:rPr>
                <w:rFonts w:ascii="Times New Roman" w:hAnsi="Times New Roman"/>
                <w:sz w:val="24"/>
                <w:szCs w:val="24"/>
              </w:rPr>
              <w:t>P</w:t>
            </w:r>
            <w:r w:rsidR="00EC7D3C">
              <w:rPr>
                <w:rFonts w:ascii="Times New Roman" w:hAnsi="Times New Roman"/>
                <w:sz w:val="24"/>
                <w:szCs w:val="24"/>
              </w:rPr>
              <w:t>ersons prior to resettling</w:t>
            </w:r>
            <w:r w:rsidR="00012329">
              <w:rPr>
                <w:rFonts w:ascii="Times New Roman" w:hAnsi="Times New Roman"/>
                <w:sz w:val="24"/>
                <w:szCs w:val="24"/>
              </w:rPr>
              <w:t xml:space="preserve"> them.</w:t>
            </w:r>
          </w:p>
          <w:p w:rsidR="00BA7B12" w:rsidRPr="00BA7B12" w:rsidRDefault="00BA7B12" w:rsidP="00BA7B12">
            <w:pPr>
              <w:pStyle w:val="ListParagraph"/>
              <w:rPr>
                <w:rFonts w:ascii="Times New Roman" w:hAnsi="Times New Roman"/>
                <w:sz w:val="24"/>
                <w:szCs w:val="24"/>
              </w:rPr>
            </w:pPr>
          </w:p>
          <w:p w:rsidR="005A1921" w:rsidRDefault="005A1921" w:rsidP="00C53D63">
            <w:pPr>
              <w:pStyle w:val="ListParagraph"/>
              <w:numPr>
                <w:ilvl w:val="0"/>
                <w:numId w:val="19"/>
              </w:numPr>
              <w:rPr>
                <w:rFonts w:ascii="Times New Roman" w:hAnsi="Times New Roman"/>
                <w:sz w:val="24"/>
                <w:szCs w:val="24"/>
              </w:rPr>
            </w:pPr>
            <w:r w:rsidRPr="005A1921">
              <w:rPr>
                <w:rFonts w:ascii="Times New Roman" w:hAnsi="Times New Roman"/>
                <w:sz w:val="24"/>
                <w:szCs w:val="24"/>
              </w:rPr>
              <w:t xml:space="preserve">Participants </w:t>
            </w:r>
            <w:r w:rsidR="00EC7D3C" w:rsidRPr="005A1921">
              <w:rPr>
                <w:rFonts w:ascii="Times New Roman" w:hAnsi="Times New Roman"/>
                <w:sz w:val="24"/>
                <w:szCs w:val="24"/>
              </w:rPr>
              <w:t xml:space="preserve">mentioned that </w:t>
            </w:r>
            <w:r w:rsidR="000F5830" w:rsidRPr="005A1921">
              <w:rPr>
                <w:rFonts w:ascii="Times New Roman" w:hAnsi="Times New Roman"/>
                <w:sz w:val="24"/>
                <w:szCs w:val="24"/>
              </w:rPr>
              <w:t xml:space="preserve">the resettlement process </w:t>
            </w:r>
            <w:r w:rsidR="00EC7D3C" w:rsidRPr="005A1921">
              <w:rPr>
                <w:rFonts w:ascii="Times New Roman" w:hAnsi="Times New Roman"/>
                <w:sz w:val="24"/>
                <w:szCs w:val="24"/>
              </w:rPr>
              <w:t xml:space="preserve">was </w:t>
            </w:r>
            <w:r w:rsidR="000F5830" w:rsidRPr="005A1921">
              <w:rPr>
                <w:rFonts w:ascii="Times New Roman" w:hAnsi="Times New Roman"/>
                <w:sz w:val="24"/>
                <w:szCs w:val="24"/>
              </w:rPr>
              <w:t xml:space="preserve">particularly challenging </w:t>
            </w:r>
            <w:r w:rsidR="00706C92" w:rsidRPr="005A1921">
              <w:rPr>
                <w:rFonts w:ascii="Times New Roman" w:hAnsi="Times New Roman"/>
                <w:sz w:val="24"/>
                <w:szCs w:val="24"/>
              </w:rPr>
              <w:t xml:space="preserve">in cases where squatters </w:t>
            </w:r>
            <w:r w:rsidR="00EC7D3C" w:rsidRPr="005A1921">
              <w:rPr>
                <w:rFonts w:ascii="Times New Roman" w:hAnsi="Times New Roman"/>
                <w:sz w:val="24"/>
                <w:szCs w:val="24"/>
              </w:rPr>
              <w:t>are present</w:t>
            </w:r>
            <w:r w:rsidRPr="005A1921">
              <w:rPr>
                <w:rFonts w:ascii="Times New Roman" w:hAnsi="Times New Roman"/>
                <w:sz w:val="24"/>
                <w:szCs w:val="24"/>
              </w:rPr>
              <w:t xml:space="preserve">, and </w:t>
            </w:r>
            <w:r>
              <w:rPr>
                <w:rFonts w:ascii="Times New Roman" w:hAnsi="Times New Roman"/>
                <w:sz w:val="24"/>
                <w:szCs w:val="24"/>
              </w:rPr>
              <w:t xml:space="preserve">suggested that </w:t>
            </w:r>
            <w:r w:rsidRPr="005A1921">
              <w:rPr>
                <w:rFonts w:ascii="Times New Roman" w:hAnsi="Times New Roman"/>
                <w:sz w:val="24"/>
                <w:szCs w:val="24"/>
              </w:rPr>
              <w:t xml:space="preserve">squatters </w:t>
            </w:r>
            <w:r>
              <w:rPr>
                <w:rFonts w:ascii="Times New Roman" w:hAnsi="Times New Roman"/>
                <w:sz w:val="24"/>
                <w:szCs w:val="24"/>
              </w:rPr>
              <w:t xml:space="preserve">be treated on </w:t>
            </w:r>
            <w:r w:rsidR="00012329">
              <w:rPr>
                <w:rFonts w:ascii="Times New Roman" w:hAnsi="Times New Roman"/>
                <w:sz w:val="24"/>
                <w:szCs w:val="24"/>
              </w:rPr>
              <w:t>a case-by-</w:t>
            </w:r>
            <w:r w:rsidRPr="005A1921">
              <w:rPr>
                <w:rFonts w:ascii="Times New Roman" w:hAnsi="Times New Roman"/>
                <w:sz w:val="24"/>
                <w:szCs w:val="24"/>
              </w:rPr>
              <w:t>case basis</w:t>
            </w:r>
            <w:r>
              <w:rPr>
                <w:rFonts w:ascii="Times New Roman" w:hAnsi="Times New Roman"/>
                <w:sz w:val="24"/>
                <w:szCs w:val="24"/>
              </w:rPr>
              <w:t xml:space="preserve"> in every project.</w:t>
            </w:r>
          </w:p>
          <w:p w:rsidR="00C53D63" w:rsidRDefault="00C53D63" w:rsidP="00C53D63">
            <w:pPr>
              <w:pStyle w:val="ListParagraph"/>
              <w:rPr>
                <w:rFonts w:ascii="Times New Roman" w:hAnsi="Times New Roman"/>
                <w:sz w:val="24"/>
                <w:szCs w:val="24"/>
              </w:rPr>
            </w:pPr>
          </w:p>
          <w:p w:rsidR="00012329" w:rsidRPr="00C53D63" w:rsidRDefault="00012329" w:rsidP="00C53D63">
            <w:pPr>
              <w:pStyle w:val="ListParagraph"/>
              <w:rPr>
                <w:rFonts w:ascii="Times New Roman" w:hAnsi="Times New Roman"/>
                <w:sz w:val="24"/>
                <w:szCs w:val="24"/>
              </w:rPr>
            </w:pPr>
          </w:p>
          <w:p w:rsidR="00C53D63" w:rsidRPr="00C53D63" w:rsidRDefault="00C53D63" w:rsidP="00C53D63">
            <w:pPr>
              <w:pStyle w:val="ListParagraph"/>
              <w:numPr>
                <w:ilvl w:val="0"/>
                <w:numId w:val="19"/>
              </w:numPr>
              <w:rPr>
                <w:rFonts w:ascii="Times New Roman" w:hAnsi="Times New Roman"/>
                <w:sz w:val="24"/>
                <w:szCs w:val="24"/>
              </w:rPr>
            </w:pPr>
            <w:r>
              <w:rPr>
                <w:rFonts w:ascii="Times New Roman" w:hAnsi="Times New Roman"/>
                <w:sz w:val="24"/>
                <w:szCs w:val="24"/>
              </w:rPr>
              <w:lastRenderedPageBreak/>
              <w:t xml:space="preserve">Participants underscored that the World </w:t>
            </w:r>
            <w:r w:rsidRPr="00C53D63">
              <w:rPr>
                <w:rFonts w:ascii="Times New Roman" w:hAnsi="Times New Roman"/>
                <w:sz w:val="24"/>
                <w:szCs w:val="24"/>
              </w:rPr>
              <w:t xml:space="preserve">Bank </w:t>
            </w:r>
            <w:r w:rsidR="00012329">
              <w:rPr>
                <w:rFonts w:ascii="Times New Roman" w:hAnsi="Times New Roman"/>
                <w:sz w:val="24"/>
                <w:szCs w:val="24"/>
              </w:rPr>
              <w:t xml:space="preserve">would benefit from </w:t>
            </w:r>
            <w:r w:rsidR="00862172">
              <w:rPr>
                <w:rFonts w:ascii="Times New Roman" w:hAnsi="Times New Roman"/>
                <w:sz w:val="24"/>
                <w:szCs w:val="24"/>
              </w:rPr>
              <w:t>approach</w:t>
            </w:r>
            <w:r w:rsidR="00012329">
              <w:rPr>
                <w:rFonts w:ascii="Times New Roman" w:hAnsi="Times New Roman"/>
                <w:sz w:val="24"/>
                <w:szCs w:val="24"/>
              </w:rPr>
              <w:t>ing</w:t>
            </w:r>
            <w:r w:rsidR="00862172">
              <w:rPr>
                <w:rFonts w:ascii="Times New Roman" w:hAnsi="Times New Roman"/>
                <w:sz w:val="24"/>
                <w:szCs w:val="24"/>
              </w:rPr>
              <w:t xml:space="preserve"> </w:t>
            </w:r>
            <w:r w:rsidRPr="00C53D63">
              <w:rPr>
                <w:rFonts w:ascii="Times New Roman" w:hAnsi="Times New Roman"/>
                <w:sz w:val="24"/>
                <w:szCs w:val="24"/>
              </w:rPr>
              <w:t xml:space="preserve">resettlement </w:t>
            </w:r>
            <w:r w:rsidR="00862172">
              <w:rPr>
                <w:rFonts w:ascii="Times New Roman" w:hAnsi="Times New Roman"/>
                <w:sz w:val="24"/>
                <w:szCs w:val="24"/>
              </w:rPr>
              <w:t xml:space="preserve">efforts </w:t>
            </w:r>
            <w:r w:rsidRPr="00C53D63">
              <w:rPr>
                <w:rFonts w:ascii="Times New Roman" w:hAnsi="Times New Roman"/>
                <w:sz w:val="24"/>
                <w:szCs w:val="24"/>
              </w:rPr>
              <w:t xml:space="preserve">as an opportunity for development.  </w:t>
            </w:r>
            <w:r w:rsidR="00862172">
              <w:rPr>
                <w:rFonts w:ascii="Times New Roman" w:hAnsi="Times New Roman"/>
                <w:sz w:val="24"/>
                <w:szCs w:val="24"/>
              </w:rPr>
              <w:t>They stated that i</w:t>
            </w:r>
            <w:r w:rsidRPr="00C53D63">
              <w:rPr>
                <w:rFonts w:ascii="Times New Roman" w:hAnsi="Times New Roman"/>
                <w:sz w:val="24"/>
                <w:szCs w:val="24"/>
              </w:rPr>
              <w:t xml:space="preserve">n the case of St. Lucia, </w:t>
            </w:r>
            <w:r w:rsidR="00862172">
              <w:rPr>
                <w:rFonts w:ascii="Times New Roman" w:hAnsi="Times New Roman"/>
                <w:sz w:val="24"/>
                <w:szCs w:val="24"/>
              </w:rPr>
              <w:t xml:space="preserve">several </w:t>
            </w:r>
            <w:r w:rsidRPr="00C53D63">
              <w:rPr>
                <w:rFonts w:ascii="Times New Roman" w:hAnsi="Times New Roman"/>
                <w:sz w:val="24"/>
                <w:szCs w:val="24"/>
              </w:rPr>
              <w:t>projects that involve resettlement increase the resilience of households</w:t>
            </w:r>
            <w:r w:rsidR="00012329">
              <w:rPr>
                <w:rFonts w:ascii="Times New Roman" w:hAnsi="Times New Roman"/>
                <w:sz w:val="24"/>
                <w:szCs w:val="24"/>
              </w:rPr>
              <w:t>.</w:t>
            </w:r>
            <w:r w:rsidR="00862172">
              <w:rPr>
                <w:rFonts w:ascii="Times New Roman" w:hAnsi="Times New Roman"/>
                <w:sz w:val="24"/>
                <w:szCs w:val="24"/>
              </w:rPr>
              <w:t xml:space="preserve"> </w:t>
            </w:r>
            <w:r w:rsidR="00012329">
              <w:rPr>
                <w:rFonts w:ascii="Times New Roman" w:hAnsi="Times New Roman"/>
                <w:sz w:val="24"/>
                <w:szCs w:val="24"/>
              </w:rPr>
              <w:t xml:space="preserve"> They stated that this happened, f</w:t>
            </w:r>
            <w:r w:rsidR="00862172">
              <w:rPr>
                <w:rFonts w:ascii="Times New Roman" w:hAnsi="Times New Roman"/>
                <w:sz w:val="24"/>
                <w:szCs w:val="24"/>
              </w:rPr>
              <w:t>or example, in cases where</w:t>
            </w:r>
            <w:r w:rsidRPr="00C53D63">
              <w:rPr>
                <w:rFonts w:ascii="Times New Roman" w:hAnsi="Times New Roman"/>
                <w:sz w:val="24"/>
                <w:szCs w:val="24"/>
              </w:rPr>
              <w:t xml:space="preserve"> building walls </w:t>
            </w:r>
            <w:r w:rsidR="00862172">
              <w:rPr>
                <w:rFonts w:ascii="Times New Roman" w:hAnsi="Times New Roman"/>
                <w:sz w:val="24"/>
                <w:szCs w:val="24"/>
              </w:rPr>
              <w:t xml:space="preserve">around structures increases </w:t>
            </w:r>
            <w:r w:rsidR="00012329">
              <w:rPr>
                <w:rFonts w:ascii="Times New Roman" w:hAnsi="Times New Roman"/>
                <w:sz w:val="24"/>
                <w:szCs w:val="24"/>
              </w:rPr>
              <w:t>their</w:t>
            </w:r>
            <w:r w:rsidR="00862172">
              <w:rPr>
                <w:rFonts w:ascii="Times New Roman" w:hAnsi="Times New Roman"/>
                <w:sz w:val="24"/>
                <w:szCs w:val="24"/>
              </w:rPr>
              <w:t xml:space="preserve"> resilience to </w:t>
            </w:r>
            <w:r w:rsidRPr="00C53D63">
              <w:rPr>
                <w:rFonts w:ascii="Times New Roman" w:hAnsi="Times New Roman"/>
                <w:sz w:val="24"/>
                <w:szCs w:val="24"/>
              </w:rPr>
              <w:t>natural, catastrophic events.</w:t>
            </w:r>
          </w:p>
          <w:p w:rsidR="00862172" w:rsidRDefault="00862172" w:rsidP="00862172">
            <w:pPr>
              <w:pStyle w:val="ListParagraph"/>
              <w:ind w:left="360"/>
              <w:rPr>
                <w:rFonts w:ascii="Times New Roman" w:hAnsi="Times New Roman"/>
                <w:sz w:val="24"/>
                <w:szCs w:val="24"/>
              </w:rPr>
            </w:pPr>
          </w:p>
          <w:p w:rsidR="00C53D63" w:rsidRPr="00C53D63" w:rsidRDefault="00862172" w:rsidP="00862172">
            <w:pPr>
              <w:pStyle w:val="ListParagraph"/>
              <w:ind w:left="360"/>
              <w:rPr>
                <w:rFonts w:ascii="Times New Roman" w:hAnsi="Times New Roman"/>
                <w:sz w:val="24"/>
                <w:szCs w:val="24"/>
              </w:rPr>
            </w:pPr>
            <w:r>
              <w:rPr>
                <w:rFonts w:ascii="Times New Roman" w:hAnsi="Times New Roman"/>
                <w:sz w:val="24"/>
                <w:szCs w:val="24"/>
              </w:rPr>
              <w:t xml:space="preserve">A participant explained further and mentioned </w:t>
            </w:r>
            <w:r w:rsidR="003754DE">
              <w:rPr>
                <w:rFonts w:ascii="Times New Roman" w:hAnsi="Times New Roman"/>
                <w:sz w:val="24"/>
                <w:szCs w:val="24"/>
              </w:rPr>
              <w:t xml:space="preserve">that, for example, walls built by the government on private property, </w:t>
            </w:r>
            <w:r>
              <w:rPr>
                <w:rFonts w:ascii="Times New Roman" w:hAnsi="Times New Roman"/>
                <w:sz w:val="24"/>
                <w:szCs w:val="24"/>
              </w:rPr>
              <w:t xml:space="preserve">in areas where </w:t>
            </w:r>
            <w:r w:rsidR="00C53D63" w:rsidRPr="00C53D63">
              <w:rPr>
                <w:rFonts w:ascii="Times New Roman" w:hAnsi="Times New Roman"/>
                <w:sz w:val="24"/>
                <w:szCs w:val="24"/>
              </w:rPr>
              <w:t xml:space="preserve">landslides </w:t>
            </w:r>
            <w:r w:rsidR="003754DE">
              <w:rPr>
                <w:rFonts w:ascii="Times New Roman" w:hAnsi="Times New Roman"/>
                <w:sz w:val="24"/>
                <w:szCs w:val="24"/>
              </w:rPr>
              <w:t xml:space="preserve">are common and frequently destroy structures and erode land, should be managed differently than cases where the government acquires land for purposes unrelated to improving the resilience of a private structure or land.  The participant underscored that in many cases the </w:t>
            </w:r>
            <w:r w:rsidR="00C53D63" w:rsidRPr="00C53D63">
              <w:rPr>
                <w:rFonts w:ascii="Times New Roman" w:hAnsi="Times New Roman"/>
                <w:sz w:val="24"/>
                <w:szCs w:val="24"/>
              </w:rPr>
              <w:t xml:space="preserve">government is helping </w:t>
            </w:r>
            <w:r w:rsidR="003754DE">
              <w:rPr>
                <w:rFonts w:ascii="Times New Roman" w:hAnsi="Times New Roman"/>
                <w:sz w:val="24"/>
                <w:szCs w:val="24"/>
              </w:rPr>
              <w:t xml:space="preserve">a private individual </w:t>
            </w:r>
            <w:r w:rsidR="00C53D63" w:rsidRPr="00C53D63">
              <w:rPr>
                <w:rFonts w:ascii="Times New Roman" w:hAnsi="Times New Roman"/>
                <w:sz w:val="24"/>
                <w:szCs w:val="24"/>
              </w:rPr>
              <w:t xml:space="preserve">secure </w:t>
            </w:r>
            <w:r w:rsidR="003754DE">
              <w:rPr>
                <w:rFonts w:ascii="Times New Roman" w:hAnsi="Times New Roman"/>
                <w:sz w:val="24"/>
                <w:szCs w:val="24"/>
              </w:rPr>
              <w:t>his or her property</w:t>
            </w:r>
            <w:r w:rsidR="00C53D63" w:rsidRPr="00C53D63">
              <w:rPr>
                <w:rFonts w:ascii="Times New Roman" w:hAnsi="Times New Roman"/>
                <w:sz w:val="24"/>
                <w:szCs w:val="24"/>
              </w:rPr>
              <w:t xml:space="preserve">, </w:t>
            </w:r>
            <w:r w:rsidR="003754DE">
              <w:rPr>
                <w:rFonts w:ascii="Times New Roman" w:hAnsi="Times New Roman"/>
                <w:sz w:val="24"/>
                <w:szCs w:val="24"/>
              </w:rPr>
              <w:t xml:space="preserve">and that that person should not receive additional compensation for </w:t>
            </w:r>
            <w:r w:rsidR="00C53D63" w:rsidRPr="00C53D63">
              <w:rPr>
                <w:rFonts w:ascii="Times New Roman" w:hAnsi="Times New Roman"/>
                <w:sz w:val="24"/>
                <w:szCs w:val="24"/>
              </w:rPr>
              <w:t>build</w:t>
            </w:r>
            <w:r w:rsidR="003754DE">
              <w:rPr>
                <w:rFonts w:ascii="Times New Roman" w:hAnsi="Times New Roman"/>
                <w:sz w:val="24"/>
                <w:szCs w:val="24"/>
              </w:rPr>
              <w:t xml:space="preserve">ing on their </w:t>
            </w:r>
            <w:r w:rsidR="00C53D63" w:rsidRPr="00C53D63">
              <w:rPr>
                <w:rFonts w:ascii="Times New Roman" w:hAnsi="Times New Roman"/>
                <w:sz w:val="24"/>
                <w:szCs w:val="24"/>
              </w:rPr>
              <w:t>land.</w:t>
            </w:r>
          </w:p>
          <w:p w:rsidR="00C53D63" w:rsidRDefault="00C53D63" w:rsidP="00C53D63">
            <w:pPr>
              <w:pStyle w:val="ListParagraph"/>
              <w:ind w:left="360"/>
              <w:rPr>
                <w:rFonts w:ascii="Times New Roman" w:hAnsi="Times New Roman"/>
                <w:sz w:val="24"/>
                <w:szCs w:val="24"/>
              </w:rPr>
            </w:pPr>
          </w:p>
          <w:p w:rsidR="00C53D63" w:rsidRPr="00C53D63" w:rsidRDefault="003754DE" w:rsidP="00C53D63">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requested that the World Bank invest in </w:t>
            </w:r>
            <w:r w:rsidR="00852666">
              <w:rPr>
                <w:rFonts w:ascii="Times New Roman" w:hAnsi="Times New Roman"/>
                <w:sz w:val="24"/>
                <w:szCs w:val="24"/>
              </w:rPr>
              <w:t>improving G</w:t>
            </w:r>
            <w:r>
              <w:rPr>
                <w:rFonts w:ascii="Times New Roman" w:hAnsi="Times New Roman"/>
                <w:sz w:val="24"/>
                <w:szCs w:val="24"/>
              </w:rPr>
              <w:t xml:space="preserve">overnment capacity to deal with land </w:t>
            </w:r>
            <w:r w:rsidR="00852666">
              <w:rPr>
                <w:rFonts w:ascii="Times New Roman" w:hAnsi="Times New Roman"/>
                <w:sz w:val="24"/>
                <w:szCs w:val="24"/>
              </w:rPr>
              <w:t xml:space="preserve">acquisition </w:t>
            </w:r>
            <w:r>
              <w:rPr>
                <w:rFonts w:ascii="Times New Roman" w:hAnsi="Times New Roman"/>
                <w:sz w:val="24"/>
                <w:szCs w:val="24"/>
              </w:rPr>
              <w:t xml:space="preserve">and resettlement.  The participant highlighted that government </w:t>
            </w:r>
            <w:r w:rsidR="00C53D63" w:rsidRPr="00C53D63">
              <w:rPr>
                <w:rFonts w:ascii="Times New Roman" w:hAnsi="Times New Roman"/>
                <w:sz w:val="24"/>
                <w:szCs w:val="24"/>
              </w:rPr>
              <w:t>consultants</w:t>
            </w:r>
            <w:r>
              <w:rPr>
                <w:rFonts w:ascii="Times New Roman" w:hAnsi="Times New Roman"/>
                <w:sz w:val="24"/>
                <w:szCs w:val="24"/>
              </w:rPr>
              <w:t xml:space="preserve"> would also benefit from improved capacity</w:t>
            </w:r>
            <w:r w:rsidR="00C53D63" w:rsidRPr="00C53D63">
              <w:rPr>
                <w:rFonts w:ascii="Times New Roman" w:hAnsi="Times New Roman"/>
                <w:sz w:val="24"/>
                <w:szCs w:val="24"/>
              </w:rPr>
              <w:t>.</w:t>
            </w:r>
          </w:p>
          <w:p w:rsidR="00EC7D3C" w:rsidRPr="00FE1A4B" w:rsidRDefault="00EC7D3C" w:rsidP="003B2F2C">
            <w:pPr>
              <w:pStyle w:val="ListParagraph"/>
              <w:ind w:left="360"/>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Definition and application of net gains for biodiversity</w:t>
            </w:r>
          </w:p>
        </w:tc>
        <w:tc>
          <w:tcPr>
            <w:tcW w:w="1888" w:type="pct"/>
          </w:tcPr>
          <w:p w:rsidR="00177C18" w:rsidRPr="006E3D12" w:rsidRDefault="00177C18" w:rsidP="00177C18">
            <w:pPr>
              <w:pStyle w:val="ListParagraph"/>
              <w:numPr>
                <w:ilvl w:val="0"/>
                <w:numId w:val="19"/>
              </w:numPr>
              <w:rPr>
                <w:rFonts w:ascii="Arial" w:hAnsi="Arial" w:cs="Arial"/>
                <w:sz w:val="24"/>
                <w:szCs w:val="24"/>
              </w:rPr>
            </w:pPr>
            <w:r>
              <w:rPr>
                <w:rFonts w:ascii="Times New Roman" w:hAnsi="Times New Roman"/>
                <w:sz w:val="24"/>
                <w:szCs w:val="24"/>
              </w:rPr>
              <w:lastRenderedPageBreak/>
              <w:t>Participants stated that managing negative impacts on critical habitats was a major challenge in St. Lucia</w:t>
            </w:r>
            <w:r w:rsidRPr="00177C18">
              <w:rPr>
                <w:rFonts w:ascii="Times New Roman" w:hAnsi="Times New Roman"/>
                <w:sz w:val="24"/>
                <w:szCs w:val="24"/>
              </w:rPr>
              <w:t xml:space="preserve">.  </w:t>
            </w:r>
            <w:r>
              <w:rPr>
                <w:rFonts w:ascii="Times New Roman" w:hAnsi="Times New Roman"/>
                <w:sz w:val="24"/>
                <w:szCs w:val="24"/>
              </w:rPr>
              <w:t>Participants asked if the proposed Framework included the protection of critical habitats and inquired if it offered methods and tools.</w:t>
            </w:r>
          </w:p>
          <w:p w:rsidR="00B67B71" w:rsidRPr="001A7B3C" w:rsidRDefault="00B67B71" w:rsidP="00ED71EB">
            <w:pPr>
              <w:pStyle w:val="ListParagraph"/>
              <w:ind w:left="360"/>
              <w:jc w:val="both"/>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1888" w:type="pct"/>
          </w:tcPr>
          <w:p w:rsidR="00A92E95" w:rsidRPr="00FB0DE9" w:rsidRDefault="00A92E95" w:rsidP="00A440BC">
            <w:pPr>
              <w:pStyle w:val="ListParagraph"/>
              <w:ind w:left="360"/>
              <w:jc w:val="both"/>
              <w:rPr>
                <w:rFonts w:asciiTheme="majorBidi" w:hAnsiTheme="majorBidi" w:cstheme="majorBidi"/>
                <w:color w:val="000000"/>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ESS8</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1888" w:type="pct"/>
          </w:tcPr>
          <w:p w:rsidR="00944F46" w:rsidRPr="004B014C" w:rsidRDefault="00944F46" w:rsidP="004B014C">
            <w:pPr>
              <w:jc w:val="both"/>
              <w:rPr>
                <w:rFonts w:asciiTheme="majorBidi" w:hAnsiTheme="majorBidi" w:cstheme="majorBidi"/>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1888" w:type="pct"/>
          </w:tcPr>
          <w:p w:rsidR="00944F46" w:rsidRPr="00FB0DE9" w:rsidRDefault="00944F46" w:rsidP="00FB0DE9">
            <w:pPr>
              <w:ind w:left="-18"/>
              <w:jc w:val="both"/>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833" w:type="pct"/>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1888" w:type="pct"/>
          </w:tcPr>
          <w:p w:rsidR="00F92DE2" w:rsidRDefault="00F92DE2" w:rsidP="00F14C08">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stated that improving </w:t>
            </w:r>
            <w:r w:rsidRPr="00F92DE2">
              <w:rPr>
                <w:rFonts w:ascii="Times New Roman" w:hAnsi="Times New Roman"/>
                <w:sz w:val="24"/>
                <w:szCs w:val="24"/>
              </w:rPr>
              <w:t>stakeholder engagement is worth</w:t>
            </w:r>
            <w:r>
              <w:rPr>
                <w:rFonts w:ascii="Times New Roman" w:hAnsi="Times New Roman"/>
                <w:sz w:val="24"/>
                <w:szCs w:val="24"/>
              </w:rPr>
              <w:t xml:space="preserve">while endeavor and that it is </w:t>
            </w:r>
            <w:r w:rsidRPr="00F92DE2">
              <w:rPr>
                <w:rFonts w:ascii="Times New Roman" w:hAnsi="Times New Roman"/>
                <w:sz w:val="24"/>
                <w:szCs w:val="24"/>
              </w:rPr>
              <w:t xml:space="preserve">extremely </w:t>
            </w:r>
            <w:r w:rsidR="004A7BB2">
              <w:rPr>
                <w:rFonts w:ascii="Times New Roman" w:hAnsi="Times New Roman"/>
                <w:sz w:val="24"/>
                <w:szCs w:val="24"/>
              </w:rPr>
              <w:t xml:space="preserve">important </w:t>
            </w:r>
            <w:r>
              <w:rPr>
                <w:rFonts w:ascii="Times New Roman" w:hAnsi="Times New Roman"/>
                <w:sz w:val="24"/>
                <w:szCs w:val="24"/>
              </w:rPr>
              <w:t>for a project to be successful</w:t>
            </w:r>
            <w:r w:rsidRPr="00F92DE2">
              <w:rPr>
                <w:rFonts w:ascii="Times New Roman" w:hAnsi="Times New Roman"/>
                <w:sz w:val="24"/>
                <w:szCs w:val="24"/>
              </w:rPr>
              <w:t>.</w:t>
            </w:r>
          </w:p>
          <w:p w:rsidR="00F92DE2" w:rsidRDefault="00F92DE2" w:rsidP="00F92DE2">
            <w:pPr>
              <w:pStyle w:val="ListParagraph"/>
              <w:ind w:left="360"/>
              <w:rPr>
                <w:rFonts w:ascii="Times New Roman" w:hAnsi="Times New Roman"/>
                <w:sz w:val="24"/>
                <w:szCs w:val="24"/>
              </w:rPr>
            </w:pPr>
          </w:p>
          <w:p w:rsidR="004A7BB2" w:rsidRDefault="004A7BB2" w:rsidP="00F92DE2">
            <w:pPr>
              <w:pStyle w:val="ListParagraph"/>
              <w:ind w:left="360"/>
              <w:rPr>
                <w:rFonts w:ascii="Times New Roman" w:hAnsi="Times New Roman"/>
                <w:sz w:val="24"/>
                <w:szCs w:val="24"/>
              </w:rPr>
            </w:pPr>
          </w:p>
          <w:p w:rsidR="004A7BB2" w:rsidRPr="00F92DE2" w:rsidRDefault="004A7BB2" w:rsidP="00F92DE2">
            <w:pPr>
              <w:pStyle w:val="ListParagraph"/>
              <w:ind w:left="360"/>
              <w:rPr>
                <w:rFonts w:ascii="Times New Roman" w:hAnsi="Times New Roman"/>
                <w:sz w:val="24"/>
                <w:szCs w:val="24"/>
              </w:rPr>
            </w:pPr>
          </w:p>
          <w:p w:rsidR="00F92DE2" w:rsidRDefault="00F92DE2" w:rsidP="00F14C08">
            <w:pPr>
              <w:pStyle w:val="ListParagraph"/>
              <w:numPr>
                <w:ilvl w:val="0"/>
                <w:numId w:val="19"/>
              </w:numPr>
              <w:rPr>
                <w:rFonts w:ascii="Times New Roman" w:hAnsi="Times New Roman"/>
                <w:sz w:val="24"/>
                <w:szCs w:val="24"/>
              </w:rPr>
            </w:pPr>
            <w:r>
              <w:rPr>
                <w:rFonts w:ascii="Times New Roman" w:hAnsi="Times New Roman"/>
                <w:sz w:val="24"/>
                <w:szCs w:val="24"/>
              </w:rPr>
              <w:lastRenderedPageBreak/>
              <w:t xml:space="preserve">Participants mentioned that </w:t>
            </w:r>
            <w:r w:rsidR="00F14C08">
              <w:rPr>
                <w:rFonts w:ascii="Times New Roman" w:hAnsi="Times New Roman"/>
                <w:sz w:val="24"/>
                <w:szCs w:val="24"/>
              </w:rPr>
              <w:t xml:space="preserve">improving relationships with elected officials was key for </w:t>
            </w:r>
            <w:r>
              <w:rPr>
                <w:rFonts w:ascii="Times New Roman" w:hAnsi="Times New Roman"/>
                <w:sz w:val="24"/>
                <w:szCs w:val="24"/>
              </w:rPr>
              <w:t xml:space="preserve">stakeholder engagement.  </w:t>
            </w:r>
            <w:r w:rsidR="00F14C08">
              <w:rPr>
                <w:rFonts w:ascii="Times New Roman" w:hAnsi="Times New Roman"/>
                <w:sz w:val="24"/>
                <w:szCs w:val="24"/>
              </w:rPr>
              <w:t>In that regard, t</w:t>
            </w:r>
            <w:r>
              <w:rPr>
                <w:rFonts w:ascii="Times New Roman" w:hAnsi="Times New Roman"/>
                <w:sz w:val="24"/>
                <w:szCs w:val="24"/>
              </w:rPr>
              <w:t xml:space="preserve">hey mentioned that </w:t>
            </w:r>
            <w:r w:rsidR="00F14C08">
              <w:rPr>
                <w:rFonts w:ascii="Times New Roman" w:hAnsi="Times New Roman"/>
                <w:sz w:val="24"/>
                <w:szCs w:val="24"/>
              </w:rPr>
              <w:t xml:space="preserve">it was </w:t>
            </w:r>
            <w:r>
              <w:rPr>
                <w:rFonts w:ascii="Times New Roman" w:hAnsi="Times New Roman"/>
                <w:sz w:val="24"/>
                <w:szCs w:val="24"/>
              </w:rPr>
              <w:t xml:space="preserve">particularly important to obtain their acceptance to </w:t>
            </w:r>
            <w:r w:rsidR="00F14C08">
              <w:rPr>
                <w:rFonts w:ascii="Times New Roman" w:hAnsi="Times New Roman"/>
                <w:sz w:val="24"/>
                <w:szCs w:val="24"/>
              </w:rPr>
              <w:t xml:space="preserve">discuss </w:t>
            </w:r>
            <w:r>
              <w:rPr>
                <w:rFonts w:ascii="Times New Roman" w:hAnsi="Times New Roman"/>
                <w:sz w:val="24"/>
                <w:szCs w:val="24"/>
              </w:rPr>
              <w:t xml:space="preserve">the </w:t>
            </w:r>
            <w:r w:rsidRPr="00F92DE2">
              <w:rPr>
                <w:rFonts w:ascii="Times New Roman" w:hAnsi="Times New Roman"/>
                <w:sz w:val="24"/>
                <w:szCs w:val="24"/>
              </w:rPr>
              <w:t>different projects</w:t>
            </w:r>
            <w:r>
              <w:rPr>
                <w:rFonts w:ascii="Times New Roman" w:hAnsi="Times New Roman"/>
                <w:sz w:val="24"/>
                <w:szCs w:val="24"/>
              </w:rPr>
              <w:t xml:space="preserve"> being implemented in their constituencies.</w:t>
            </w:r>
          </w:p>
          <w:p w:rsidR="008314EB" w:rsidRPr="00C548D6" w:rsidRDefault="008314EB" w:rsidP="008314EB">
            <w:pPr>
              <w:pStyle w:val="ListParagraph"/>
              <w:ind w:left="360"/>
              <w:jc w:val="both"/>
              <w:rPr>
                <w:rFonts w:ascii="Times New Roman" w:hAnsi="Times New Roman"/>
                <w:sz w:val="24"/>
                <w:szCs w:val="24"/>
              </w:rPr>
            </w:pPr>
          </w:p>
        </w:tc>
      </w:tr>
      <w:tr w:rsidR="00944F46" w:rsidRPr="00F248C2" w:rsidTr="00FC2E27">
        <w:tc>
          <w:tcPr>
            <w:tcW w:w="339" w:type="pct"/>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1888" w:type="pct"/>
          </w:tcPr>
          <w:p w:rsidR="00944F46" w:rsidRDefault="00944F46" w:rsidP="004B014C">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1888" w:type="pct"/>
          </w:tcPr>
          <w:p w:rsidR="00944F46" w:rsidRPr="00FB0DE9" w:rsidRDefault="00944F46" w:rsidP="00FB0DE9">
            <w:pPr>
              <w:ind w:left="-18"/>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1888" w:type="pct"/>
          </w:tcPr>
          <w:p w:rsidR="00F65728" w:rsidRDefault="00F65728" w:rsidP="00F65728">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w:t>
            </w:r>
            <w:r w:rsidR="006F3F41">
              <w:rPr>
                <w:rFonts w:ascii="Times New Roman" w:hAnsi="Times New Roman"/>
                <w:sz w:val="24"/>
                <w:szCs w:val="24"/>
              </w:rPr>
              <w:t xml:space="preserve">stated that there is a current need for capacity building in several areas, including resettlement and occupational work and safety.  They mentioned that </w:t>
            </w:r>
            <w:r w:rsidR="00EC6740">
              <w:rPr>
                <w:rFonts w:ascii="Times New Roman" w:hAnsi="Times New Roman"/>
                <w:sz w:val="24"/>
                <w:szCs w:val="24"/>
              </w:rPr>
              <w:t xml:space="preserve">the need to improve </w:t>
            </w:r>
            <w:r w:rsidR="006F3F41">
              <w:rPr>
                <w:rFonts w:ascii="Times New Roman" w:hAnsi="Times New Roman"/>
                <w:sz w:val="24"/>
                <w:szCs w:val="24"/>
              </w:rPr>
              <w:t>capacity</w:t>
            </w:r>
            <w:r w:rsidR="00EC6740">
              <w:rPr>
                <w:rFonts w:ascii="Times New Roman" w:hAnsi="Times New Roman"/>
                <w:sz w:val="24"/>
                <w:szCs w:val="24"/>
              </w:rPr>
              <w:t xml:space="preserve"> </w:t>
            </w:r>
            <w:r w:rsidR="006F3F41">
              <w:rPr>
                <w:rFonts w:ascii="Times New Roman" w:hAnsi="Times New Roman"/>
                <w:sz w:val="24"/>
                <w:szCs w:val="24"/>
              </w:rPr>
              <w:t>would continue to be a necessity under the ESF.</w:t>
            </w:r>
          </w:p>
          <w:p w:rsidR="00562511" w:rsidRPr="004B014C" w:rsidRDefault="00562511" w:rsidP="00562511">
            <w:pPr>
              <w:pStyle w:val="ListParagraph"/>
              <w:ind w:left="360"/>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1888" w:type="pct"/>
          </w:tcPr>
          <w:p w:rsidR="00944F46" w:rsidRDefault="00944F46" w:rsidP="00FB0DE9">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p w:rsidR="004A7BB2" w:rsidRPr="00944F46" w:rsidRDefault="004A7BB2" w:rsidP="004A7BB2">
            <w:pPr>
              <w:pStyle w:val="ListParagraph"/>
              <w:ind w:left="342"/>
              <w:rPr>
                <w:rFonts w:ascii="Times New Roman" w:hAnsi="Times New Roman"/>
                <w:sz w:val="24"/>
                <w:szCs w:val="24"/>
              </w:rPr>
            </w:pPr>
          </w:p>
        </w:tc>
        <w:tc>
          <w:tcPr>
            <w:tcW w:w="1888" w:type="pct"/>
          </w:tcPr>
          <w:p w:rsidR="00944F46" w:rsidRDefault="00944F46" w:rsidP="004B014C">
            <w:pPr>
              <w:pStyle w:val="ListParagraph"/>
              <w:ind w:left="342"/>
              <w:jc w:val="both"/>
              <w:rPr>
                <w:rFonts w:ascii="Times New Roman" w:hAnsi="Times New Roman"/>
                <w:sz w:val="24"/>
                <w:szCs w:val="24"/>
              </w:rPr>
            </w:pPr>
          </w:p>
        </w:tc>
      </w:tr>
      <w:tr w:rsidR="005506D6" w:rsidRPr="00F248C2" w:rsidTr="005506D6">
        <w:tc>
          <w:tcPr>
            <w:tcW w:w="5000" w:type="pct"/>
            <w:gridSpan w:val="4"/>
            <w:shd w:val="clear" w:color="auto" w:fill="E7E6E6" w:themeFill="background2"/>
          </w:tcPr>
          <w:p w:rsidR="005506D6" w:rsidRDefault="005506D6" w:rsidP="00071885">
            <w:pPr>
              <w:jc w:val="both"/>
              <w:rPr>
                <w:rFonts w:ascii="Times New Roman" w:hAnsi="Times New Roman"/>
                <w:sz w:val="24"/>
                <w:szCs w:val="24"/>
              </w:rPr>
            </w:pPr>
            <w:r>
              <w:rPr>
                <w:rFonts w:ascii="Times New Roman" w:hAnsi="Times New Roman"/>
                <w:sz w:val="24"/>
                <w:szCs w:val="24"/>
              </w:rPr>
              <w:lastRenderedPageBreak/>
              <w:t>Other issues</w:t>
            </w:r>
            <w:r w:rsidR="009843D7">
              <w:rPr>
                <w:rFonts w:ascii="Times New Roman" w:hAnsi="Times New Roman"/>
                <w:sz w:val="24"/>
                <w:szCs w:val="24"/>
              </w:rPr>
              <w:t>:</w:t>
            </w:r>
          </w:p>
          <w:p w:rsidR="009843D7" w:rsidRDefault="009843D7" w:rsidP="00071885">
            <w:pPr>
              <w:jc w:val="both"/>
              <w:rPr>
                <w:rFonts w:ascii="Times New Roman" w:hAnsi="Times New Roman"/>
                <w:sz w:val="24"/>
                <w:szCs w:val="24"/>
              </w:rPr>
            </w:pPr>
          </w:p>
          <w:p w:rsidR="0017219F" w:rsidRDefault="0017219F" w:rsidP="00D15DBD">
            <w:pPr>
              <w:pStyle w:val="ListParagraph"/>
              <w:numPr>
                <w:ilvl w:val="0"/>
                <w:numId w:val="19"/>
              </w:numPr>
              <w:rPr>
                <w:rFonts w:ascii="Times New Roman" w:hAnsi="Times New Roman"/>
                <w:sz w:val="24"/>
                <w:szCs w:val="24"/>
              </w:rPr>
            </w:pPr>
            <w:r w:rsidRPr="004A7BB2">
              <w:rPr>
                <w:rFonts w:ascii="Times New Roman" w:hAnsi="Times New Roman"/>
                <w:sz w:val="24"/>
                <w:szCs w:val="24"/>
              </w:rPr>
              <w:t xml:space="preserve">Participants urged the World Bank to consider </w:t>
            </w:r>
            <w:r w:rsidR="009843D7" w:rsidRPr="004A7BB2">
              <w:rPr>
                <w:rFonts w:ascii="Times New Roman" w:hAnsi="Times New Roman"/>
                <w:sz w:val="24"/>
                <w:szCs w:val="24"/>
              </w:rPr>
              <w:t xml:space="preserve">incremental changes that </w:t>
            </w:r>
            <w:r w:rsidR="004A7BB2" w:rsidRPr="004A7BB2">
              <w:rPr>
                <w:rFonts w:ascii="Times New Roman" w:hAnsi="Times New Roman"/>
                <w:sz w:val="24"/>
                <w:szCs w:val="24"/>
              </w:rPr>
              <w:t xml:space="preserve">may result from the adoption of the </w:t>
            </w:r>
            <w:r w:rsidR="009843D7" w:rsidRPr="004A7BB2">
              <w:rPr>
                <w:rFonts w:ascii="Times New Roman" w:hAnsi="Times New Roman"/>
                <w:sz w:val="24"/>
                <w:szCs w:val="24"/>
              </w:rPr>
              <w:t>proposed Framework</w:t>
            </w:r>
            <w:r w:rsidR="004A7BB2" w:rsidRPr="004A7BB2">
              <w:rPr>
                <w:rFonts w:ascii="Times New Roman" w:hAnsi="Times New Roman"/>
                <w:sz w:val="24"/>
                <w:szCs w:val="24"/>
              </w:rPr>
              <w:t xml:space="preserve"> and added that the Bank should be </w:t>
            </w:r>
            <w:r w:rsidRPr="004A7BB2">
              <w:rPr>
                <w:rFonts w:ascii="Times New Roman" w:hAnsi="Times New Roman"/>
                <w:sz w:val="24"/>
                <w:szCs w:val="24"/>
              </w:rPr>
              <w:t xml:space="preserve">careful </w:t>
            </w:r>
            <w:r w:rsidR="004A7BB2" w:rsidRPr="004A7BB2">
              <w:rPr>
                <w:rFonts w:ascii="Times New Roman" w:hAnsi="Times New Roman"/>
                <w:sz w:val="24"/>
                <w:szCs w:val="24"/>
              </w:rPr>
              <w:t xml:space="preserve">not to </w:t>
            </w:r>
            <w:r w:rsidR="009843D7" w:rsidRPr="004A7BB2">
              <w:rPr>
                <w:rFonts w:ascii="Times New Roman" w:hAnsi="Times New Roman"/>
                <w:sz w:val="24"/>
                <w:szCs w:val="24"/>
              </w:rPr>
              <w:t>add additional burden</w:t>
            </w:r>
            <w:r w:rsidR="004A7BB2">
              <w:rPr>
                <w:rFonts w:ascii="Times New Roman" w:hAnsi="Times New Roman"/>
                <w:sz w:val="24"/>
                <w:szCs w:val="24"/>
              </w:rPr>
              <w:t>s</w:t>
            </w:r>
            <w:r w:rsidR="009843D7" w:rsidRPr="004A7BB2">
              <w:rPr>
                <w:rFonts w:ascii="Times New Roman" w:hAnsi="Times New Roman"/>
                <w:sz w:val="24"/>
                <w:szCs w:val="24"/>
              </w:rPr>
              <w:t xml:space="preserve"> </w:t>
            </w:r>
            <w:r w:rsidR="004A7BB2" w:rsidRPr="004A7BB2">
              <w:rPr>
                <w:rFonts w:ascii="Times New Roman" w:hAnsi="Times New Roman"/>
                <w:sz w:val="24"/>
                <w:szCs w:val="24"/>
              </w:rPr>
              <w:t xml:space="preserve">on </w:t>
            </w:r>
            <w:r w:rsidR="009843D7" w:rsidRPr="004A7BB2">
              <w:rPr>
                <w:rFonts w:ascii="Times New Roman" w:hAnsi="Times New Roman"/>
                <w:sz w:val="24"/>
                <w:szCs w:val="24"/>
              </w:rPr>
              <w:t>the borrower</w:t>
            </w:r>
            <w:r w:rsidR="004A7BB2">
              <w:rPr>
                <w:rFonts w:ascii="Times New Roman" w:hAnsi="Times New Roman"/>
                <w:sz w:val="24"/>
                <w:szCs w:val="24"/>
              </w:rPr>
              <w:t>.</w:t>
            </w:r>
          </w:p>
          <w:p w:rsidR="004A7BB2" w:rsidRPr="004A7BB2" w:rsidRDefault="004A7BB2" w:rsidP="004A7BB2">
            <w:pPr>
              <w:pStyle w:val="ListParagraph"/>
              <w:ind w:left="360"/>
              <w:rPr>
                <w:rFonts w:ascii="Times New Roman" w:hAnsi="Times New Roman"/>
                <w:sz w:val="24"/>
                <w:szCs w:val="24"/>
              </w:rPr>
            </w:pPr>
          </w:p>
          <w:p w:rsidR="005506D6" w:rsidRDefault="005506D6" w:rsidP="009D74D5">
            <w:pPr>
              <w:pStyle w:val="ListParagraph"/>
              <w:numPr>
                <w:ilvl w:val="0"/>
                <w:numId w:val="19"/>
              </w:numPr>
              <w:rPr>
                <w:rFonts w:ascii="Times New Roman" w:hAnsi="Times New Roman"/>
                <w:sz w:val="24"/>
                <w:szCs w:val="24"/>
              </w:rPr>
            </w:pPr>
            <w:r>
              <w:rPr>
                <w:rFonts w:ascii="Times New Roman" w:hAnsi="Times New Roman"/>
                <w:sz w:val="24"/>
                <w:szCs w:val="24"/>
              </w:rPr>
              <w:t>Participants suggested that coral-</w:t>
            </w:r>
            <w:r w:rsidRPr="005506D6">
              <w:rPr>
                <w:rFonts w:ascii="Times New Roman" w:hAnsi="Times New Roman"/>
                <w:sz w:val="24"/>
                <w:szCs w:val="24"/>
              </w:rPr>
              <w:t xml:space="preserve">reef restoration efforts </w:t>
            </w:r>
            <w:r w:rsidR="004A7BB2">
              <w:rPr>
                <w:rFonts w:ascii="Times New Roman" w:hAnsi="Times New Roman"/>
                <w:sz w:val="24"/>
                <w:szCs w:val="24"/>
              </w:rPr>
              <w:t xml:space="preserve">be </w:t>
            </w:r>
            <w:r>
              <w:rPr>
                <w:rFonts w:ascii="Times New Roman" w:hAnsi="Times New Roman"/>
                <w:sz w:val="24"/>
                <w:szCs w:val="24"/>
              </w:rPr>
              <w:t>considered during the S</w:t>
            </w:r>
            <w:r w:rsidRPr="005506D6">
              <w:rPr>
                <w:rFonts w:ascii="Times New Roman" w:hAnsi="Times New Roman"/>
                <w:sz w:val="24"/>
                <w:szCs w:val="24"/>
              </w:rPr>
              <w:t>afeguards</w:t>
            </w:r>
            <w:r>
              <w:rPr>
                <w:rFonts w:ascii="Times New Roman" w:hAnsi="Times New Roman"/>
                <w:sz w:val="24"/>
                <w:szCs w:val="24"/>
              </w:rPr>
              <w:t xml:space="preserve"> planning process</w:t>
            </w:r>
            <w:r w:rsidRPr="005506D6">
              <w:rPr>
                <w:rFonts w:ascii="Times New Roman" w:hAnsi="Times New Roman"/>
                <w:sz w:val="24"/>
                <w:szCs w:val="24"/>
              </w:rPr>
              <w:t>.</w:t>
            </w:r>
          </w:p>
          <w:p w:rsidR="008B0370" w:rsidRPr="008B0370" w:rsidRDefault="008B0370" w:rsidP="008B0370">
            <w:pPr>
              <w:pStyle w:val="ListParagraph"/>
              <w:rPr>
                <w:rFonts w:ascii="Times New Roman" w:hAnsi="Times New Roman"/>
                <w:sz w:val="24"/>
                <w:szCs w:val="24"/>
              </w:rPr>
            </w:pPr>
          </w:p>
          <w:p w:rsidR="008B0370" w:rsidRDefault="008B0370" w:rsidP="009D74D5">
            <w:pPr>
              <w:pStyle w:val="ListParagraph"/>
              <w:numPr>
                <w:ilvl w:val="0"/>
                <w:numId w:val="19"/>
              </w:numPr>
              <w:rPr>
                <w:rFonts w:ascii="Times New Roman" w:hAnsi="Times New Roman"/>
                <w:sz w:val="24"/>
                <w:szCs w:val="24"/>
              </w:rPr>
            </w:pPr>
            <w:r w:rsidRPr="008B0370">
              <w:rPr>
                <w:rFonts w:ascii="Times New Roman" w:hAnsi="Times New Roman"/>
                <w:sz w:val="24"/>
                <w:szCs w:val="24"/>
              </w:rPr>
              <w:t xml:space="preserve">Participants inquired </w:t>
            </w:r>
            <w:r>
              <w:rPr>
                <w:rFonts w:ascii="Times New Roman" w:hAnsi="Times New Roman"/>
                <w:sz w:val="24"/>
                <w:szCs w:val="24"/>
              </w:rPr>
              <w:t xml:space="preserve">if private-sector investments would be subject to the proposed Framework and highlighted that </w:t>
            </w:r>
            <w:r w:rsidRPr="008B0370">
              <w:rPr>
                <w:rFonts w:ascii="Times New Roman" w:hAnsi="Times New Roman"/>
                <w:sz w:val="24"/>
                <w:szCs w:val="24"/>
              </w:rPr>
              <w:t xml:space="preserve">private </w:t>
            </w:r>
            <w:r>
              <w:rPr>
                <w:rFonts w:ascii="Times New Roman" w:hAnsi="Times New Roman"/>
                <w:sz w:val="24"/>
                <w:szCs w:val="24"/>
              </w:rPr>
              <w:t xml:space="preserve">investments are </w:t>
            </w:r>
            <w:r w:rsidRPr="008B0370">
              <w:rPr>
                <w:rFonts w:ascii="Times New Roman" w:hAnsi="Times New Roman"/>
                <w:sz w:val="24"/>
                <w:szCs w:val="24"/>
              </w:rPr>
              <w:t xml:space="preserve">important </w:t>
            </w:r>
            <w:r>
              <w:rPr>
                <w:rFonts w:ascii="Times New Roman" w:hAnsi="Times New Roman"/>
                <w:sz w:val="24"/>
                <w:szCs w:val="24"/>
              </w:rPr>
              <w:t xml:space="preserve">sources of </w:t>
            </w:r>
            <w:r w:rsidRPr="008B0370">
              <w:rPr>
                <w:rFonts w:ascii="Times New Roman" w:hAnsi="Times New Roman"/>
                <w:sz w:val="24"/>
                <w:szCs w:val="24"/>
              </w:rPr>
              <w:t xml:space="preserve">development </w:t>
            </w:r>
            <w:r>
              <w:rPr>
                <w:rFonts w:ascii="Times New Roman" w:hAnsi="Times New Roman"/>
                <w:sz w:val="24"/>
                <w:szCs w:val="24"/>
              </w:rPr>
              <w:t xml:space="preserve">funding in the </w:t>
            </w:r>
            <w:r w:rsidRPr="008B0370">
              <w:rPr>
                <w:rFonts w:ascii="Times New Roman" w:hAnsi="Times New Roman"/>
                <w:sz w:val="24"/>
                <w:szCs w:val="24"/>
              </w:rPr>
              <w:t>Caribbean.</w:t>
            </w:r>
          </w:p>
          <w:p w:rsidR="00B67457" w:rsidRPr="00B67457" w:rsidRDefault="00B67457" w:rsidP="00B67457">
            <w:pPr>
              <w:pStyle w:val="ListParagraph"/>
              <w:rPr>
                <w:rFonts w:ascii="Times New Roman" w:hAnsi="Times New Roman"/>
                <w:sz w:val="24"/>
                <w:szCs w:val="24"/>
              </w:rPr>
            </w:pPr>
          </w:p>
          <w:p w:rsidR="00B67457" w:rsidRDefault="00B67457" w:rsidP="009D74D5">
            <w:pPr>
              <w:pStyle w:val="ListParagraph"/>
              <w:numPr>
                <w:ilvl w:val="0"/>
                <w:numId w:val="19"/>
              </w:numPr>
              <w:rPr>
                <w:rFonts w:ascii="Times New Roman" w:hAnsi="Times New Roman"/>
                <w:sz w:val="24"/>
                <w:szCs w:val="24"/>
              </w:rPr>
            </w:pPr>
            <w:r>
              <w:rPr>
                <w:rFonts w:ascii="Times New Roman" w:hAnsi="Times New Roman"/>
                <w:sz w:val="24"/>
                <w:szCs w:val="24"/>
              </w:rPr>
              <w:t xml:space="preserve">Participants expressed concern that once an </w:t>
            </w:r>
            <w:r w:rsidRPr="00B67457">
              <w:rPr>
                <w:rFonts w:ascii="Times New Roman" w:hAnsi="Times New Roman"/>
                <w:sz w:val="24"/>
                <w:szCs w:val="24"/>
              </w:rPr>
              <w:t>Environmental and Social Commitment Pla</w:t>
            </w:r>
            <w:r>
              <w:rPr>
                <w:rFonts w:ascii="Times New Roman" w:hAnsi="Times New Roman"/>
                <w:sz w:val="24"/>
                <w:szCs w:val="24"/>
              </w:rPr>
              <w:t>n (</w:t>
            </w:r>
            <w:r w:rsidRPr="00B67457">
              <w:rPr>
                <w:rFonts w:ascii="Times New Roman" w:hAnsi="Times New Roman"/>
                <w:sz w:val="24"/>
                <w:szCs w:val="24"/>
              </w:rPr>
              <w:t>ESCP</w:t>
            </w:r>
            <w:r>
              <w:rPr>
                <w:rFonts w:ascii="Times New Roman" w:hAnsi="Times New Roman"/>
                <w:sz w:val="24"/>
                <w:szCs w:val="24"/>
              </w:rPr>
              <w:t>)</w:t>
            </w:r>
            <w:r w:rsidRPr="00B67457">
              <w:rPr>
                <w:rFonts w:ascii="Times New Roman" w:hAnsi="Times New Roman"/>
                <w:sz w:val="24"/>
                <w:szCs w:val="24"/>
              </w:rPr>
              <w:t xml:space="preserve"> </w:t>
            </w:r>
            <w:r>
              <w:rPr>
                <w:rFonts w:ascii="Times New Roman" w:hAnsi="Times New Roman"/>
                <w:sz w:val="24"/>
                <w:szCs w:val="24"/>
              </w:rPr>
              <w:t xml:space="preserve">was </w:t>
            </w:r>
            <w:r w:rsidRPr="00B67457">
              <w:rPr>
                <w:rFonts w:ascii="Times New Roman" w:hAnsi="Times New Roman"/>
                <w:sz w:val="24"/>
                <w:szCs w:val="24"/>
              </w:rPr>
              <w:t xml:space="preserve">written for </w:t>
            </w:r>
            <w:r>
              <w:rPr>
                <w:rFonts w:ascii="Times New Roman" w:hAnsi="Times New Roman"/>
                <w:sz w:val="24"/>
                <w:szCs w:val="24"/>
              </w:rPr>
              <w:t>a project, that</w:t>
            </w:r>
            <w:r w:rsidRPr="00B67457">
              <w:rPr>
                <w:rFonts w:ascii="Times New Roman" w:hAnsi="Times New Roman"/>
                <w:sz w:val="24"/>
                <w:szCs w:val="24"/>
              </w:rPr>
              <w:t xml:space="preserve"> information </w:t>
            </w:r>
            <w:r>
              <w:rPr>
                <w:rFonts w:ascii="Times New Roman" w:hAnsi="Times New Roman"/>
                <w:sz w:val="24"/>
                <w:szCs w:val="24"/>
              </w:rPr>
              <w:t xml:space="preserve">would later be taken as the </w:t>
            </w:r>
            <w:r w:rsidRPr="00B67457">
              <w:rPr>
                <w:rFonts w:ascii="Times New Roman" w:hAnsi="Times New Roman"/>
                <w:sz w:val="24"/>
                <w:szCs w:val="24"/>
              </w:rPr>
              <w:t xml:space="preserve">assessment </w:t>
            </w:r>
            <w:r>
              <w:rPr>
                <w:rFonts w:ascii="Times New Roman" w:hAnsi="Times New Roman"/>
                <w:sz w:val="24"/>
                <w:szCs w:val="24"/>
              </w:rPr>
              <w:t xml:space="preserve">and management approach for all other </w:t>
            </w:r>
            <w:r w:rsidRPr="00B67457">
              <w:rPr>
                <w:rFonts w:ascii="Times New Roman" w:hAnsi="Times New Roman"/>
                <w:sz w:val="24"/>
                <w:szCs w:val="24"/>
              </w:rPr>
              <w:t xml:space="preserve">projects.  </w:t>
            </w:r>
            <w:r>
              <w:rPr>
                <w:rFonts w:ascii="Times New Roman" w:hAnsi="Times New Roman"/>
                <w:sz w:val="24"/>
                <w:szCs w:val="24"/>
              </w:rPr>
              <w:t xml:space="preserve">In that regard, participants stated that the World </w:t>
            </w:r>
            <w:r w:rsidRPr="00B67457">
              <w:rPr>
                <w:rFonts w:ascii="Times New Roman" w:hAnsi="Times New Roman"/>
                <w:sz w:val="24"/>
                <w:szCs w:val="24"/>
              </w:rPr>
              <w:t>Bank should avoid that one ESCP is taken as the basis for all others</w:t>
            </w:r>
            <w:r>
              <w:rPr>
                <w:rFonts w:ascii="Times New Roman" w:hAnsi="Times New Roman"/>
                <w:sz w:val="24"/>
                <w:szCs w:val="24"/>
              </w:rPr>
              <w:t xml:space="preserve"> and that each project needed</w:t>
            </w:r>
            <w:r w:rsidRPr="00B67457">
              <w:rPr>
                <w:rFonts w:ascii="Times New Roman" w:hAnsi="Times New Roman"/>
                <w:sz w:val="24"/>
                <w:szCs w:val="24"/>
              </w:rPr>
              <w:t xml:space="preserve"> to be assessed on a case by case basis.</w:t>
            </w:r>
          </w:p>
          <w:p w:rsidR="009D74D5" w:rsidRPr="009D74D5" w:rsidRDefault="009D74D5" w:rsidP="009D74D5">
            <w:pPr>
              <w:pStyle w:val="ListParagraph"/>
              <w:rPr>
                <w:rFonts w:ascii="Times New Roman" w:hAnsi="Times New Roman"/>
                <w:sz w:val="24"/>
                <w:szCs w:val="24"/>
              </w:rPr>
            </w:pPr>
          </w:p>
          <w:p w:rsidR="009D74D5" w:rsidRPr="009D74D5" w:rsidRDefault="009D74D5" w:rsidP="009D74D5">
            <w:pPr>
              <w:pStyle w:val="ListParagraph"/>
              <w:numPr>
                <w:ilvl w:val="0"/>
                <w:numId w:val="19"/>
              </w:numPr>
              <w:rPr>
                <w:rFonts w:ascii="Times New Roman" w:hAnsi="Times New Roman"/>
                <w:sz w:val="24"/>
                <w:szCs w:val="24"/>
              </w:rPr>
            </w:pPr>
            <w:r>
              <w:rPr>
                <w:rFonts w:ascii="Times New Roman" w:hAnsi="Times New Roman"/>
                <w:sz w:val="24"/>
                <w:szCs w:val="24"/>
              </w:rPr>
              <w:t>Participants mentioned that the maintenance of projects needed to improve in order to make projects more sustainable</w:t>
            </w:r>
            <w:r w:rsidRPr="009D74D5">
              <w:rPr>
                <w:rFonts w:ascii="Times New Roman" w:hAnsi="Times New Roman"/>
                <w:sz w:val="24"/>
                <w:szCs w:val="24"/>
              </w:rPr>
              <w:t xml:space="preserve">.  </w:t>
            </w:r>
            <w:r>
              <w:rPr>
                <w:rFonts w:ascii="Times New Roman" w:hAnsi="Times New Roman"/>
                <w:sz w:val="24"/>
                <w:szCs w:val="24"/>
              </w:rPr>
              <w:t>They mentioned that p</w:t>
            </w:r>
            <w:r w:rsidRPr="009D74D5">
              <w:rPr>
                <w:rFonts w:ascii="Times New Roman" w:hAnsi="Times New Roman"/>
                <w:sz w:val="24"/>
                <w:szCs w:val="24"/>
              </w:rPr>
              <w:t xml:space="preserve">rojects often </w:t>
            </w:r>
            <w:r>
              <w:rPr>
                <w:rFonts w:ascii="Times New Roman" w:hAnsi="Times New Roman"/>
                <w:sz w:val="24"/>
                <w:szCs w:val="24"/>
              </w:rPr>
              <w:t xml:space="preserve">did not </w:t>
            </w:r>
            <w:r w:rsidRPr="009D74D5">
              <w:rPr>
                <w:rFonts w:ascii="Times New Roman" w:hAnsi="Times New Roman"/>
                <w:sz w:val="24"/>
                <w:szCs w:val="24"/>
              </w:rPr>
              <w:t xml:space="preserve">have </w:t>
            </w:r>
            <w:r>
              <w:rPr>
                <w:rFonts w:ascii="Times New Roman" w:hAnsi="Times New Roman"/>
                <w:sz w:val="24"/>
                <w:szCs w:val="24"/>
              </w:rPr>
              <w:t xml:space="preserve">the </w:t>
            </w:r>
            <w:r w:rsidRPr="009D74D5">
              <w:rPr>
                <w:rFonts w:ascii="Times New Roman" w:hAnsi="Times New Roman"/>
                <w:sz w:val="24"/>
                <w:szCs w:val="24"/>
              </w:rPr>
              <w:t xml:space="preserve">capital to sustain them once </w:t>
            </w:r>
            <w:r w:rsidR="004A7BB2">
              <w:rPr>
                <w:rFonts w:ascii="Times New Roman" w:hAnsi="Times New Roman"/>
                <w:sz w:val="24"/>
                <w:szCs w:val="24"/>
              </w:rPr>
              <w:t>they had been completed</w:t>
            </w:r>
            <w:r w:rsidRPr="009D74D5">
              <w:rPr>
                <w:rFonts w:ascii="Times New Roman" w:hAnsi="Times New Roman"/>
                <w:sz w:val="24"/>
                <w:szCs w:val="24"/>
              </w:rPr>
              <w:t>.</w:t>
            </w:r>
          </w:p>
          <w:p w:rsidR="005506D6" w:rsidRPr="003013C8" w:rsidRDefault="005506D6" w:rsidP="00A440BC">
            <w:pPr>
              <w:pStyle w:val="ListParagraph"/>
              <w:ind w:left="360"/>
              <w:jc w:val="both"/>
              <w:rPr>
                <w:rFonts w:ascii="Times New Roman" w:hAnsi="Times New Roman"/>
                <w:sz w:val="24"/>
                <w:szCs w:val="24"/>
              </w:rPr>
            </w:pPr>
          </w:p>
        </w:tc>
      </w:tr>
    </w:tbl>
    <w:p w:rsidR="00583AF4" w:rsidRDefault="00583AF4" w:rsidP="005506D6">
      <w:pPr>
        <w:rPr>
          <w:rFonts w:ascii="Times New Roman" w:hAnsi="Times New Roman" w:cs="Times New Roman"/>
          <w:sz w:val="24"/>
          <w:szCs w:val="24"/>
        </w:rPr>
      </w:pPr>
    </w:p>
    <w:sectPr w:rsidR="00583AF4"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88" w:rsidRDefault="00704988" w:rsidP="002A2CFE">
      <w:pPr>
        <w:spacing w:after="0" w:line="240" w:lineRule="auto"/>
      </w:pPr>
      <w:r>
        <w:separator/>
      </w:r>
    </w:p>
  </w:endnote>
  <w:endnote w:type="continuationSeparator" w:id="0">
    <w:p w:rsidR="00704988" w:rsidRDefault="00704988" w:rsidP="002A2CFE">
      <w:pPr>
        <w:spacing w:after="0" w:line="240" w:lineRule="auto"/>
      </w:pPr>
      <w:r>
        <w:continuationSeparator/>
      </w:r>
    </w:p>
  </w:endnote>
  <w:endnote w:type="continuationNotice" w:id="1">
    <w:p w:rsidR="00704988" w:rsidRDefault="00704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27302"/>
      <w:docPartObj>
        <w:docPartGallery w:val="Page Numbers (Bottom of Page)"/>
        <w:docPartUnique/>
      </w:docPartObj>
    </w:sdtPr>
    <w:sdtEndPr>
      <w:rPr>
        <w:noProof/>
      </w:rPr>
    </w:sdtEndPr>
    <w:sdtContent>
      <w:p w:rsidR="00B045EF" w:rsidRPr="005506D6" w:rsidRDefault="003A6987" w:rsidP="005506D6">
        <w:pPr>
          <w:pStyle w:val="Footer"/>
          <w:jc w:val="center"/>
        </w:pPr>
        <w:r>
          <w:fldChar w:fldCharType="begin"/>
        </w:r>
        <w:r>
          <w:instrText xml:space="preserve"> PAGE   \* MERGEFORMAT </w:instrText>
        </w:r>
        <w:r>
          <w:fldChar w:fldCharType="separate"/>
        </w:r>
        <w:r w:rsidR="00500B34">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88" w:rsidRDefault="00704988" w:rsidP="002A2CFE">
      <w:pPr>
        <w:spacing w:after="0" w:line="240" w:lineRule="auto"/>
      </w:pPr>
      <w:r>
        <w:separator/>
      </w:r>
    </w:p>
  </w:footnote>
  <w:footnote w:type="continuationSeparator" w:id="0">
    <w:p w:rsidR="00704988" w:rsidRDefault="00704988" w:rsidP="002A2CFE">
      <w:pPr>
        <w:spacing w:after="0" w:line="240" w:lineRule="auto"/>
      </w:pPr>
      <w:r>
        <w:continuationSeparator/>
      </w:r>
    </w:p>
  </w:footnote>
  <w:footnote w:type="continuationNotice" w:id="1">
    <w:p w:rsidR="00704988" w:rsidRDefault="0070498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6479"/>
    <w:multiLevelType w:val="hybridMultilevel"/>
    <w:tmpl w:val="6E6A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B05F4"/>
    <w:multiLevelType w:val="hybridMultilevel"/>
    <w:tmpl w:val="2F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Theme="minorHAns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4A7F3B0B"/>
    <w:multiLevelType w:val="hybridMultilevel"/>
    <w:tmpl w:val="FEFA7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E32D1"/>
    <w:multiLevelType w:val="hybridMultilevel"/>
    <w:tmpl w:val="145C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50B4F"/>
    <w:multiLevelType w:val="hybridMultilevel"/>
    <w:tmpl w:val="3196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B72A3E"/>
    <w:multiLevelType w:val="hybridMultilevel"/>
    <w:tmpl w:val="79A2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0"/>
  </w:num>
  <w:num w:numId="6">
    <w:abstractNumId w:val="4"/>
  </w:num>
  <w:num w:numId="7">
    <w:abstractNumId w:val="6"/>
  </w:num>
  <w:num w:numId="8">
    <w:abstractNumId w:val="19"/>
  </w:num>
  <w:num w:numId="9">
    <w:abstractNumId w:val="16"/>
  </w:num>
  <w:num w:numId="10">
    <w:abstractNumId w:val="5"/>
  </w:num>
  <w:num w:numId="11">
    <w:abstractNumId w:val="12"/>
  </w:num>
  <w:num w:numId="12">
    <w:abstractNumId w:val="21"/>
  </w:num>
  <w:num w:numId="13">
    <w:abstractNumId w:val="22"/>
  </w:num>
  <w:num w:numId="14">
    <w:abstractNumId w:val="13"/>
  </w:num>
  <w:num w:numId="15">
    <w:abstractNumId w:val="1"/>
  </w:num>
  <w:num w:numId="16">
    <w:abstractNumId w:val="3"/>
  </w:num>
  <w:num w:numId="17">
    <w:abstractNumId w:val="20"/>
  </w:num>
  <w:num w:numId="18">
    <w:abstractNumId w:val="8"/>
  </w:num>
  <w:num w:numId="19">
    <w:abstractNumId w:val="15"/>
  </w:num>
  <w:num w:numId="20">
    <w:abstractNumId w:val="18"/>
  </w:num>
  <w:num w:numId="21">
    <w:abstractNumId w:val="17"/>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2329"/>
    <w:rsid w:val="00020167"/>
    <w:rsid w:val="000219AE"/>
    <w:rsid w:val="00021FAC"/>
    <w:rsid w:val="000260EF"/>
    <w:rsid w:val="00026364"/>
    <w:rsid w:val="00027054"/>
    <w:rsid w:val="000336A3"/>
    <w:rsid w:val="00036C50"/>
    <w:rsid w:val="00037EE7"/>
    <w:rsid w:val="00040B41"/>
    <w:rsid w:val="000419E4"/>
    <w:rsid w:val="000419FF"/>
    <w:rsid w:val="00042513"/>
    <w:rsid w:val="00044C4F"/>
    <w:rsid w:val="00047C4E"/>
    <w:rsid w:val="00053362"/>
    <w:rsid w:val="0005339B"/>
    <w:rsid w:val="00055656"/>
    <w:rsid w:val="00071885"/>
    <w:rsid w:val="00071BD2"/>
    <w:rsid w:val="00073D66"/>
    <w:rsid w:val="000811A8"/>
    <w:rsid w:val="0008254A"/>
    <w:rsid w:val="000830BB"/>
    <w:rsid w:val="000833C2"/>
    <w:rsid w:val="00091E8A"/>
    <w:rsid w:val="000932B4"/>
    <w:rsid w:val="00095B65"/>
    <w:rsid w:val="000A1089"/>
    <w:rsid w:val="000A17BB"/>
    <w:rsid w:val="000A1CA2"/>
    <w:rsid w:val="000A318E"/>
    <w:rsid w:val="000A3A99"/>
    <w:rsid w:val="000B33E5"/>
    <w:rsid w:val="000B6D97"/>
    <w:rsid w:val="000C2C9A"/>
    <w:rsid w:val="000C379E"/>
    <w:rsid w:val="000C460D"/>
    <w:rsid w:val="000C502F"/>
    <w:rsid w:val="000D207A"/>
    <w:rsid w:val="000D289A"/>
    <w:rsid w:val="000D5C4B"/>
    <w:rsid w:val="000E6821"/>
    <w:rsid w:val="000F4BFE"/>
    <w:rsid w:val="000F4D29"/>
    <w:rsid w:val="000F5830"/>
    <w:rsid w:val="000F7552"/>
    <w:rsid w:val="0010080C"/>
    <w:rsid w:val="00101984"/>
    <w:rsid w:val="00105808"/>
    <w:rsid w:val="00122172"/>
    <w:rsid w:val="0012279D"/>
    <w:rsid w:val="001309B3"/>
    <w:rsid w:val="00131B64"/>
    <w:rsid w:val="001341BB"/>
    <w:rsid w:val="00135480"/>
    <w:rsid w:val="001409EF"/>
    <w:rsid w:val="00140C91"/>
    <w:rsid w:val="00143016"/>
    <w:rsid w:val="00143AFC"/>
    <w:rsid w:val="00144F04"/>
    <w:rsid w:val="001459D8"/>
    <w:rsid w:val="00156559"/>
    <w:rsid w:val="00163038"/>
    <w:rsid w:val="00171F36"/>
    <w:rsid w:val="0017219F"/>
    <w:rsid w:val="00177C18"/>
    <w:rsid w:val="00182A56"/>
    <w:rsid w:val="0018639F"/>
    <w:rsid w:val="00193D0E"/>
    <w:rsid w:val="00197F14"/>
    <w:rsid w:val="001A2EB8"/>
    <w:rsid w:val="001A695B"/>
    <w:rsid w:val="001A7B3C"/>
    <w:rsid w:val="001B1506"/>
    <w:rsid w:val="001B467B"/>
    <w:rsid w:val="001B6821"/>
    <w:rsid w:val="001C5B10"/>
    <w:rsid w:val="001D3DB1"/>
    <w:rsid w:val="001D4666"/>
    <w:rsid w:val="001D7A18"/>
    <w:rsid w:val="001E01A5"/>
    <w:rsid w:val="001E55D1"/>
    <w:rsid w:val="001E61A5"/>
    <w:rsid w:val="00202567"/>
    <w:rsid w:val="00205480"/>
    <w:rsid w:val="0020711F"/>
    <w:rsid w:val="00215E83"/>
    <w:rsid w:val="00217107"/>
    <w:rsid w:val="00224D63"/>
    <w:rsid w:val="00226BE3"/>
    <w:rsid w:val="002338A2"/>
    <w:rsid w:val="0023410A"/>
    <w:rsid w:val="0023659A"/>
    <w:rsid w:val="00236812"/>
    <w:rsid w:val="002378AE"/>
    <w:rsid w:val="00242AD8"/>
    <w:rsid w:val="00243F3E"/>
    <w:rsid w:val="00250D57"/>
    <w:rsid w:val="002513D5"/>
    <w:rsid w:val="002530B6"/>
    <w:rsid w:val="00262E1C"/>
    <w:rsid w:val="00263DB9"/>
    <w:rsid w:val="00270501"/>
    <w:rsid w:val="002736E5"/>
    <w:rsid w:val="002744A1"/>
    <w:rsid w:val="00276204"/>
    <w:rsid w:val="00282F1B"/>
    <w:rsid w:val="00287A07"/>
    <w:rsid w:val="0029188A"/>
    <w:rsid w:val="002A096A"/>
    <w:rsid w:val="002A2CFE"/>
    <w:rsid w:val="002B0486"/>
    <w:rsid w:val="002B19ED"/>
    <w:rsid w:val="002B3D8A"/>
    <w:rsid w:val="002B4214"/>
    <w:rsid w:val="002B5F16"/>
    <w:rsid w:val="002D2B62"/>
    <w:rsid w:val="002D5BA1"/>
    <w:rsid w:val="002E50B3"/>
    <w:rsid w:val="002E7855"/>
    <w:rsid w:val="002F2CD2"/>
    <w:rsid w:val="002F45A4"/>
    <w:rsid w:val="00300C38"/>
    <w:rsid w:val="003013C8"/>
    <w:rsid w:val="00314A2E"/>
    <w:rsid w:val="00315C22"/>
    <w:rsid w:val="00317F45"/>
    <w:rsid w:val="003202FE"/>
    <w:rsid w:val="00327EC9"/>
    <w:rsid w:val="00331568"/>
    <w:rsid w:val="00331AB4"/>
    <w:rsid w:val="003323AE"/>
    <w:rsid w:val="003331DA"/>
    <w:rsid w:val="003351F7"/>
    <w:rsid w:val="00336C7E"/>
    <w:rsid w:val="0035406A"/>
    <w:rsid w:val="00355F4A"/>
    <w:rsid w:val="00356796"/>
    <w:rsid w:val="00366948"/>
    <w:rsid w:val="003754DE"/>
    <w:rsid w:val="00381278"/>
    <w:rsid w:val="00381AD4"/>
    <w:rsid w:val="00383C66"/>
    <w:rsid w:val="003852D6"/>
    <w:rsid w:val="00393681"/>
    <w:rsid w:val="00394CA5"/>
    <w:rsid w:val="003A3AFF"/>
    <w:rsid w:val="003A647D"/>
    <w:rsid w:val="003A6987"/>
    <w:rsid w:val="003A6D1B"/>
    <w:rsid w:val="003B0F7B"/>
    <w:rsid w:val="003B155E"/>
    <w:rsid w:val="003B2F2C"/>
    <w:rsid w:val="003B3DBC"/>
    <w:rsid w:val="003B5F46"/>
    <w:rsid w:val="003D11E6"/>
    <w:rsid w:val="003D4281"/>
    <w:rsid w:val="003D4A7B"/>
    <w:rsid w:val="003E3542"/>
    <w:rsid w:val="003E4EC3"/>
    <w:rsid w:val="003E7BBA"/>
    <w:rsid w:val="003F1223"/>
    <w:rsid w:val="00400F61"/>
    <w:rsid w:val="00404676"/>
    <w:rsid w:val="00412FE5"/>
    <w:rsid w:val="00420CFF"/>
    <w:rsid w:val="004241C3"/>
    <w:rsid w:val="004256AD"/>
    <w:rsid w:val="00426441"/>
    <w:rsid w:val="004269B4"/>
    <w:rsid w:val="00426EAF"/>
    <w:rsid w:val="004303EE"/>
    <w:rsid w:val="0043075D"/>
    <w:rsid w:val="00432368"/>
    <w:rsid w:val="00444D49"/>
    <w:rsid w:val="00446F4F"/>
    <w:rsid w:val="00447B65"/>
    <w:rsid w:val="00452976"/>
    <w:rsid w:val="004646E2"/>
    <w:rsid w:val="00464ED0"/>
    <w:rsid w:val="00467A4C"/>
    <w:rsid w:val="004716A6"/>
    <w:rsid w:val="00477137"/>
    <w:rsid w:val="004808FE"/>
    <w:rsid w:val="0049193E"/>
    <w:rsid w:val="00493231"/>
    <w:rsid w:val="004A022A"/>
    <w:rsid w:val="004A5C78"/>
    <w:rsid w:val="004A7BB2"/>
    <w:rsid w:val="004A7E4C"/>
    <w:rsid w:val="004B014C"/>
    <w:rsid w:val="004B42DC"/>
    <w:rsid w:val="004B4645"/>
    <w:rsid w:val="004B75C6"/>
    <w:rsid w:val="004C660E"/>
    <w:rsid w:val="004C788C"/>
    <w:rsid w:val="004D1AC7"/>
    <w:rsid w:val="004D1AE5"/>
    <w:rsid w:val="004E15D0"/>
    <w:rsid w:val="004E259C"/>
    <w:rsid w:val="004E3AAD"/>
    <w:rsid w:val="004E5E81"/>
    <w:rsid w:val="004F0598"/>
    <w:rsid w:val="004F0E90"/>
    <w:rsid w:val="004F11ED"/>
    <w:rsid w:val="00500B34"/>
    <w:rsid w:val="005032BD"/>
    <w:rsid w:val="005039CD"/>
    <w:rsid w:val="0051172F"/>
    <w:rsid w:val="00511B83"/>
    <w:rsid w:val="005153FD"/>
    <w:rsid w:val="0052271E"/>
    <w:rsid w:val="00523D1A"/>
    <w:rsid w:val="005277C3"/>
    <w:rsid w:val="00527CA3"/>
    <w:rsid w:val="00546001"/>
    <w:rsid w:val="005506D6"/>
    <w:rsid w:val="005566FF"/>
    <w:rsid w:val="00557376"/>
    <w:rsid w:val="00562511"/>
    <w:rsid w:val="00563E22"/>
    <w:rsid w:val="00566F76"/>
    <w:rsid w:val="00570D27"/>
    <w:rsid w:val="005806D3"/>
    <w:rsid w:val="00581636"/>
    <w:rsid w:val="005818DD"/>
    <w:rsid w:val="00583AF4"/>
    <w:rsid w:val="00586B31"/>
    <w:rsid w:val="00587688"/>
    <w:rsid w:val="00587E9E"/>
    <w:rsid w:val="005907B4"/>
    <w:rsid w:val="00595937"/>
    <w:rsid w:val="005A1921"/>
    <w:rsid w:val="005A2B56"/>
    <w:rsid w:val="005D31D7"/>
    <w:rsid w:val="005D3B1D"/>
    <w:rsid w:val="005D6FC2"/>
    <w:rsid w:val="005E4057"/>
    <w:rsid w:val="005E4F6B"/>
    <w:rsid w:val="005E6F14"/>
    <w:rsid w:val="005E7DDD"/>
    <w:rsid w:val="005F7AF0"/>
    <w:rsid w:val="00600956"/>
    <w:rsid w:val="00601D29"/>
    <w:rsid w:val="00624C2C"/>
    <w:rsid w:val="00626FC2"/>
    <w:rsid w:val="00627236"/>
    <w:rsid w:val="00635FF7"/>
    <w:rsid w:val="006371F8"/>
    <w:rsid w:val="00641839"/>
    <w:rsid w:val="0064513A"/>
    <w:rsid w:val="00646EA1"/>
    <w:rsid w:val="00651B88"/>
    <w:rsid w:val="00651C95"/>
    <w:rsid w:val="00651CAD"/>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0E4"/>
    <w:rsid w:val="00695F09"/>
    <w:rsid w:val="006A2440"/>
    <w:rsid w:val="006A6B8C"/>
    <w:rsid w:val="006C013F"/>
    <w:rsid w:val="006C6925"/>
    <w:rsid w:val="006D0315"/>
    <w:rsid w:val="006D0C7A"/>
    <w:rsid w:val="006E0FC0"/>
    <w:rsid w:val="006E2F3B"/>
    <w:rsid w:val="006E5E73"/>
    <w:rsid w:val="006F10AD"/>
    <w:rsid w:val="006F1287"/>
    <w:rsid w:val="006F1C19"/>
    <w:rsid w:val="006F1E67"/>
    <w:rsid w:val="006F3F41"/>
    <w:rsid w:val="006F5414"/>
    <w:rsid w:val="006F72CE"/>
    <w:rsid w:val="00701A96"/>
    <w:rsid w:val="00703AE3"/>
    <w:rsid w:val="00704988"/>
    <w:rsid w:val="00706C92"/>
    <w:rsid w:val="00714EE9"/>
    <w:rsid w:val="007162E0"/>
    <w:rsid w:val="00722EE5"/>
    <w:rsid w:val="00732E9B"/>
    <w:rsid w:val="00745E44"/>
    <w:rsid w:val="0074685A"/>
    <w:rsid w:val="007507AB"/>
    <w:rsid w:val="00752A48"/>
    <w:rsid w:val="00753C07"/>
    <w:rsid w:val="00754617"/>
    <w:rsid w:val="0075613B"/>
    <w:rsid w:val="007563DC"/>
    <w:rsid w:val="00762E8F"/>
    <w:rsid w:val="0076753E"/>
    <w:rsid w:val="0077044E"/>
    <w:rsid w:val="007745C8"/>
    <w:rsid w:val="00775C67"/>
    <w:rsid w:val="0077675F"/>
    <w:rsid w:val="00777774"/>
    <w:rsid w:val="00777D96"/>
    <w:rsid w:val="007815E1"/>
    <w:rsid w:val="0078311A"/>
    <w:rsid w:val="00784151"/>
    <w:rsid w:val="0078467C"/>
    <w:rsid w:val="007901C3"/>
    <w:rsid w:val="007A67B8"/>
    <w:rsid w:val="007B23CA"/>
    <w:rsid w:val="007B366F"/>
    <w:rsid w:val="007B7D81"/>
    <w:rsid w:val="007C52D6"/>
    <w:rsid w:val="007D5A1B"/>
    <w:rsid w:val="007E2DB1"/>
    <w:rsid w:val="007E5B0B"/>
    <w:rsid w:val="007F1591"/>
    <w:rsid w:val="007F3C78"/>
    <w:rsid w:val="007F6332"/>
    <w:rsid w:val="007F6E34"/>
    <w:rsid w:val="008065AA"/>
    <w:rsid w:val="0080724A"/>
    <w:rsid w:val="008076E7"/>
    <w:rsid w:val="00810C29"/>
    <w:rsid w:val="00810F44"/>
    <w:rsid w:val="008141AA"/>
    <w:rsid w:val="00816846"/>
    <w:rsid w:val="008177C2"/>
    <w:rsid w:val="00817CF6"/>
    <w:rsid w:val="00825147"/>
    <w:rsid w:val="00826DB0"/>
    <w:rsid w:val="00830847"/>
    <w:rsid w:val="008314EB"/>
    <w:rsid w:val="0083299A"/>
    <w:rsid w:val="008341D1"/>
    <w:rsid w:val="00835B5D"/>
    <w:rsid w:val="00835F54"/>
    <w:rsid w:val="008366C3"/>
    <w:rsid w:val="00852666"/>
    <w:rsid w:val="008547E5"/>
    <w:rsid w:val="0085517B"/>
    <w:rsid w:val="00861101"/>
    <w:rsid w:val="00862172"/>
    <w:rsid w:val="00862832"/>
    <w:rsid w:val="00866392"/>
    <w:rsid w:val="00867D38"/>
    <w:rsid w:val="00880AE0"/>
    <w:rsid w:val="00880E95"/>
    <w:rsid w:val="00881A95"/>
    <w:rsid w:val="0088563C"/>
    <w:rsid w:val="008902BD"/>
    <w:rsid w:val="00895AF5"/>
    <w:rsid w:val="00897C8B"/>
    <w:rsid w:val="008A0685"/>
    <w:rsid w:val="008A3695"/>
    <w:rsid w:val="008A56FD"/>
    <w:rsid w:val="008A7945"/>
    <w:rsid w:val="008B0370"/>
    <w:rsid w:val="008B109C"/>
    <w:rsid w:val="008B2BBD"/>
    <w:rsid w:val="008B4BEC"/>
    <w:rsid w:val="008B55B4"/>
    <w:rsid w:val="008B6107"/>
    <w:rsid w:val="008B7740"/>
    <w:rsid w:val="008C4949"/>
    <w:rsid w:val="008D1F03"/>
    <w:rsid w:val="008D335A"/>
    <w:rsid w:val="008D55C0"/>
    <w:rsid w:val="008E0498"/>
    <w:rsid w:val="008E0747"/>
    <w:rsid w:val="008E22B2"/>
    <w:rsid w:val="008E2333"/>
    <w:rsid w:val="008E3ECC"/>
    <w:rsid w:val="008F2E17"/>
    <w:rsid w:val="008F460C"/>
    <w:rsid w:val="00906E14"/>
    <w:rsid w:val="009079A0"/>
    <w:rsid w:val="00915308"/>
    <w:rsid w:val="00926396"/>
    <w:rsid w:val="00932AE5"/>
    <w:rsid w:val="00933D3E"/>
    <w:rsid w:val="009371DC"/>
    <w:rsid w:val="00940AFF"/>
    <w:rsid w:val="00944F46"/>
    <w:rsid w:val="00945E1F"/>
    <w:rsid w:val="00947D08"/>
    <w:rsid w:val="0095441A"/>
    <w:rsid w:val="009558DA"/>
    <w:rsid w:val="0096383D"/>
    <w:rsid w:val="00967DE9"/>
    <w:rsid w:val="00971038"/>
    <w:rsid w:val="00972434"/>
    <w:rsid w:val="00975C6B"/>
    <w:rsid w:val="009843D7"/>
    <w:rsid w:val="00993083"/>
    <w:rsid w:val="009A1E16"/>
    <w:rsid w:val="009A6727"/>
    <w:rsid w:val="009B7C47"/>
    <w:rsid w:val="009C23F0"/>
    <w:rsid w:val="009C3726"/>
    <w:rsid w:val="009C45BC"/>
    <w:rsid w:val="009C7751"/>
    <w:rsid w:val="009C78BE"/>
    <w:rsid w:val="009D6FFE"/>
    <w:rsid w:val="009D7485"/>
    <w:rsid w:val="009D74D5"/>
    <w:rsid w:val="009F1495"/>
    <w:rsid w:val="009F4A29"/>
    <w:rsid w:val="00A02164"/>
    <w:rsid w:val="00A027C9"/>
    <w:rsid w:val="00A07218"/>
    <w:rsid w:val="00A07732"/>
    <w:rsid w:val="00A13098"/>
    <w:rsid w:val="00A2541E"/>
    <w:rsid w:val="00A330FF"/>
    <w:rsid w:val="00A440BC"/>
    <w:rsid w:val="00A47BD0"/>
    <w:rsid w:val="00A524A6"/>
    <w:rsid w:val="00A55DB0"/>
    <w:rsid w:val="00A56621"/>
    <w:rsid w:val="00A618FF"/>
    <w:rsid w:val="00A62E2F"/>
    <w:rsid w:val="00A6465A"/>
    <w:rsid w:val="00A729C3"/>
    <w:rsid w:val="00A73655"/>
    <w:rsid w:val="00A73745"/>
    <w:rsid w:val="00A73B30"/>
    <w:rsid w:val="00A7696A"/>
    <w:rsid w:val="00A86132"/>
    <w:rsid w:val="00A91DA5"/>
    <w:rsid w:val="00A92E95"/>
    <w:rsid w:val="00A95446"/>
    <w:rsid w:val="00A95B3A"/>
    <w:rsid w:val="00A97FC4"/>
    <w:rsid w:val="00AA5EEE"/>
    <w:rsid w:val="00AB062B"/>
    <w:rsid w:val="00AB5991"/>
    <w:rsid w:val="00AB755A"/>
    <w:rsid w:val="00AC4FE3"/>
    <w:rsid w:val="00AC6B2C"/>
    <w:rsid w:val="00AD0ED6"/>
    <w:rsid w:val="00AD3A3A"/>
    <w:rsid w:val="00AD48E4"/>
    <w:rsid w:val="00AD4C4B"/>
    <w:rsid w:val="00AD5F7D"/>
    <w:rsid w:val="00AD71E2"/>
    <w:rsid w:val="00AE23B0"/>
    <w:rsid w:val="00AE6DDC"/>
    <w:rsid w:val="00AE7060"/>
    <w:rsid w:val="00AF2350"/>
    <w:rsid w:val="00AF37F5"/>
    <w:rsid w:val="00B00978"/>
    <w:rsid w:val="00B028FD"/>
    <w:rsid w:val="00B03436"/>
    <w:rsid w:val="00B045EF"/>
    <w:rsid w:val="00B056BF"/>
    <w:rsid w:val="00B10233"/>
    <w:rsid w:val="00B12D55"/>
    <w:rsid w:val="00B13C7D"/>
    <w:rsid w:val="00B14DBE"/>
    <w:rsid w:val="00B201CA"/>
    <w:rsid w:val="00B21ECF"/>
    <w:rsid w:val="00B24C50"/>
    <w:rsid w:val="00B24E47"/>
    <w:rsid w:val="00B30BB6"/>
    <w:rsid w:val="00B30D06"/>
    <w:rsid w:val="00B32950"/>
    <w:rsid w:val="00B3524D"/>
    <w:rsid w:val="00B375E7"/>
    <w:rsid w:val="00B37EDF"/>
    <w:rsid w:val="00B37F96"/>
    <w:rsid w:val="00B4546A"/>
    <w:rsid w:val="00B50635"/>
    <w:rsid w:val="00B649F3"/>
    <w:rsid w:val="00B66CC0"/>
    <w:rsid w:val="00B67457"/>
    <w:rsid w:val="00B67B71"/>
    <w:rsid w:val="00B713EC"/>
    <w:rsid w:val="00B733AD"/>
    <w:rsid w:val="00B73F6F"/>
    <w:rsid w:val="00B766E7"/>
    <w:rsid w:val="00B81C23"/>
    <w:rsid w:val="00B86DFC"/>
    <w:rsid w:val="00B9160D"/>
    <w:rsid w:val="00B91E92"/>
    <w:rsid w:val="00B92914"/>
    <w:rsid w:val="00BA0C90"/>
    <w:rsid w:val="00BA246A"/>
    <w:rsid w:val="00BA2FC6"/>
    <w:rsid w:val="00BA6FA2"/>
    <w:rsid w:val="00BA6FFD"/>
    <w:rsid w:val="00BA733C"/>
    <w:rsid w:val="00BA7B12"/>
    <w:rsid w:val="00BB2B6D"/>
    <w:rsid w:val="00BB4865"/>
    <w:rsid w:val="00BB4F61"/>
    <w:rsid w:val="00BC2797"/>
    <w:rsid w:val="00BC3E92"/>
    <w:rsid w:val="00BC4018"/>
    <w:rsid w:val="00BC40E8"/>
    <w:rsid w:val="00BC7630"/>
    <w:rsid w:val="00BC7E2E"/>
    <w:rsid w:val="00BD181B"/>
    <w:rsid w:val="00BD26DC"/>
    <w:rsid w:val="00BD34F0"/>
    <w:rsid w:val="00BE65B4"/>
    <w:rsid w:val="00BE7E8A"/>
    <w:rsid w:val="00BF4CC7"/>
    <w:rsid w:val="00BF6F2C"/>
    <w:rsid w:val="00BF762D"/>
    <w:rsid w:val="00C00F05"/>
    <w:rsid w:val="00C03DBB"/>
    <w:rsid w:val="00C03E65"/>
    <w:rsid w:val="00C06A91"/>
    <w:rsid w:val="00C06BA2"/>
    <w:rsid w:val="00C07EA5"/>
    <w:rsid w:val="00C12AAF"/>
    <w:rsid w:val="00C15C04"/>
    <w:rsid w:val="00C211D3"/>
    <w:rsid w:val="00C22AB2"/>
    <w:rsid w:val="00C232FC"/>
    <w:rsid w:val="00C24412"/>
    <w:rsid w:val="00C2589A"/>
    <w:rsid w:val="00C3017B"/>
    <w:rsid w:val="00C30A54"/>
    <w:rsid w:val="00C47725"/>
    <w:rsid w:val="00C534DD"/>
    <w:rsid w:val="00C53D63"/>
    <w:rsid w:val="00C548D6"/>
    <w:rsid w:val="00C54B7D"/>
    <w:rsid w:val="00C550D1"/>
    <w:rsid w:val="00C56F4F"/>
    <w:rsid w:val="00C572F4"/>
    <w:rsid w:val="00C6112E"/>
    <w:rsid w:val="00C66EF5"/>
    <w:rsid w:val="00C72D5E"/>
    <w:rsid w:val="00C84365"/>
    <w:rsid w:val="00C87D2F"/>
    <w:rsid w:val="00C91B3B"/>
    <w:rsid w:val="00C97455"/>
    <w:rsid w:val="00CA0664"/>
    <w:rsid w:val="00CA30E3"/>
    <w:rsid w:val="00CC24E3"/>
    <w:rsid w:val="00CE03B4"/>
    <w:rsid w:val="00CE5025"/>
    <w:rsid w:val="00CF01AD"/>
    <w:rsid w:val="00CF2C3B"/>
    <w:rsid w:val="00D04802"/>
    <w:rsid w:val="00D07482"/>
    <w:rsid w:val="00D10072"/>
    <w:rsid w:val="00D1296A"/>
    <w:rsid w:val="00D17448"/>
    <w:rsid w:val="00D25BA5"/>
    <w:rsid w:val="00D26D02"/>
    <w:rsid w:val="00D31152"/>
    <w:rsid w:val="00D3274E"/>
    <w:rsid w:val="00D359E9"/>
    <w:rsid w:val="00D36161"/>
    <w:rsid w:val="00D36DA0"/>
    <w:rsid w:val="00D40038"/>
    <w:rsid w:val="00D4178A"/>
    <w:rsid w:val="00D44D6A"/>
    <w:rsid w:val="00D46F6F"/>
    <w:rsid w:val="00D5074E"/>
    <w:rsid w:val="00D52069"/>
    <w:rsid w:val="00D82F5D"/>
    <w:rsid w:val="00D91E64"/>
    <w:rsid w:val="00D9319E"/>
    <w:rsid w:val="00D93809"/>
    <w:rsid w:val="00D94EFE"/>
    <w:rsid w:val="00DA16E0"/>
    <w:rsid w:val="00DB1699"/>
    <w:rsid w:val="00DB25EE"/>
    <w:rsid w:val="00DB3B2B"/>
    <w:rsid w:val="00DB5291"/>
    <w:rsid w:val="00DB67A4"/>
    <w:rsid w:val="00DB6D92"/>
    <w:rsid w:val="00DC0170"/>
    <w:rsid w:val="00DC43C2"/>
    <w:rsid w:val="00DD3269"/>
    <w:rsid w:val="00DE0DEA"/>
    <w:rsid w:val="00DE3335"/>
    <w:rsid w:val="00DE64EF"/>
    <w:rsid w:val="00DE7FB5"/>
    <w:rsid w:val="00DF100E"/>
    <w:rsid w:val="00DF3346"/>
    <w:rsid w:val="00E0159F"/>
    <w:rsid w:val="00E01E6E"/>
    <w:rsid w:val="00E04CBC"/>
    <w:rsid w:val="00E04FA3"/>
    <w:rsid w:val="00E2042C"/>
    <w:rsid w:val="00E2294C"/>
    <w:rsid w:val="00E3187B"/>
    <w:rsid w:val="00E32508"/>
    <w:rsid w:val="00E341D5"/>
    <w:rsid w:val="00E34E6A"/>
    <w:rsid w:val="00E43617"/>
    <w:rsid w:val="00E4794A"/>
    <w:rsid w:val="00E65C6C"/>
    <w:rsid w:val="00E7040D"/>
    <w:rsid w:val="00E76A83"/>
    <w:rsid w:val="00E81112"/>
    <w:rsid w:val="00E83F31"/>
    <w:rsid w:val="00E93B9C"/>
    <w:rsid w:val="00E9469D"/>
    <w:rsid w:val="00E94D14"/>
    <w:rsid w:val="00E9586E"/>
    <w:rsid w:val="00EB115B"/>
    <w:rsid w:val="00EB181A"/>
    <w:rsid w:val="00EB311F"/>
    <w:rsid w:val="00EB6992"/>
    <w:rsid w:val="00EC5B79"/>
    <w:rsid w:val="00EC625F"/>
    <w:rsid w:val="00EC6740"/>
    <w:rsid w:val="00EC7D3C"/>
    <w:rsid w:val="00EC7F2F"/>
    <w:rsid w:val="00ED2F65"/>
    <w:rsid w:val="00ED5487"/>
    <w:rsid w:val="00ED5AF8"/>
    <w:rsid w:val="00ED63AF"/>
    <w:rsid w:val="00ED71EB"/>
    <w:rsid w:val="00EE7D5C"/>
    <w:rsid w:val="00EF3E5D"/>
    <w:rsid w:val="00F019A5"/>
    <w:rsid w:val="00F023DA"/>
    <w:rsid w:val="00F131D2"/>
    <w:rsid w:val="00F14C08"/>
    <w:rsid w:val="00F15007"/>
    <w:rsid w:val="00F17728"/>
    <w:rsid w:val="00F20FCE"/>
    <w:rsid w:val="00F21CA0"/>
    <w:rsid w:val="00F22A72"/>
    <w:rsid w:val="00F22DEC"/>
    <w:rsid w:val="00F23BF9"/>
    <w:rsid w:val="00F248C2"/>
    <w:rsid w:val="00F26484"/>
    <w:rsid w:val="00F3372A"/>
    <w:rsid w:val="00F36D84"/>
    <w:rsid w:val="00F438B7"/>
    <w:rsid w:val="00F44503"/>
    <w:rsid w:val="00F461C8"/>
    <w:rsid w:val="00F46783"/>
    <w:rsid w:val="00F46C09"/>
    <w:rsid w:val="00F50A31"/>
    <w:rsid w:val="00F551A6"/>
    <w:rsid w:val="00F55E20"/>
    <w:rsid w:val="00F61213"/>
    <w:rsid w:val="00F63E16"/>
    <w:rsid w:val="00F65728"/>
    <w:rsid w:val="00F6592E"/>
    <w:rsid w:val="00F713A0"/>
    <w:rsid w:val="00F73A65"/>
    <w:rsid w:val="00F92DE2"/>
    <w:rsid w:val="00F93A41"/>
    <w:rsid w:val="00FB0AFA"/>
    <w:rsid w:val="00FB0DE9"/>
    <w:rsid w:val="00FB26B2"/>
    <w:rsid w:val="00FB494F"/>
    <w:rsid w:val="00FC10BF"/>
    <w:rsid w:val="00FC1C64"/>
    <w:rsid w:val="00FC2E27"/>
    <w:rsid w:val="00FC31A5"/>
    <w:rsid w:val="00FC5C8B"/>
    <w:rsid w:val="00FC64DA"/>
    <w:rsid w:val="00FD02A3"/>
    <w:rsid w:val="00FD0445"/>
    <w:rsid w:val="00FD59FF"/>
    <w:rsid w:val="00FD7599"/>
    <w:rsid w:val="00FE1A4B"/>
    <w:rsid w:val="00FE5629"/>
    <w:rsid w:val="00FE67FF"/>
    <w:rsid w:val="00FF055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B289-EA08-45BE-AA72-4307566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2015-12-15T22:46:00Z</dcterms:created>
  <dcterms:modified xsi:type="dcterms:W3CDTF">2015-12-15T22:46:00Z</dcterms:modified>
</cp:coreProperties>
</file>