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20" w:rsidRPr="000D418C" w:rsidRDefault="000D418C" w:rsidP="000D418C">
      <w:pPr>
        <w:autoSpaceDE w:val="0"/>
        <w:autoSpaceDN w:val="0"/>
        <w:adjustRightInd w:val="0"/>
        <w:spacing w:after="0" w:line="240" w:lineRule="auto"/>
        <w:jc w:val="center"/>
        <w:rPr>
          <w:rFonts w:ascii="Arial" w:hAnsi="Arial" w:cs="Arial"/>
          <w:b/>
          <w:sz w:val="28"/>
          <w:szCs w:val="28"/>
          <w:lang w:val="en-US"/>
        </w:rPr>
      </w:pPr>
      <w:bookmarkStart w:id="0" w:name="_GoBack"/>
      <w:bookmarkEnd w:id="0"/>
      <w:r w:rsidRPr="000D418C">
        <w:rPr>
          <w:rFonts w:ascii="Arial" w:hAnsi="Arial" w:cs="Arial"/>
          <w:b/>
          <w:sz w:val="28"/>
          <w:szCs w:val="28"/>
          <w:lang w:val="en-US"/>
        </w:rPr>
        <w:t>German Government views on key issues of the World Bank</w:t>
      </w:r>
      <w:r w:rsidR="00902F20" w:rsidRPr="000D418C">
        <w:rPr>
          <w:rFonts w:ascii="Arial" w:hAnsi="Arial" w:cs="Arial"/>
          <w:b/>
          <w:sz w:val="28"/>
          <w:szCs w:val="28"/>
          <w:lang w:val="en-US"/>
        </w:rPr>
        <w:t xml:space="preserve"> </w:t>
      </w:r>
      <w:r w:rsidR="00AD44B5" w:rsidRPr="000D418C">
        <w:rPr>
          <w:rFonts w:ascii="Arial" w:hAnsi="Arial" w:cs="Arial"/>
          <w:b/>
          <w:sz w:val="28"/>
          <w:szCs w:val="28"/>
          <w:lang w:val="en-US"/>
        </w:rPr>
        <w:t xml:space="preserve">Procurement </w:t>
      </w:r>
      <w:r w:rsidR="00902F20" w:rsidRPr="000D418C">
        <w:rPr>
          <w:rFonts w:ascii="Arial" w:hAnsi="Arial" w:cs="Arial"/>
          <w:b/>
          <w:sz w:val="28"/>
          <w:szCs w:val="28"/>
          <w:lang w:val="en-US"/>
        </w:rPr>
        <w:t xml:space="preserve">Review Phase 2 </w:t>
      </w:r>
      <w:r w:rsidRPr="000D418C">
        <w:rPr>
          <w:rFonts w:ascii="Arial" w:hAnsi="Arial" w:cs="Arial"/>
          <w:b/>
          <w:sz w:val="28"/>
          <w:szCs w:val="28"/>
          <w:lang w:val="en-US"/>
        </w:rPr>
        <w:t>Consultations</w:t>
      </w:r>
    </w:p>
    <w:p w:rsidR="00902F20" w:rsidRPr="000D418C" w:rsidRDefault="00902F20" w:rsidP="008F43B8">
      <w:pPr>
        <w:autoSpaceDE w:val="0"/>
        <w:autoSpaceDN w:val="0"/>
        <w:adjustRightInd w:val="0"/>
        <w:spacing w:after="0" w:line="240" w:lineRule="auto"/>
        <w:rPr>
          <w:rFonts w:ascii="Arial" w:hAnsi="Arial" w:cs="Arial"/>
          <w:b/>
          <w:sz w:val="24"/>
          <w:szCs w:val="24"/>
          <w:lang w:val="en-US"/>
        </w:rPr>
      </w:pPr>
    </w:p>
    <w:p w:rsidR="000D418C" w:rsidRPr="000D418C" w:rsidRDefault="000D418C" w:rsidP="000D418C">
      <w:pPr>
        <w:autoSpaceDE w:val="0"/>
        <w:autoSpaceDN w:val="0"/>
        <w:adjustRightInd w:val="0"/>
        <w:spacing w:after="0" w:line="240" w:lineRule="auto"/>
        <w:jc w:val="both"/>
        <w:rPr>
          <w:rFonts w:ascii="Arial" w:hAnsi="Arial" w:cs="Arial"/>
          <w:b/>
          <w:i/>
          <w:sz w:val="24"/>
          <w:szCs w:val="24"/>
          <w:lang w:val="en-US"/>
        </w:rPr>
      </w:pPr>
      <w:r w:rsidRPr="000D418C">
        <w:rPr>
          <w:rFonts w:ascii="Arial" w:hAnsi="Arial" w:cs="Arial"/>
          <w:b/>
          <w:i/>
          <w:sz w:val="24"/>
          <w:szCs w:val="24"/>
          <w:lang w:val="en-US"/>
        </w:rPr>
        <w:t>General comments</w:t>
      </w:r>
    </w:p>
    <w:p w:rsidR="000D418C" w:rsidRDefault="000D418C" w:rsidP="000D418C">
      <w:pPr>
        <w:spacing w:after="0" w:line="240" w:lineRule="auto"/>
        <w:jc w:val="both"/>
        <w:rPr>
          <w:rFonts w:ascii="Arial" w:hAnsi="Arial" w:cs="Arial"/>
          <w:b/>
          <w:lang w:val="en-US"/>
        </w:rPr>
      </w:pPr>
    </w:p>
    <w:p w:rsidR="000D418C" w:rsidRPr="000D418C" w:rsidRDefault="000D418C" w:rsidP="000D418C">
      <w:pPr>
        <w:spacing w:after="0" w:line="240" w:lineRule="auto"/>
        <w:jc w:val="both"/>
        <w:rPr>
          <w:rFonts w:ascii="Arial" w:hAnsi="Arial" w:cs="Arial"/>
          <w:u w:val="single"/>
          <w:lang w:val="en-US"/>
        </w:rPr>
      </w:pPr>
      <w:r>
        <w:rPr>
          <w:rFonts w:ascii="Arial" w:hAnsi="Arial" w:cs="Arial"/>
          <w:lang w:val="en-US"/>
        </w:rPr>
        <w:t>GER is</w:t>
      </w:r>
      <w:r w:rsidRPr="000D418C">
        <w:rPr>
          <w:rFonts w:ascii="Arial" w:hAnsi="Arial" w:cs="Arial"/>
          <w:lang w:val="en-US"/>
        </w:rPr>
        <w:t xml:space="preserve"> very content with the proposed comprehensive reform of the WB’s procurement framework, which is geared towards </w:t>
      </w:r>
      <w:r w:rsidRPr="000D418C">
        <w:rPr>
          <w:rFonts w:ascii="Arial" w:hAnsi="Arial" w:cs="Arial"/>
          <w:b/>
          <w:lang w:val="en-US"/>
        </w:rPr>
        <w:t>value for money</w:t>
      </w:r>
      <w:r w:rsidRPr="000D418C">
        <w:rPr>
          <w:rFonts w:ascii="Arial" w:hAnsi="Arial" w:cs="Arial"/>
          <w:lang w:val="en-US"/>
        </w:rPr>
        <w:t xml:space="preserve"> and achieving </w:t>
      </w:r>
      <w:r w:rsidRPr="000D418C">
        <w:rPr>
          <w:rFonts w:ascii="Arial" w:hAnsi="Arial" w:cs="Arial"/>
          <w:b/>
          <w:lang w:val="en-US"/>
        </w:rPr>
        <w:t>sustainable results</w:t>
      </w:r>
      <w:r w:rsidRPr="000D418C">
        <w:rPr>
          <w:rFonts w:ascii="Arial" w:hAnsi="Arial" w:cs="Arial"/>
          <w:lang w:val="en-US"/>
        </w:rPr>
        <w:t xml:space="preserve">, embraces </w:t>
      </w:r>
      <w:r w:rsidRPr="000D418C">
        <w:rPr>
          <w:rFonts w:ascii="Arial" w:hAnsi="Arial" w:cs="Arial"/>
          <w:b/>
          <w:lang w:val="en-US"/>
        </w:rPr>
        <w:t>modern methods</w:t>
      </w:r>
      <w:r w:rsidRPr="000D418C">
        <w:rPr>
          <w:rFonts w:ascii="Arial" w:hAnsi="Arial" w:cs="Arial"/>
          <w:lang w:val="en-US"/>
        </w:rPr>
        <w:t xml:space="preserve"> of procurement, including </w:t>
      </w:r>
      <w:r w:rsidRPr="000D418C">
        <w:rPr>
          <w:rFonts w:ascii="Arial" w:hAnsi="Arial" w:cs="Arial"/>
          <w:b/>
          <w:lang w:val="en-US"/>
        </w:rPr>
        <w:t>sustainable procurement</w:t>
      </w:r>
      <w:r w:rsidRPr="000D418C">
        <w:rPr>
          <w:rFonts w:ascii="Arial" w:hAnsi="Arial" w:cs="Arial"/>
          <w:lang w:val="en-US"/>
        </w:rPr>
        <w:t xml:space="preserve">, takes a </w:t>
      </w:r>
      <w:r w:rsidRPr="000D418C">
        <w:rPr>
          <w:rFonts w:ascii="Arial" w:hAnsi="Arial" w:cs="Arial"/>
          <w:b/>
          <w:lang w:val="en-US"/>
        </w:rPr>
        <w:t>risk-based</w:t>
      </w:r>
      <w:r w:rsidRPr="000D418C">
        <w:rPr>
          <w:rFonts w:ascii="Arial" w:hAnsi="Arial" w:cs="Arial"/>
          <w:lang w:val="en-US"/>
        </w:rPr>
        <w:t xml:space="preserve"> and </w:t>
      </w:r>
      <w:r w:rsidRPr="000D418C">
        <w:rPr>
          <w:rFonts w:ascii="Arial" w:hAnsi="Arial" w:cs="Arial"/>
          <w:b/>
          <w:lang w:val="en-US"/>
        </w:rPr>
        <w:t>fit for purpose</w:t>
      </w:r>
      <w:r w:rsidRPr="000D418C">
        <w:rPr>
          <w:rFonts w:ascii="Arial" w:hAnsi="Arial" w:cs="Arial"/>
          <w:lang w:val="en-US"/>
        </w:rPr>
        <w:t xml:space="preserve"> approach, makes use of </w:t>
      </w:r>
      <w:r w:rsidRPr="000D418C">
        <w:rPr>
          <w:rFonts w:ascii="Arial" w:hAnsi="Arial" w:cs="Arial"/>
          <w:b/>
          <w:lang w:val="en-US"/>
        </w:rPr>
        <w:t>alternative procurement arrangements</w:t>
      </w:r>
      <w:r w:rsidRPr="000D418C">
        <w:rPr>
          <w:rFonts w:ascii="Arial" w:hAnsi="Arial" w:cs="Arial"/>
          <w:lang w:val="en-US"/>
        </w:rPr>
        <w:t xml:space="preserve"> and places greater emphasis on </w:t>
      </w:r>
      <w:r w:rsidRPr="000D418C">
        <w:rPr>
          <w:rFonts w:ascii="Arial" w:hAnsi="Arial" w:cs="Arial"/>
          <w:b/>
          <w:lang w:val="en-US"/>
        </w:rPr>
        <w:t>strengthening procurement capacity</w:t>
      </w:r>
      <w:r w:rsidRPr="000D418C">
        <w:rPr>
          <w:rFonts w:ascii="Arial" w:hAnsi="Arial" w:cs="Arial"/>
          <w:lang w:val="en-US"/>
        </w:rPr>
        <w:t xml:space="preserve"> in borrower countries</w:t>
      </w:r>
      <w:r w:rsidR="005D7B67">
        <w:rPr>
          <w:rFonts w:ascii="Arial" w:hAnsi="Arial" w:cs="Arial"/>
          <w:lang w:val="en-US"/>
        </w:rPr>
        <w:t xml:space="preserve">. </w:t>
      </w:r>
      <w:r w:rsidR="00F34BFB">
        <w:rPr>
          <w:rFonts w:ascii="Arial" w:hAnsi="Arial" w:cs="Arial"/>
          <w:lang w:val="en-US"/>
        </w:rPr>
        <w:t xml:space="preserve">We agree with the proposed structure of the new Procurement Framework, its </w:t>
      </w:r>
      <w:r w:rsidR="00F34BFB" w:rsidRPr="00F34BFB">
        <w:rPr>
          <w:rFonts w:ascii="Arial" w:hAnsi="Arial" w:cs="Arial"/>
          <w:b/>
          <w:lang w:val="en-US"/>
        </w:rPr>
        <w:t xml:space="preserve">Vision </w:t>
      </w:r>
      <w:r w:rsidR="00F34BFB">
        <w:rPr>
          <w:rFonts w:ascii="Arial" w:hAnsi="Arial" w:cs="Arial"/>
          <w:lang w:val="en-US"/>
        </w:rPr>
        <w:t xml:space="preserve">and </w:t>
      </w:r>
      <w:r w:rsidR="00F34BFB" w:rsidRPr="00F34BFB">
        <w:rPr>
          <w:rFonts w:ascii="Arial" w:hAnsi="Arial" w:cs="Arial"/>
          <w:b/>
          <w:lang w:val="en-US"/>
        </w:rPr>
        <w:t>Core Principles</w:t>
      </w:r>
      <w:r w:rsidR="00F34BFB">
        <w:rPr>
          <w:rFonts w:ascii="Arial" w:hAnsi="Arial" w:cs="Arial"/>
          <w:lang w:val="en-US"/>
        </w:rPr>
        <w:t xml:space="preserve"> (specific additional comments are provided below under Question 10) and expect those to remain unchanged.</w:t>
      </w:r>
    </w:p>
    <w:p w:rsidR="000D418C" w:rsidRDefault="000D418C" w:rsidP="000D418C">
      <w:pPr>
        <w:spacing w:after="0" w:line="240" w:lineRule="auto"/>
        <w:jc w:val="both"/>
        <w:rPr>
          <w:rFonts w:ascii="Arial" w:hAnsi="Arial" w:cs="Arial"/>
          <w:lang w:val="en-US"/>
        </w:rPr>
      </w:pPr>
    </w:p>
    <w:p w:rsidR="000D418C" w:rsidRPr="000D418C" w:rsidRDefault="000D418C" w:rsidP="000D418C">
      <w:pPr>
        <w:spacing w:after="0" w:line="240" w:lineRule="auto"/>
        <w:jc w:val="both"/>
        <w:rPr>
          <w:rFonts w:ascii="Arial" w:hAnsi="Arial" w:cs="Arial"/>
          <w:lang w:val="en-US"/>
        </w:rPr>
      </w:pPr>
      <w:r w:rsidRPr="000D418C">
        <w:rPr>
          <w:rFonts w:ascii="Arial" w:hAnsi="Arial" w:cs="Arial"/>
          <w:lang w:val="en-US"/>
        </w:rPr>
        <w:t xml:space="preserve">We recognize the </w:t>
      </w:r>
      <w:r w:rsidRPr="000D418C">
        <w:rPr>
          <w:rFonts w:ascii="Arial" w:hAnsi="Arial" w:cs="Arial"/>
          <w:b/>
          <w:lang w:val="en-US"/>
        </w:rPr>
        <w:t>challenging task</w:t>
      </w:r>
      <w:r w:rsidRPr="000D418C">
        <w:rPr>
          <w:rFonts w:ascii="Arial" w:hAnsi="Arial" w:cs="Arial"/>
          <w:lang w:val="en-US"/>
        </w:rPr>
        <w:t xml:space="preserve"> that the </w:t>
      </w:r>
      <w:r w:rsidR="008762F1">
        <w:rPr>
          <w:rFonts w:ascii="Arial" w:hAnsi="Arial" w:cs="Arial"/>
          <w:lang w:val="en-US"/>
        </w:rPr>
        <w:t xml:space="preserve">World Bank Procurement Review </w:t>
      </w:r>
      <w:r w:rsidRPr="000D418C">
        <w:rPr>
          <w:rFonts w:ascii="Arial" w:hAnsi="Arial" w:cs="Arial"/>
          <w:lang w:val="en-US"/>
        </w:rPr>
        <w:t xml:space="preserve">Team has had to tackle in coming up with a proposal that </w:t>
      </w:r>
      <w:r w:rsidRPr="000D418C">
        <w:rPr>
          <w:rFonts w:ascii="Arial" w:hAnsi="Arial" w:cs="Arial"/>
          <w:b/>
          <w:lang w:val="en-US"/>
        </w:rPr>
        <w:t>strikes an appropriate balance between different shareholder and stakeholder views</w:t>
      </w:r>
      <w:r w:rsidRPr="000D418C">
        <w:rPr>
          <w:rFonts w:ascii="Arial" w:hAnsi="Arial" w:cs="Arial"/>
          <w:lang w:val="en-US"/>
        </w:rPr>
        <w:t xml:space="preserve">, and deals with the realities of </w:t>
      </w:r>
      <w:r w:rsidRPr="000D418C">
        <w:rPr>
          <w:rFonts w:ascii="Arial" w:hAnsi="Arial" w:cs="Arial"/>
          <w:b/>
          <w:lang w:val="en-US"/>
        </w:rPr>
        <w:t>WB resource constraints</w:t>
      </w:r>
      <w:r w:rsidRPr="000D418C">
        <w:rPr>
          <w:rFonts w:ascii="Arial" w:hAnsi="Arial" w:cs="Arial"/>
          <w:lang w:val="en-US"/>
        </w:rPr>
        <w:t xml:space="preserve"> – we </w:t>
      </w:r>
      <w:r w:rsidRPr="000D418C">
        <w:rPr>
          <w:rFonts w:ascii="Arial" w:hAnsi="Arial" w:cs="Arial"/>
          <w:b/>
          <w:u w:val="single"/>
          <w:lang w:val="en-US"/>
        </w:rPr>
        <w:t>commend the Team for having done well</w:t>
      </w:r>
      <w:r w:rsidRPr="000D418C">
        <w:rPr>
          <w:rFonts w:ascii="Arial" w:hAnsi="Arial" w:cs="Arial"/>
          <w:lang w:val="en-US"/>
        </w:rPr>
        <w:t xml:space="preserve"> in this regard</w:t>
      </w:r>
      <w:r w:rsidR="008762F1">
        <w:rPr>
          <w:rFonts w:ascii="Arial" w:hAnsi="Arial" w:cs="Arial"/>
          <w:lang w:val="en-US"/>
        </w:rPr>
        <w:t>. T</w:t>
      </w:r>
      <w:r w:rsidRPr="000D418C">
        <w:rPr>
          <w:rFonts w:ascii="Arial" w:hAnsi="Arial" w:cs="Arial"/>
          <w:lang w:val="en-US"/>
        </w:rPr>
        <w:t xml:space="preserve">hough we would have liked to see farther reaching improvements in some areas, e.g. on sustainability or the </w:t>
      </w:r>
      <w:r w:rsidR="008762F1">
        <w:rPr>
          <w:rFonts w:ascii="Arial" w:hAnsi="Arial" w:cs="Arial"/>
          <w:lang w:val="en-US"/>
        </w:rPr>
        <w:t xml:space="preserve">utilization </w:t>
      </w:r>
      <w:r w:rsidR="005D7B67">
        <w:rPr>
          <w:rFonts w:ascii="Arial" w:hAnsi="Arial" w:cs="Arial"/>
          <w:lang w:val="en-US"/>
        </w:rPr>
        <w:t>and</w:t>
      </w:r>
      <w:r w:rsidR="008762F1">
        <w:rPr>
          <w:rFonts w:ascii="Arial" w:hAnsi="Arial" w:cs="Arial"/>
          <w:lang w:val="en-US"/>
        </w:rPr>
        <w:t xml:space="preserve"> </w:t>
      </w:r>
      <w:r w:rsidRPr="000D418C">
        <w:rPr>
          <w:rFonts w:ascii="Arial" w:hAnsi="Arial" w:cs="Arial"/>
          <w:lang w:val="en-US"/>
        </w:rPr>
        <w:t>strengthening of procurement system</w:t>
      </w:r>
      <w:r>
        <w:rPr>
          <w:rFonts w:ascii="Arial" w:hAnsi="Arial" w:cs="Arial"/>
          <w:lang w:val="en-US"/>
        </w:rPr>
        <w:t>s in borrower countries</w:t>
      </w:r>
      <w:r w:rsidR="008762F1">
        <w:rPr>
          <w:rFonts w:ascii="Arial" w:hAnsi="Arial" w:cs="Arial"/>
          <w:lang w:val="en-US"/>
        </w:rPr>
        <w:t>, we accept the existing limitations. We would however not want to see any further dilution of the proposed changes</w:t>
      </w:r>
      <w:r>
        <w:rPr>
          <w:rFonts w:ascii="Arial" w:hAnsi="Arial" w:cs="Arial"/>
          <w:lang w:val="en-US"/>
        </w:rPr>
        <w:t>.</w:t>
      </w:r>
      <w:r w:rsidR="008762F1">
        <w:rPr>
          <w:rFonts w:ascii="Arial" w:hAnsi="Arial" w:cs="Arial"/>
          <w:lang w:val="en-US"/>
        </w:rPr>
        <w:t xml:space="preserve"> </w:t>
      </w:r>
    </w:p>
    <w:p w:rsidR="000D418C" w:rsidRDefault="000D418C" w:rsidP="000D418C">
      <w:pPr>
        <w:spacing w:after="0" w:line="240" w:lineRule="auto"/>
        <w:jc w:val="both"/>
        <w:rPr>
          <w:rFonts w:ascii="Arial" w:hAnsi="Arial" w:cs="Arial"/>
          <w:lang w:val="en-US"/>
        </w:rPr>
      </w:pPr>
    </w:p>
    <w:p w:rsidR="000D418C" w:rsidRPr="000D418C" w:rsidRDefault="005D7B67" w:rsidP="000D418C">
      <w:pPr>
        <w:spacing w:after="0" w:line="240" w:lineRule="auto"/>
        <w:jc w:val="both"/>
        <w:rPr>
          <w:rFonts w:ascii="Arial" w:hAnsi="Arial" w:cs="Arial"/>
          <w:lang w:val="en-US"/>
        </w:rPr>
      </w:pPr>
      <w:r>
        <w:rPr>
          <w:rFonts w:ascii="Arial" w:hAnsi="Arial" w:cs="Arial"/>
          <w:lang w:val="en-US"/>
        </w:rPr>
        <w:t>We c</w:t>
      </w:r>
      <w:r w:rsidR="000D418C" w:rsidRPr="000D418C">
        <w:rPr>
          <w:rFonts w:ascii="Arial" w:hAnsi="Arial" w:cs="Arial"/>
          <w:lang w:val="en-US"/>
        </w:rPr>
        <w:t xml:space="preserve">ommend </w:t>
      </w:r>
      <w:r>
        <w:rPr>
          <w:rFonts w:ascii="Arial" w:hAnsi="Arial" w:cs="Arial"/>
          <w:lang w:val="en-US"/>
        </w:rPr>
        <w:t xml:space="preserve">and thank </w:t>
      </w:r>
      <w:r w:rsidR="000D418C" w:rsidRPr="000D418C">
        <w:rPr>
          <w:rFonts w:ascii="Arial" w:hAnsi="Arial" w:cs="Arial"/>
          <w:lang w:val="en-US"/>
        </w:rPr>
        <w:t>the W</w:t>
      </w:r>
      <w:r>
        <w:rPr>
          <w:rFonts w:ascii="Arial" w:hAnsi="Arial" w:cs="Arial"/>
          <w:lang w:val="en-US"/>
        </w:rPr>
        <w:t xml:space="preserve">orld Bank </w:t>
      </w:r>
      <w:r w:rsidR="000D418C" w:rsidRPr="000D418C">
        <w:rPr>
          <w:rFonts w:ascii="Arial" w:hAnsi="Arial" w:cs="Arial"/>
          <w:lang w:val="en-US"/>
        </w:rPr>
        <w:t xml:space="preserve">for the </w:t>
      </w:r>
      <w:r w:rsidR="000D418C" w:rsidRPr="000D418C">
        <w:rPr>
          <w:rFonts w:ascii="Arial" w:hAnsi="Arial" w:cs="Arial"/>
          <w:b/>
          <w:lang w:val="en-US"/>
        </w:rPr>
        <w:t>highly consultative process</w:t>
      </w:r>
      <w:r w:rsidR="000D418C" w:rsidRPr="000D418C">
        <w:rPr>
          <w:rFonts w:ascii="Arial" w:hAnsi="Arial" w:cs="Arial"/>
          <w:lang w:val="en-US"/>
        </w:rPr>
        <w:t xml:space="preserve"> it has undertaken </w:t>
      </w:r>
      <w:r>
        <w:rPr>
          <w:rFonts w:ascii="Arial" w:hAnsi="Arial" w:cs="Arial"/>
          <w:lang w:val="en-US"/>
        </w:rPr>
        <w:t>during</w:t>
      </w:r>
      <w:r w:rsidR="000D418C" w:rsidRPr="000D418C">
        <w:rPr>
          <w:rFonts w:ascii="Arial" w:hAnsi="Arial" w:cs="Arial"/>
          <w:lang w:val="en-US"/>
        </w:rPr>
        <w:t xml:space="preserve"> this review, and also its openness to engage with stakeholders </w:t>
      </w:r>
      <w:r w:rsidR="000D418C" w:rsidRPr="000D418C">
        <w:rPr>
          <w:rFonts w:ascii="Arial" w:hAnsi="Arial" w:cs="Arial"/>
          <w:b/>
          <w:lang w:val="en-US"/>
        </w:rPr>
        <w:t>besides official consultations</w:t>
      </w:r>
      <w:r w:rsidR="000D418C" w:rsidRPr="000D418C">
        <w:rPr>
          <w:rFonts w:ascii="Arial" w:hAnsi="Arial" w:cs="Arial"/>
          <w:lang w:val="en-US"/>
        </w:rPr>
        <w:t xml:space="preserve"> in informal and technical meetings throughout the drafting process</w:t>
      </w:r>
    </w:p>
    <w:p w:rsidR="000D418C" w:rsidRDefault="000D418C" w:rsidP="000D418C">
      <w:pPr>
        <w:autoSpaceDE w:val="0"/>
        <w:autoSpaceDN w:val="0"/>
        <w:adjustRightInd w:val="0"/>
        <w:spacing w:after="0" w:line="240" w:lineRule="auto"/>
        <w:jc w:val="both"/>
        <w:rPr>
          <w:rFonts w:ascii="Arial" w:hAnsi="Arial" w:cs="Arial"/>
          <w:b/>
          <w:lang w:val="en-US"/>
        </w:rPr>
      </w:pPr>
    </w:p>
    <w:p w:rsidR="000D418C" w:rsidRPr="000D418C" w:rsidRDefault="000D418C" w:rsidP="000D418C">
      <w:pPr>
        <w:autoSpaceDE w:val="0"/>
        <w:autoSpaceDN w:val="0"/>
        <w:adjustRightInd w:val="0"/>
        <w:spacing w:after="0" w:line="240" w:lineRule="auto"/>
        <w:jc w:val="both"/>
        <w:rPr>
          <w:rFonts w:ascii="Arial" w:hAnsi="Arial" w:cs="Arial"/>
          <w:b/>
          <w:i/>
          <w:sz w:val="24"/>
          <w:szCs w:val="24"/>
          <w:lang w:val="en-US"/>
        </w:rPr>
      </w:pPr>
      <w:r w:rsidRPr="000D418C">
        <w:rPr>
          <w:rFonts w:ascii="Arial" w:hAnsi="Arial" w:cs="Arial"/>
          <w:b/>
          <w:i/>
          <w:sz w:val="24"/>
          <w:szCs w:val="24"/>
          <w:lang w:val="en-US"/>
        </w:rPr>
        <w:t>Answers to questions raised by the World Bank during consultations in Berlin</w:t>
      </w:r>
    </w:p>
    <w:p w:rsidR="000D418C" w:rsidRPr="000D418C" w:rsidRDefault="000D418C" w:rsidP="000D418C">
      <w:pPr>
        <w:autoSpaceDE w:val="0"/>
        <w:autoSpaceDN w:val="0"/>
        <w:adjustRightInd w:val="0"/>
        <w:spacing w:after="0" w:line="240" w:lineRule="auto"/>
        <w:jc w:val="both"/>
        <w:rPr>
          <w:rFonts w:ascii="Arial" w:hAnsi="Arial" w:cs="Arial"/>
          <w:b/>
          <w:lang w:val="en-US"/>
        </w:rPr>
      </w:pPr>
    </w:p>
    <w:p w:rsidR="00902F20" w:rsidRDefault="000D418C" w:rsidP="00A60412">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t xml:space="preserve">How should the Bank implement support to borrower procurement capacity building and institutional strengthening? </w:t>
      </w:r>
    </w:p>
    <w:p w:rsidR="00A60412" w:rsidRDefault="00A60412" w:rsidP="00A60412">
      <w:pPr>
        <w:pStyle w:val="ListParagraph"/>
        <w:autoSpaceDE w:val="0"/>
        <w:autoSpaceDN w:val="0"/>
        <w:adjustRightInd w:val="0"/>
        <w:spacing w:after="0" w:line="240" w:lineRule="auto"/>
        <w:ind w:left="284"/>
        <w:jc w:val="both"/>
        <w:rPr>
          <w:rFonts w:ascii="Arial" w:hAnsi="Arial" w:cs="Arial"/>
          <w:b/>
          <w:lang w:val="en-US"/>
        </w:rPr>
      </w:pPr>
    </w:p>
    <w:p w:rsidR="00166A88" w:rsidRDefault="00A60412" w:rsidP="00F64879">
      <w:pPr>
        <w:autoSpaceDE w:val="0"/>
        <w:autoSpaceDN w:val="0"/>
        <w:adjustRightInd w:val="0"/>
        <w:spacing w:after="0" w:line="240" w:lineRule="auto"/>
        <w:jc w:val="both"/>
        <w:rPr>
          <w:rFonts w:ascii="Arial" w:hAnsi="Arial" w:cs="Arial"/>
          <w:lang w:val="en-US"/>
        </w:rPr>
      </w:pPr>
      <w:r w:rsidRPr="00F64879">
        <w:rPr>
          <w:rFonts w:ascii="Arial" w:hAnsi="Arial" w:cs="Arial"/>
          <w:lang w:val="en-US"/>
        </w:rPr>
        <w:t xml:space="preserve">We </w:t>
      </w:r>
      <w:r w:rsidR="00F64879" w:rsidRPr="00F64879">
        <w:rPr>
          <w:rFonts w:ascii="Arial" w:hAnsi="Arial" w:cs="Arial"/>
          <w:lang w:val="en-US"/>
        </w:rPr>
        <w:t>would like to see increasing efforts to support capacity development in partner countries.</w:t>
      </w:r>
      <w:r w:rsidR="00F64879">
        <w:rPr>
          <w:rFonts w:ascii="Arial" w:hAnsi="Arial" w:cs="Arial"/>
          <w:lang w:val="en-US"/>
        </w:rPr>
        <w:t xml:space="preserve"> We </w:t>
      </w:r>
      <w:r w:rsidRPr="00F64879">
        <w:rPr>
          <w:rFonts w:ascii="Arial" w:hAnsi="Arial" w:cs="Arial"/>
          <w:lang w:val="en-US"/>
        </w:rPr>
        <w:t xml:space="preserve">are very pleased that a commitment to </w:t>
      </w:r>
      <w:r w:rsidRPr="00F64879">
        <w:rPr>
          <w:rFonts w:ascii="Arial" w:hAnsi="Arial" w:cs="Arial"/>
          <w:b/>
          <w:lang w:val="en-US"/>
        </w:rPr>
        <w:t>strengthening procurement capacities</w:t>
      </w:r>
      <w:r w:rsidRPr="00F64879">
        <w:rPr>
          <w:rFonts w:ascii="Arial" w:hAnsi="Arial" w:cs="Arial"/>
          <w:lang w:val="en-US"/>
        </w:rPr>
        <w:t xml:space="preserve"> in borrower countries, linked to wider governance reforms, features prominently in </w:t>
      </w:r>
      <w:r w:rsidRPr="00166A88">
        <w:rPr>
          <w:rFonts w:ascii="Arial" w:hAnsi="Arial" w:cs="Arial"/>
          <w:lang w:val="en-US"/>
        </w:rPr>
        <w:t xml:space="preserve">the </w:t>
      </w:r>
      <w:r w:rsidRPr="0046455E">
        <w:rPr>
          <w:rFonts w:ascii="Arial" w:hAnsi="Arial" w:cs="Arial"/>
          <w:b/>
          <w:lang w:val="en-US"/>
        </w:rPr>
        <w:t>draft policy (Vision Statement)</w:t>
      </w:r>
      <w:r w:rsidRPr="00166A88">
        <w:rPr>
          <w:rFonts w:ascii="Arial" w:hAnsi="Arial" w:cs="Arial"/>
          <w:lang w:val="en-US"/>
        </w:rPr>
        <w:t xml:space="preserve"> – as part of the dual purpose of Bank procurement along with fiduciary assurance – an aspect that has been of key concern to Germany. </w:t>
      </w:r>
      <w:r w:rsidR="00166A88">
        <w:rPr>
          <w:rFonts w:ascii="Arial" w:hAnsi="Arial" w:cs="Arial"/>
          <w:lang w:val="en-US"/>
        </w:rPr>
        <w:t xml:space="preserve">We consider several aspects as important </w:t>
      </w:r>
      <w:r w:rsidR="00166A88" w:rsidRPr="00166A88">
        <w:rPr>
          <w:rFonts w:ascii="Arial" w:hAnsi="Arial" w:cs="Arial"/>
          <w:b/>
          <w:u w:val="single"/>
          <w:lang w:val="en-US"/>
        </w:rPr>
        <w:t>requirements</w:t>
      </w:r>
      <w:r w:rsidR="00166A88">
        <w:rPr>
          <w:rFonts w:ascii="Arial" w:hAnsi="Arial" w:cs="Arial"/>
          <w:lang w:val="en-US"/>
        </w:rPr>
        <w:t xml:space="preserve"> for capacity building support to succeed:</w:t>
      </w:r>
    </w:p>
    <w:p w:rsidR="00166A88" w:rsidRDefault="00A60412" w:rsidP="00956720">
      <w:pPr>
        <w:pStyle w:val="ListParagraph"/>
        <w:numPr>
          <w:ilvl w:val="0"/>
          <w:numId w:val="7"/>
        </w:numPr>
        <w:autoSpaceDE w:val="0"/>
        <w:autoSpaceDN w:val="0"/>
        <w:adjustRightInd w:val="0"/>
        <w:spacing w:after="0" w:line="240" w:lineRule="auto"/>
        <w:ind w:left="284" w:hanging="284"/>
        <w:jc w:val="both"/>
        <w:rPr>
          <w:rFonts w:ascii="Arial" w:hAnsi="Arial" w:cs="Arial"/>
          <w:lang w:val="en-US"/>
        </w:rPr>
      </w:pPr>
      <w:r>
        <w:rPr>
          <w:rFonts w:ascii="Arial" w:hAnsi="Arial" w:cs="Arial"/>
          <w:lang w:val="en-US"/>
        </w:rPr>
        <w:t xml:space="preserve">a </w:t>
      </w:r>
      <w:r w:rsidRPr="001650EB">
        <w:rPr>
          <w:rFonts w:ascii="Arial" w:hAnsi="Arial" w:cs="Arial"/>
          <w:b/>
          <w:bCs/>
          <w:lang w:val="en-US"/>
        </w:rPr>
        <w:t xml:space="preserve">systematic and long-term </w:t>
      </w:r>
      <w:r w:rsidRPr="00166A88">
        <w:rPr>
          <w:rFonts w:ascii="Arial" w:hAnsi="Arial" w:cs="Arial"/>
          <w:bCs/>
          <w:lang w:val="en-US"/>
        </w:rPr>
        <w:t>approach</w:t>
      </w:r>
      <w:r>
        <w:rPr>
          <w:rFonts w:ascii="Arial" w:hAnsi="Arial" w:cs="Arial"/>
          <w:lang w:val="en-US"/>
        </w:rPr>
        <w:t xml:space="preserve"> (</w:t>
      </w:r>
      <w:r w:rsidR="00166A88">
        <w:rPr>
          <w:rFonts w:ascii="Arial" w:hAnsi="Arial" w:cs="Arial"/>
          <w:lang w:val="en-US"/>
        </w:rPr>
        <w:t xml:space="preserve">ideally </w:t>
      </w:r>
      <w:r>
        <w:rPr>
          <w:rFonts w:ascii="Arial" w:hAnsi="Arial" w:cs="Arial"/>
          <w:lang w:val="en-US"/>
        </w:rPr>
        <w:t>linked to greater incremental use</w:t>
      </w:r>
      <w:r w:rsidR="00166A88">
        <w:rPr>
          <w:rFonts w:ascii="Arial" w:hAnsi="Arial" w:cs="Arial"/>
          <w:lang w:val="en-US"/>
        </w:rPr>
        <w:t xml:space="preserve"> of borrower institutions to incentivize improvements in institutional capacity</w:t>
      </w:r>
      <w:r>
        <w:rPr>
          <w:rFonts w:ascii="Arial" w:hAnsi="Arial" w:cs="Arial"/>
          <w:lang w:val="en-US"/>
        </w:rPr>
        <w:t xml:space="preserve">) </w:t>
      </w:r>
    </w:p>
    <w:p w:rsidR="00166A88" w:rsidRDefault="00166A88" w:rsidP="00956720">
      <w:pPr>
        <w:pStyle w:val="ListParagraph"/>
        <w:numPr>
          <w:ilvl w:val="0"/>
          <w:numId w:val="7"/>
        </w:numPr>
        <w:autoSpaceDE w:val="0"/>
        <w:autoSpaceDN w:val="0"/>
        <w:adjustRightInd w:val="0"/>
        <w:spacing w:after="0" w:line="240" w:lineRule="auto"/>
        <w:ind w:left="284" w:hanging="284"/>
        <w:jc w:val="both"/>
        <w:rPr>
          <w:rStyle w:val="PageNumber"/>
          <w:rFonts w:ascii="Arial" w:hAnsi="Arial" w:cs="Arial"/>
          <w:lang w:val="en-US"/>
        </w:rPr>
      </w:pPr>
      <w:r>
        <w:rPr>
          <w:rStyle w:val="PageNumber"/>
          <w:rFonts w:ascii="Arial" w:hAnsi="Arial" w:cs="Arial"/>
          <w:lang w:val="en-US"/>
        </w:rPr>
        <w:t xml:space="preserve">focus </w:t>
      </w:r>
      <w:r w:rsidR="00A60412">
        <w:rPr>
          <w:rStyle w:val="PageNumber"/>
          <w:rFonts w:ascii="Arial" w:hAnsi="Arial" w:cs="Arial"/>
          <w:lang w:val="en-US"/>
        </w:rPr>
        <w:t xml:space="preserve">on the </w:t>
      </w:r>
      <w:r w:rsidR="00A60412" w:rsidRPr="000B2788">
        <w:rPr>
          <w:rStyle w:val="PageNumber"/>
          <w:rFonts w:ascii="Arial" w:hAnsi="Arial" w:cs="Arial"/>
          <w:b/>
          <w:lang w:val="en-US"/>
        </w:rPr>
        <w:t>actual functioning</w:t>
      </w:r>
      <w:r>
        <w:rPr>
          <w:rStyle w:val="PageNumber"/>
          <w:rFonts w:ascii="Arial" w:hAnsi="Arial" w:cs="Arial"/>
          <w:b/>
          <w:lang w:val="en-US"/>
        </w:rPr>
        <w:t xml:space="preserve"> </w:t>
      </w:r>
      <w:r w:rsidRPr="00166A88">
        <w:rPr>
          <w:rStyle w:val="PageNumber"/>
          <w:rFonts w:ascii="Arial" w:hAnsi="Arial" w:cs="Arial"/>
          <w:lang w:val="en-US"/>
        </w:rPr>
        <w:t>of the</w:t>
      </w:r>
      <w:r>
        <w:rPr>
          <w:rStyle w:val="PageNumber"/>
          <w:rFonts w:ascii="Arial" w:hAnsi="Arial" w:cs="Arial"/>
          <w:b/>
          <w:lang w:val="en-US"/>
        </w:rPr>
        <w:t xml:space="preserve"> </w:t>
      </w:r>
      <w:r w:rsidRPr="00166A88">
        <w:rPr>
          <w:rStyle w:val="PageNumber"/>
          <w:rFonts w:ascii="Arial" w:hAnsi="Arial" w:cs="Arial"/>
          <w:lang w:val="en-US"/>
        </w:rPr>
        <w:t>system / institution</w:t>
      </w:r>
      <w:r>
        <w:rPr>
          <w:rStyle w:val="PageNumber"/>
          <w:rFonts w:ascii="Arial" w:hAnsi="Arial" w:cs="Arial"/>
          <w:b/>
          <w:lang w:val="en-US"/>
        </w:rPr>
        <w:t xml:space="preserve"> </w:t>
      </w:r>
      <w:r w:rsidRPr="00166A88">
        <w:rPr>
          <w:rStyle w:val="PageNumber"/>
          <w:rFonts w:ascii="Arial" w:hAnsi="Arial" w:cs="Arial"/>
          <w:lang w:val="en-US"/>
        </w:rPr>
        <w:t>(second generation reforms)</w:t>
      </w:r>
      <w:r>
        <w:rPr>
          <w:rStyle w:val="PageNumber"/>
          <w:rFonts w:ascii="Arial" w:hAnsi="Arial" w:cs="Arial"/>
          <w:lang w:val="en-US"/>
        </w:rPr>
        <w:t xml:space="preserve">, not just the legal and regulatory framework </w:t>
      </w:r>
    </w:p>
    <w:p w:rsidR="00A60412" w:rsidRDefault="00166A88" w:rsidP="00956720">
      <w:pPr>
        <w:pStyle w:val="ListParagraph"/>
        <w:numPr>
          <w:ilvl w:val="0"/>
          <w:numId w:val="7"/>
        </w:numPr>
        <w:autoSpaceDE w:val="0"/>
        <w:autoSpaceDN w:val="0"/>
        <w:adjustRightInd w:val="0"/>
        <w:spacing w:after="0" w:line="240" w:lineRule="auto"/>
        <w:ind w:left="284" w:hanging="284"/>
        <w:jc w:val="both"/>
        <w:rPr>
          <w:rFonts w:ascii="Arial" w:hAnsi="Arial" w:cs="Arial"/>
          <w:lang w:val="en-US"/>
        </w:rPr>
      </w:pPr>
      <w:r w:rsidRPr="00166A88">
        <w:rPr>
          <w:rFonts w:ascii="Arial" w:hAnsi="Arial" w:cs="Arial"/>
          <w:bCs/>
          <w:lang w:val="en-US"/>
        </w:rPr>
        <w:t>integration into wider</w:t>
      </w:r>
      <w:r>
        <w:rPr>
          <w:rFonts w:ascii="Arial" w:hAnsi="Arial" w:cs="Arial"/>
          <w:b/>
          <w:bCs/>
          <w:lang w:val="en-US"/>
        </w:rPr>
        <w:t xml:space="preserve"> governance / public financial management</w:t>
      </w:r>
      <w:r w:rsidR="00A60412" w:rsidRPr="001650EB">
        <w:rPr>
          <w:rFonts w:ascii="Arial" w:hAnsi="Arial" w:cs="Arial"/>
          <w:b/>
          <w:bCs/>
          <w:lang w:val="en-US"/>
        </w:rPr>
        <w:t xml:space="preserve"> reforms</w:t>
      </w:r>
    </w:p>
    <w:p w:rsidR="00166A88" w:rsidRDefault="00166A88" w:rsidP="00166A88">
      <w:pPr>
        <w:spacing w:after="0" w:line="240" w:lineRule="auto"/>
        <w:jc w:val="both"/>
        <w:rPr>
          <w:rFonts w:ascii="Arial" w:hAnsi="Arial" w:cs="Arial"/>
          <w:lang w:val="en-US"/>
        </w:rPr>
      </w:pPr>
    </w:p>
    <w:p w:rsidR="0046455E" w:rsidRDefault="00166A88" w:rsidP="00166A88">
      <w:pPr>
        <w:spacing w:after="0" w:line="240" w:lineRule="auto"/>
        <w:jc w:val="both"/>
        <w:rPr>
          <w:rFonts w:ascii="Arial" w:hAnsi="Arial" w:cs="Arial"/>
          <w:lang w:val="en-US"/>
        </w:rPr>
      </w:pPr>
      <w:r>
        <w:rPr>
          <w:rFonts w:ascii="Arial" w:hAnsi="Arial" w:cs="Arial"/>
          <w:lang w:val="en-US"/>
        </w:rPr>
        <w:t xml:space="preserve">We </w:t>
      </w:r>
      <w:r w:rsidRPr="00166A88">
        <w:rPr>
          <w:rFonts w:ascii="Arial" w:hAnsi="Arial" w:cs="Arial"/>
          <w:lang w:val="en-US"/>
        </w:rPr>
        <w:t>u</w:t>
      </w:r>
      <w:r w:rsidR="00A60412" w:rsidRPr="00166A88">
        <w:rPr>
          <w:rFonts w:ascii="Arial" w:hAnsi="Arial" w:cs="Arial"/>
          <w:lang w:val="en-US"/>
        </w:rPr>
        <w:t xml:space="preserve">nderstand </w:t>
      </w:r>
      <w:r w:rsidRPr="00166A88">
        <w:rPr>
          <w:rFonts w:ascii="Arial" w:hAnsi="Arial" w:cs="Arial"/>
          <w:bCs/>
          <w:lang w:val="en-US"/>
        </w:rPr>
        <w:t>the Bank’s</w:t>
      </w:r>
      <w:r w:rsidR="00A60412" w:rsidRPr="00166A88">
        <w:rPr>
          <w:rFonts w:ascii="Arial" w:hAnsi="Arial" w:cs="Arial"/>
          <w:b/>
          <w:bCs/>
          <w:lang w:val="en-US"/>
        </w:rPr>
        <w:t xml:space="preserve"> resource constraints</w:t>
      </w:r>
      <w:r w:rsidR="00A60412" w:rsidRPr="00166A88">
        <w:rPr>
          <w:rFonts w:ascii="Arial" w:hAnsi="Arial" w:cs="Arial"/>
          <w:lang w:val="en-US"/>
        </w:rPr>
        <w:t xml:space="preserve"> that affect the scope of its capacity building efforts in borrower countries and drive its proposal to </w:t>
      </w:r>
      <w:r w:rsidR="00A60412" w:rsidRPr="00166A88">
        <w:rPr>
          <w:rFonts w:ascii="Arial" w:hAnsi="Arial" w:cs="Arial"/>
          <w:b/>
          <w:bCs/>
          <w:lang w:val="en-US"/>
        </w:rPr>
        <w:t>target only a few countries</w:t>
      </w:r>
      <w:r w:rsidR="00A60412" w:rsidRPr="00166A88">
        <w:rPr>
          <w:rFonts w:ascii="Arial" w:hAnsi="Arial" w:cs="Arial"/>
          <w:lang w:val="en-US"/>
        </w:rPr>
        <w:t xml:space="preserve"> with broader capacity strengthening programs</w:t>
      </w:r>
      <w:r w:rsidR="0046455E">
        <w:rPr>
          <w:rFonts w:ascii="Arial" w:hAnsi="Arial" w:cs="Arial"/>
          <w:lang w:val="en-US"/>
        </w:rPr>
        <w:t xml:space="preserve">. For such a </w:t>
      </w:r>
      <w:r w:rsidR="0046455E" w:rsidRPr="00F34BFB">
        <w:rPr>
          <w:rFonts w:ascii="Arial" w:hAnsi="Arial" w:cs="Arial"/>
          <w:b/>
          <w:u w:val="single"/>
          <w:lang w:val="en-US"/>
        </w:rPr>
        <w:t>targeted capacity building program</w:t>
      </w:r>
      <w:r w:rsidR="0046455E">
        <w:rPr>
          <w:rFonts w:ascii="Arial" w:hAnsi="Arial" w:cs="Arial"/>
          <w:lang w:val="en-US"/>
        </w:rPr>
        <w:t>, we consider important</w:t>
      </w:r>
      <w:r w:rsidR="004B409E">
        <w:rPr>
          <w:rFonts w:ascii="Arial" w:hAnsi="Arial" w:cs="Arial"/>
          <w:lang w:val="en-US"/>
        </w:rPr>
        <w:t>, apart from the points mentioned above,</w:t>
      </w:r>
      <w:r w:rsidR="0046455E">
        <w:rPr>
          <w:rFonts w:ascii="Arial" w:hAnsi="Arial" w:cs="Arial"/>
          <w:lang w:val="en-US"/>
        </w:rPr>
        <w:t xml:space="preserve"> that:</w:t>
      </w:r>
    </w:p>
    <w:p w:rsidR="0046455E" w:rsidRDefault="0046455E" w:rsidP="00956720">
      <w:pPr>
        <w:pStyle w:val="ListParagraph"/>
        <w:numPr>
          <w:ilvl w:val="0"/>
          <w:numId w:val="8"/>
        </w:numPr>
        <w:spacing w:after="0" w:line="240" w:lineRule="auto"/>
        <w:ind w:left="284" w:hanging="284"/>
        <w:jc w:val="both"/>
        <w:rPr>
          <w:rFonts w:ascii="Arial" w:hAnsi="Arial" w:cs="Arial"/>
          <w:lang w:val="en-US"/>
        </w:rPr>
      </w:pPr>
      <w:r>
        <w:rPr>
          <w:rFonts w:ascii="Arial" w:hAnsi="Arial" w:cs="Arial"/>
          <w:lang w:val="en-US"/>
        </w:rPr>
        <w:t xml:space="preserve">country </w:t>
      </w:r>
      <w:r w:rsidRPr="00301E3E">
        <w:rPr>
          <w:rFonts w:ascii="Arial" w:hAnsi="Arial" w:cs="Arial"/>
          <w:b/>
          <w:lang w:val="en-US"/>
        </w:rPr>
        <w:t>selection</w:t>
      </w:r>
      <w:r>
        <w:rPr>
          <w:rFonts w:ascii="Arial" w:hAnsi="Arial" w:cs="Arial"/>
          <w:lang w:val="en-US"/>
        </w:rPr>
        <w:t xml:space="preserve"> is based on clear and transparent </w:t>
      </w:r>
      <w:r w:rsidRPr="00301E3E">
        <w:rPr>
          <w:rFonts w:ascii="Arial" w:hAnsi="Arial" w:cs="Arial"/>
          <w:b/>
          <w:lang w:val="en-US"/>
        </w:rPr>
        <w:t>criteria</w:t>
      </w:r>
      <w:r>
        <w:rPr>
          <w:rFonts w:ascii="Arial" w:hAnsi="Arial" w:cs="Arial"/>
          <w:lang w:val="en-US"/>
        </w:rPr>
        <w:t xml:space="preserve">, and allows for broader </w:t>
      </w:r>
      <w:r w:rsidRPr="00301E3E">
        <w:rPr>
          <w:rFonts w:ascii="Arial" w:hAnsi="Arial" w:cs="Arial"/>
          <w:b/>
          <w:lang w:val="en-US"/>
        </w:rPr>
        <w:t>lesson learning</w:t>
      </w:r>
      <w:r>
        <w:rPr>
          <w:rFonts w:ascii="Arial" w:hAnsi="Arial" w:cs="Arial"/>
          <w:lang w:val="en-US"/>
        </w:rPr>
        <w:t xml:space="preserve"> beyond the individual target country context (with a view to informing future phases of the same capacity building programs or next generation countries) – for this purpose, it </w:t>
      </w:r>
      <w:r>
        <w:rPr>
          <w:rFonts w:ascii="Arial" w:hAnsi="Arial" w:cs="Arial"/>
          <w:lang w:val="en-US"/>
        </w:rPr>
        <w:lastRenderedPageBreak/>
        <w:t>migh</w:t>
      </w:r>
      <w:r w:rsidR="00301E3E">
        <w:rPr>
          <w:rFonts w:ascii="Arial" w:hAnsi="Arial" w:cs="Arial"/>
          <w:lang w:val="en-US"/>
        </w:rPr>
        <w:t>t be useful to consider a</w:t>
      </w:r>
      <w:r>
        <w:rPr>
          <w:rFonts w:ascii="Arial" w:hAnsi="Arial" w:cs="Arial"/>
          <w:lang w:val="en-US"/>
        </w:rPr>
        <w:t xml:space="preserve"> mix of different country categories </w:t>
      </w:r>
      <w:r w:rsidR="00301E3E">
        <w:rPr>
          <w:rFonts w:ascii="Arial" w:hAnsi="Arial" w:cs="Arial"/>
          <w:lang w:val="en-US"/>
        </w:rPr>
        <w:t xml:space="preserve">or characteristics </w:t>
      </w:r>
      <w:r>
        <w:rPr>
          <w:rFonts w:ascii="Arial" w:hAnsi="Arial" w:cs="Arial"/>
          <w:lang w:val="en-US"/>
        </w:rPr>
        <w:t>(e.g. IDA, FCS, MICs)</w:t>
      </w:r>
    </w:p>
    <w:p w:rsidR="004B409E" w:rsidRDefault="004B409E" w:rsidP="00956720">
      <w:pPr>
        <w:pStyle w:val="ListParagraph"/>
        <w:numPr>
          <w:ilvl w:val="0"/>
          <w:numId w:val="8"/>
        </w:numPr>
        <w:spacing w:after="0" w:line="240" w:lineRule="auto"/>
        <w:ind w:left="284" w:hanging="284"/>
        <w:jc w:val="both"/>
        <w:rPr>
          <w:rFonts w:ascii="Arial" w:hAnsi="Arial" w:cs="Arial"/>
          <w:lang w:val="en-US"/>
        </w:rPr>
      </w:pPr>
      <w:r>
        <w:rPr>
          <w:rFonts w:ascii="Arial" w:hAnsi="Arial" w:cs="Arial"/>
          <w:lang w:val="en-US"/>
        </w:rPr>
        <w:t xml:space="preserve">the capacity building </w:t>
      </w:r>
      <w:r w:rsidRPr="00FD28B3">
        <w:rPr>
          <w:rFonts w:ascii="Arial" w:hAnsi="Arial" w:cs="Arial"/>
          <w:b/>
          <w:lang w:val="en-US"/>
        </w:rPr>
        <w:t>methodology</w:t>
      </w:r>
      <w:r>
        <w:rPr>
          <w:rFonts w:ascii="Arial" w:hAnsi="Arial" w:cs="Arial"/>
          <w:lang w:val="en-US"/>
        </w:rPr>
        <w:t xml:space="preserve"> is clearly identified upfront, </w:t>
      </w:r>
      <w:r w:rsidR="00FD28B3">
        <w:rPr>
          <w:rFonts w:ascii="Arial" w:hAnsi="Arial" w:cs="Arial"/>
          <w:lang w:val="en-US"/>
        </w:rPr>
        <w:t>and a</w:t>
      </w:r>
      <w:r>
        <w:rPr>
          <w:rFonts w:ascii="Arial" w:hAnsi="Arial" w:cs="Arial"/>
          <w:lang w:val="en-US"/>
        </w:rPr>
        <w:t xml:space="preserve"> realistic</w:t>
      </w:r>
      <w:r w:rsidR="00FD28B3">
        <w:rPr>
          <w:rFonts w:ascii="Arial" w:hAnsi="Arial" w:cs="Arial"/>
          <w:lang w:val="en-US"/>
        </w:rPr>
        <w:t xml:space="preserve">, strong </w:t>
      </w:r>
      <w:r w:rsidR="00FD28B3" w:rsidRPr="00FD28B3">
        <w:rPr>
          <w:rFonts w:ascii="Arial" w:hAnsi="Arial" w:cs="Arial"/>
          <w:b/>
          <w:lang w:val="en-US"/>
        </w:rPr>
        <w:t>results framework</w:t>
      </w:r>
      <w:r w:rsidR="00FD28B3">
        <w:rPr>
          <w:rFonts w:ascii="Arial" w:hAnsi="Arial" w:cs="Arial"/>
          <w:lang w:val="en-US"/>
        </w:rPr>
        <w:t xml:space="preserve"> is in place</w:t>
      </w:r>
    </w:p>
    <w:p w:rsidR="00905456" w:rsidRPr="0046455E" w:rsidRDefault="00905456" w:rsidP="00956720">
      <w:pPr>
        <w:pStyle w:val="ListParagraph"/>
        <w:numPr>
          <w:ilvl w:val="0"/>
          <w:numId w:val="8"/>
        </w:numPr>
        <w:spacing w:after="0" w:line="240" w:lineRule="auto"/>
        <w:ind w:left="284" w:hanging="284"/>
        <w:jc w:val="both"/>
        <w:rPr>
          <w:rFonts w:ascii="Arial" w:hAnsi="Arial" w:cs="Arial"/>
          <w:lang w:val="en-US"/>
        </w:rPr>
      </w:pPr>
      <w:r>
        <w:rPr>
          <w:rFonts w:ascii="Arial" w:hAnsi="Arial" w:cs="Arial"/>
          <w:lang w:val="en-US"/>
        </w:rPr>
        <w:t xml:space="preserve">the use of </w:t>
      </w:r>
      <w:r w:rsidRPr="00FD28B3">
        <w:rPr>
          <w:rFonts w:ascii="Arial" w:hAnsi="Arial" w:cs="Arial"/>
          <w:b/>
          <w:lang w:val="en-US"/>
        </w:rPr>
        <w:t>different funding sources</w:t>
      </w:r>
      <w:r>
        <w:rPr>
          <w:rFonts w:ascii="Arial" w:hAnsi="Arial" w:cs="Arial"/>
          <w:lang w:val="en-US"/>
        </w:rPr>
        <w:t xml:space="preserve"> (investment lending, T</w:t>
      </w:r>
      <w:r w:rsidR="004B409E">
        <w:rPr>
          <w:rFonts w:ascii="Arial" w:hAnsi="Arial" w:cs="Arial"/>
          <w:lang w:val="en-US"/>
        </w:rPr>
        <w:t>A, WB grants, new trust fund) should be</w:t>
      </w:r>
      <w:r>
        <w:rPr>
          <w:rFonts w:ascii="Arial" w:hAnsi="Arial" w:cs="Arial"/>
          <w:lang w:val="en-US"/>
        </w:rPr>
        <w:t xml:space="preserve"> </w:t>
      </w:r>
      <w:r w:rsidR="004B409E">
        <w:rPr>
          <w:rFonts w:ascii="Arial" w:hAnsi="Arial" w:cs="Arial"/>
          <w:lang w:val="en-US"/>
        </w:rPr>
        <w:t>guided by</w:t>
      </w:r>
      <w:r>
        <w:rPr>
          <w:rFonts w:ascii="Arial" w:hAnsi="Arial" w:cs="Arial"/>
          <w:lang w:val="en-US"/>
        </w:rPr>
        <w:t xml:space="preserve"> clear purpose, hierarchy / selection criteria and a systematic approach</w:t>
      </w:r>
    </w:p>
    <w:p w:rsidR="00FD28B3" w:rsidRPr="00FD28B3" w:rsidRDefault="004B409E" w:rsidP="00956720">
      <w:pPr>
        <w:pStyle w:val="ListParagraph"/>
        <w:numPr>
          <w:ilvl w:val="0"/>
          <w:numId w:val="7"/>
        </w:numPr>
        <w:spacing w:after="0" w:line="240" w:lineRule="auto"/>
        <w:ind w:left="284" w:hanging="284"/>
        <w:jc w:val="both"/>
        <w:rPr>
          <w:rFonts w:ascii="Arial" w:hAnsi="Arial" w:cs="Arial"/>
          <w:lang w:val="en-US"/>
        </w:rPr>
      </w:pPr>
      <w:r w:rsidRPr="00FD28B3">
        <w:rPr>
          <w:rFonts w:ascii="Arial" w:hAnsi="Arial" w:cs="Arial"/>
          <w:b/>
          <w:bCs/>
          <w:lang w:val="en-US"/>
        </w:rPr>
        <w:t>Trust Fund</w:t>
      </w:r>
      <w:r w:rsidRPr="00FD28B3">
        <w:rPr>
          <w:rFonts w:ascii="Arial" w:hAnsi="Arial" w:cs="Arial"/>
          <w:lang w:val="en-US"/>
        </w:rPr>
        <w:t xml:space="preserve"> </w:t>
      </w:r>
      <w:r w:rsidR="00FD28B3" w:rsidRPr="00FD28B3">
        <w:rPr>
          <w:rFonts w:ascii="Arial" w:hAnsi="Arial" w:cs="Arial"/>
          <w:lang w:val="en-US"/>
        </w:rPr>
        <w:t xml:space="preserve">resources </w:t>
      </w:r>
      <w:r w:rsidRPr="00FD28B3">
        <w:rPr>
          <w:rFonts w:ascii="Arial" w:hAnsi="Arial" w:cs="Arial"/>
          <w:lang w:val="en-US"/>
        </w:rPr>
        <w:t xml:space="preserve">should only be </w:t>
      </w:r>
      <w:r w:rsidRPr="00FD28B3">
        <w:rPr>
          <w:rFonts w:ascii="Arial" w:hAnsi="Arial" w:cs="Arial"/>
          <w:b/>
          <w:bCs/>
          <w:lang w:val="en-US"/>
        </w:rPr>
        <w:t>additional</w:t>
      </w:r>
      <w:r w:rsidRPr="00FD28B3">
        <w:rPr>
          <w:rFonts w:ascii="Arial" w:hAnsi="Arial" w:cs="Arial"/>
          <w:lang w:val="en-US"/>
        </w:rPr>
        <w:t xml:space="preserve"> and not replace WB and borrower funding sources </w:t>
      </w:r>
    </w:p>
    <w:p w:rsidR="00FD28B3" w:rsidRDefault="00FD28B3" w:rsidP="00F34BFB">
      <w:pPr>
        <w:spacing w:after="0" w:line="240" w:lineRule="auto"/>
        <w:ind w:left="360"/>
        <w:jc w:val="both"/>
        <w:rPr>
          <w:rFonts w:ascii="Arial" w:hAnsi="Arial" w:cs="Arial"/>
          <w:lang w:val="en-US"/>
        </w:rPr>
      </w:pPr>
    </w:p>
    <w:p w:rsidR="00F34BFB" w:rsidRDefault="00F34BFB" w:rsidP="00956720">
      <w:pPr>
        <w:spacing w:after="0" w:line="240" w:lineRule="auto"/>
        <w:jc w:val="both"/>
        <w:rPr>
          <w:rFonts w:ascii="Arial" w:hAnsi="Arial" w:cs="Arial"/>
          <w:lang w:val="en-US"/>
        </w:rPr>
      </w:pPr>
      <w:r>
        <w:rPr>
          <w:rFonts w:ascii="Arial" w:hAnsi="Arial" w:cs="Arial"/>
          <w:lang w:val="en-US"/>
        </w:rPr>
        <w:t xml:space="preserve">It should also be clarified </w:t>
      </w:r>
      <w:r w:rsidRPr="00F34BFB">
        <w:rPr>
          <w:rFonts w:ascii="Arial" w:hAnsi="Arial" w:cs="Arial"/>
          <w:b/>
          <w:lang w:val="en-US"/>
        </w:rPr>
        <w:t xml:space="preserve">what happens to </w:t>
      </w:r>
      <w:r>
        <w:rPr>
          <w:rFonts w:ascii="Arial" w:hAnsi="Arial" w:cs="Arial"/>
          <w:b/>
          <w:lang w:val="en-US"/>
        </w:rPr>
        <w:t xml:space="preserve">other </w:t>
      </w:r>
      <w:r w:rsidRPr="00F34BFB">
        <w:rPr>
          <w:rFonts w:ascii="Arial" w:hAnsi="Arial" w:cs="Arial"/>
          <w:b/>
          <w:lang w:val="en-US"/>
        </w:rPr>
        <w:t>countries</w:t>
      </w:r>
      <w:r>
        <w:rPr>
          <w:rFonts w:ascii="Arial" w:hAnsi="Arial" w:cs="Arial"/>
          <w:lang w:val="en-US"/>
        </w:rPr>
        <w:t xml:space="preserve"> </w:t>
      </w:r>
      <w:r w:rsidR="002B611A">
        <w:rPr>
          <w:rFonts w:ascii="Arial" w:hAnsi="Arial" w:cs="Arial"/>
          <w:lang w:val="en-US"/>
        </w:rPr>
        <w:t xml:space="preserve">or institutions </w:t>
      </w:r>
      <w:r>
        <w:rPr>
          <w:rFonts w:ascii="Arial" w:hAnsi="Arial" w:cs="Arial"/>
          <w:lang w:val="en-US"/>
        </w:rPr>
        <w:t xml:space="preserve">that </w:t>
      </w:r>
      <w:r w:rsidRPr="00F34BFB">
        <w:rPr>
          <w:rFonts w:ascii="Arial" w:hAnsi="Arial" w:cs="Arial"/>
          <w:lang w:val="en-US"/>
        </w:rPr>
        <w:t>not part</w:t>
      </w:r>
      <w:r>
        <w:rPr>
          <w:rFonts w:ascii="Arial" w:hAnsi="Arial" w:cs="Arial"/>
          <w:lang w:val="en-US"/>
        </w:rPr>
        <w:t xml:space="preserve"> of the above mentioned targeted capacity building program and for which weaknesses have been identified by the new diagnostic tool to assess procurement agencies or in the Procurement Strategy.</w:t>
      </w:r>
    </w:p>
    <w:p w:rsidR="00F34BFB" w:rsidRPr="00F34BFB" w:rsidRDefault="00F34BFB" w:rsidP="00F34BFB">
      <w:pPr>
        <w:spacing w:after="0" w:line="240" w:lineRule="auto"/>
        <w:ind w:left="360"/>
        <w:jc w:val="both"/>
        <w:rPr>
          <w:rFonts w:ascii="Arial" w:hAnsi="Arial" w:cs="Arial"/>
          <w:lang w:val="en-US"/>
        </w:rPr>
      </w:pPr>
    </w:p>
    <w:p w:rsidR="005D7B67" w:rsidRDefault="005D7B67" w:rsidP="00F34BFB">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t>How should the Bank operationalize the potential broader use of VFM criteria in borrower contract award decisions?</w:t>
      </w:r>
    </w:p>
    <w:p w:rsidR="00F34BFB" w:rsidRDefault="00F34BFB" w:rsidP="00F34BFB">
      <w:pPr>
        <w:autoSpaceDE w:val="0"/>
        <w:autoSpaceDN w:val="0"/>
        <w:adjustRightInd w:val="0"/>
        <w:spacing w:after="0" w:line="240" w:lineRule="auto"/>
        <w:jc w:val="both"/>
        <w:rPr>
          <w:rFonts w:ascii="Arial" w:hAnsi="Arial" w:cs="Arial"/>
          <w:b/>
          <w:lang w:val="en-US"/>
        </w:rPr>
      </w:pPr>
    </w:p>
    <w:p w:rsidR="00F34BFB" w:rsidRDefault="00F34BFB" w:rsidP="00F34BFB">
      <w:pPr>
        <w:autoSpaceDE w:val="0"/>
        <w:autoSpaceDN w:val="0"/>
        <w:adjustRightInd w:val="0"/>
        <w:spacing w:after="0" w:line="240" w:lineRule="auto"/>
        <w:jc w:val="both"/>
        <w:rPr>
          <w:rFonts w:ascii="Arial" w:hAnsi="Arial" w:cs="Arial"/>
          <w:lang w:val="en-US"/>
        </w:rPr>
      </w:pPr>
      <w:r>
        <w:rPr>
          <w:rFonts w:ascii="Arial" w:hAnsi="Arial" w:cs="Arial"/>
          <w:lang w:val="en-US"/>
        </w:rPr>
        <w:t>We highly welcome the proposed new Procurement Framework’s overarching focus on VFM</w:t>
      </w:r>
      <w:r w:rsidR="00956720">
        <w:rPr>
          <w:rFonts w:ascii="Arial" w:hAnsi="Arial" w:cs="Arial"/>
          <w:lang w:val="en-US"/>
        </w:rPr>
        <w:t xml:space="preserve">, which is clearly spelled out both in the Vision Statement and the Core Principles. We strongly welcome that this includes </w:t>
      </w:r>
      <w:r w:rsidR="00956720" w:rsidRPr="00956720">
        <w:rPr>
          <w:rFonts w:ascii="Arial" w:hAnsi="Arial" w:cs="Arial"/>
          <w:b/>
          <w:lang w:val="en-US"/>
        </w:rPr>
        <w:t>quality and sustainability</w:t>
      </w:r>
      <w:r w:rsidR="00956720">
        <w:rPr>
          <w:rFonts w:ascii="Arial" w:hAnsi="Arial" w:cs="Arial"/>
          <w:lang w:val="en-US"/>
        </w:rPr>
        <w:t xml:space="preserve"> considerations based on the concept of </w:t>
      </w:r>
      <w:r w:rsidR="00956720" w:rsidRPr="00956720">
        <w:rPr>
          <w:rFonts w:ascii="Arial" w:hAnsi="Arial" w:cs="Arial"/>
          <w:b/>
          <w:lang w:val="en-US"/>
        </w:rPr>
        <w:t>whole-of-life or life-cycle costing</w:t>
      </w:r>
      <w:r w:rsidR="00956720">
        <w:rPr>
          <w:rFonts w:ascii="Arial" w:hAnsi="Arial" w:cs="Arial"/>
          <w:lang w:val="en-US"/>
        </w:rPr>
        <w:t xml:space="preserve">. We are also pleased about the World Bank’s intention to make use of various modern </w:t>
      </w:r>
      <w:r w:rsidR="00956720" w:rsidRPr="00956720">
        <w:rPr>
          <w:rFonts w:ascii="Arial" w:hAnsi="Arial" w:cs="Arial"/>
          <w:b/>
          <w:lang w:val="en-US"/>
        </w:rPr>
        <w:t>methods of procurement</w:t>
      </w:r>
      <w:r w:rsidR="00956720">
        <w:rPr>
          <w:rFonts w:ascii="Arial" w:hAnsi="Arial" w:cs="Arial"/>
          <w:lang w:val="en-US"/>
        </w:rPr>
        <w:t xml:space="preserve"> that make the implementation of a VFM approach more feasible. To operationalize a VFM approach to procurement, we consider the following </w:t>
      </w:r>
      <w:r w:rsidR="00956720" w:rsidRPr="00956720">
        <w:rPr>
          <w:rFonts w:ascii="Arial" w:hAnsi="Arial" w:cs="Arial"/>
          <w:b/>
          <w:u w:val="single"/>
          <w:lang w:val="en-US"/>
        </w:rPr>
        <w:t>elements important</w:t>
      </w:r>
      <w:r w:rsidR="00956720">
        <w:rPr>
          <w:rFonts w:ascii="Arial" w:hAnsi="Arial" w:cs="Arial"/>
          <w:lang w:val="en-US"/>
        </w:rPr>
        <w:t>:</w:t>
      </w:r>
    </w:p>
    <w:p w:rsidR="00956720" w:rsidRDefault="0040431B" w:rsidP="00956720">
      <w:pPr>
        <w:pStyle w:val="ListParagraph"/>
        <w:numPr>
          <w:ilvl w:val="0"/>
          <w:numId w:val="10"/>
        </w:numPr>
        <w:autoSpaceDE w:val="0"/>
        <w:autoSpaceDN w:val="0"/>
        <w:adjustRightInd w:val="0"/>
        <w:spacing w:after="0" w:line="240" w:lineRule="auto"/>
        <w:ind w:left="709" w:hanging="425"/>
        <w:jc w:val="both"/>
        <w:rPr>
          <w:rFonts w:ascii="Arial" w:hAnsi="Arial" w:cs="Arial"/>
          <w:lang w:val="en-US"/>
        </w:rPr>
      </w:pPr>
      <w:r>
        <w:rPr>
          <w:rFonts w:ascii="Arial" w:hAnsi="Arial" w:cs="Arial"/>
          <w:lang w:val="en-US"/>
        </w:rPr>
        <w:t xml:space="preserve">A clearly articulated </w:t>
      </w:r>
      <w:r w:rsidRPr="0040431B">
        <w:rPr>
          <w:rFonts w:ascii="Arial" w:hAnsi="Arial" w:cs="Arial"/>
          <w:b/>
          <w:lang w:val="en-US"/>
        </w:rPr>
        <w:t>Procurement Strategy</w:t>
      </w:r>
      <w:r>
        <w:rPr>
          <w:rFonts w:ascii="Arial" w:hAnsi="Arial" w:cs="Arial"/>
          <w:lang w:val="en-US"/>
        </w:rPr>
        <w:t xml:space="preserve"> as the strategic starting point and planning tool for VFM procurement operations, within the context of CPF and program / project objectives, which explains the rationale for the particular choice of procurement approach</w:t>
      </w:r>
    </w:p>
    <w:p w:rsidR="0040431B" w:rsidRPr="005329C3" w:rsidRDefault="0040431B" w:rsidP="00956720">
      <w:pPr>
        <w:pStyle w:val="ListParagraph"/>
        <w:numPr>
          <w:ilvl w:val="0"/>
          <w:numId w:val="10"/>
        </w:numPr>
        <w:autoSpaceDE w:val="0"/>
        <w:autoSpaceDN w:val="0"/>
        <w:adjustRightInd w:val="0"/>
        <w:spacing w:after="0" w:line="240" w:lineRule="auto"/>
        <w:ind w:left="709" w:hanging="425"/>
        <w:jc w:val="both"/>
        <w:rPr>
          <w:rFonts w:ascii="Arial" w:hAnsi="Arial" w:cs="Arial"/>
          <w:lang w:val="en-US"/>
        </w:rPr>
      </w:pPr>
      <w:r w:rsidRPr="005329C3">
        <w:rPr>
          <w:rFonts w:ascii="Arial" w:hAnsi="Arial" w:cs="Arial"/>
          <w:b/>
          <w:lang w:val="en-US"/>
        </w:rPr>
        <w:t>Strong guidance</w:t>
      </w:r>
      <w:r w:rsidRPr="005329C3">
        <w:rPr>
          <w:rFonts w:ascii="Arial" w:hAnsi="Arial" w:cs="Arial"/>
          <w:lang w:val="en-US"/>
        </w:rPr>
        <w:t xml:space="preserve"> from the World Bank (both in the forthcoming Guidance Material and in country operations) about the </w:t>
      </w:r>
      <w:r w:rsidRPr="005329C3">
        <w:rPr>
          <w:rFonts w:ascii="Arial" w:hAnsi="Arial" w:cs="Arial"/>
          <w:b/>
          <w:lang w:val="en-US"/>
        </w:rPr>
        <w:t>interpretation</w:t>
      </w:r>
      <w:r w:rsidRPr="005329C3">
        <w:rPr>
          <w:rFonts w:ascii="Arial" w:hAnsi="Arial" w:cs="Arial"/>
          <w:lang w:val="en-US"/>
        </w:rPr>
        <w:t xml:space="preserve"> and </w:t>
      </w:r>
      <w:r w:rsidRPr="005329C3">
        <w:rPr>
          <w:rFonts w:ascii="Arial" w:hAnsi="Arial" w:cs="Arial"/>
          <w:b/>
          <w:lang w:val="en-US"/>
        </w:rPr>
        <w:t>application</w:t>
      </w:r>
      <w:r w:rsidRPr="005329C3">
        <w:rPr>
          <w:rFonts w:ascii="Arial" w:hAnsi="Arial" w:cs="Arial"/>
          <w:lang w:val="en-US"/>
        </w:rPr>
        <w:t xml:space="preserve"> of VFM (</w:t>
      </w:r>
      <w:r w:rsidRPr="005329C3">
        <w:rPr>
          <w:rFonts w:ascii="Arial" w:hAnsi="Arial" w:cs="Arial"/>
          <w:b/>
          <w:u w:val="single"/>
          <w:lang w:val="en-US"/>
        </w:rPr>
        <w:t>including</w:t>
      </w:r>
      <w:r w:rsidRPr="005329C3">
        <w:rPr>
          <w:rFonts w:ascii="Arial" w:hAnsi="Arial" w:cs="Arial"/>
          <w:lang w:val="en-US"/>
        </w:rPr>
        <w:t xml:space="preserve"> </w:t>
      </w:r>
      <w:r w:rsidRPr="005329C3">
        <w:rPr>
          <w:rFonts w:ascii="Arial" w:hAnsi="Arial" w:cs="Arial"/>
          <w:b/>
          <w:lang w:val="en-US"/>
        </w:rPr>
        <w:t>sustainability</w:t>
      </w:r>
      <w:r w:rsidRPr="005329C3">
        <w:rPr>
          <w:rFonts w:ascii="Arial" w:hAnsi="Arial" w:cs="Arial"/>
          <w:lang w:val="en-US"/>
        </w:rPr>
        <w:t xml:space="preserve"> issues) and </w:t>
      </w:r>
      <w:r w:rsidRPr="005329C3">
        <w:rPr>
          <w:rFonts w:ascii="Arial" w:hAnsi="Arial" w:cs="Arial"/>
          <w:b/>
          <w:lang w:val="en-US"/>
        </w:rPr>
        <w:t>its benefits</w:t>
      </w:r>
      <w:r w:rsidRPr="005329C3">
        <w:rPr>
          <w:rFonts w:ascii="Arial" w:hAnsi="Arial" w:cs="Arial"/>
          <w:lang w:val="en-US"/>
        </w:rPr>
        <w:t>, especially where countries are hesitant to move away from long used lowest price criteria</w:t>
      </w:r>
      <w:r w:rsidR="005329C3" w:rsidRPr="005329C3">
        <w:rPr>
          <w:rFonts w:ascii="Arial" w:hAnsi="Arial" w:cs="Arial"/>
          <w:lang w:val="en-US"/>
        </w:rPr>
        <w:t xml:space="preserve"> </w:t>
      </w:r>
      <w:r w:rsidR="005329C3">
        <w:rPr>
          <w:rFonts w:ascii="Arial" w:hAnsi="Arial" w:cs="Arial"/>
          <w:lang w:val="en-US"/>
        </w:rPr>
        <w:t>– this should also e</w:t>
      </w:r>
      <w:r w:rsidR="005329C3" w:rsidRPr="005329C3">
        <w:rPr>
          <w:rFonts w:ascii="Arial" w:hAnsi="Arial" w:cs="Arial"/>
          <w:lang w:val="en-US"/>
        </w:rPr>
        <w:t>xplain</w:t>
      </w:r>
      <w:r w:rsidR="005329C3">
        <w:rPr>
          <w:rFonts w:ascii="Arial" w:hAnsi="Arial" w:cs="Arial"/>
          <w:lang w:val="en-US"/>
        </w:rPr>
        <w:t xml:space="preserve"> </w:t>
      </w:r>
      <w:r w:rsidR="005329C3" w:rsidRPr="005329C3">
        <w:rPr>
          <w:rFonts w:ascii="Arial" w:hAnsi="Arial" w:cs="Arial"/>
          <w:lang w:val="en-US"/>
        </w:rPr>
        <w:t xml:space="preserve">how to </w:t>
      </w:r>
      <w:r w:rsidR="005329C3" w:rsidRPr="005329C3">
        <w:rPr>
          <w:rFonts w:ascii="Arial" w:hAnsi="Arial" w:cs="Arial"/>
          <w:b/>
          <w:lang w:val="en-US"/>
        </w:rPr>
        <w:t xml:space="preserve">avoid risks </w:t>
      </w:r>
      <w:r w:rsidR="005329C3" w:rsidRPr="005329C3">
        <w:rPr>
          <w:rFonts w:ascii="Arial" w:hAnsi="Arial" w:cs="Arial"/>
          <w:lang w:val="en-US"/>
        </w:rPr>
        <w:t>relating to the</w:t>
      </w:r>
      <w:r w:rsidR="005329C3" w:rsidRPr="005329C3">
        <w:rPr>
          <w:rFonts w:ascii="Arial" w:hAnsi="Arial" w:cs="Arial"/>
          <w:b/>
          <w:lang w:val="en-US"/>
        </w:rPr>
        <w:t xml:space="preserve"> fairness and integrity</w:t>
      </w:r>
      <w:r w:rsidR="005329C3" w:rsidRPr="005329C3">
        <w:rPr>
          <w:rFonts w:ascii="Arial" w:hAnsi="Arial" w:cs="Arial"/>
          <w:lang w:val="en-US"/>
        </w:rPr>
        <w:t xml:space="preserve"> of the procurement process that may arise from the use of qualitative criteria, and implement </w:t>
      </w:r>
      <w:r w:rsidR="005329C3">
        <w:rPr>
          <w:rFonts w:ascii="Arial" w:hAnsi="Arial" w:cs="Arial"/>
          <w:lang w:val="en-US"/>
        </w:rPr>
        <w:t>respective mitigation measures</w:t>
      </w:r>
    </w:p>
    <w:p w:rsidR="0040431B" w:rsidRPr="0040431B" w:rsidRDefault="0040431B" w:rsidP="00956720">
      <w:pPr>
        <w:pStyle w:val="ListParagraph"/>
        <w:numPr>
          <w:ilvl w:val="0"/>
          <w:numId w:val="10"/>
        </w:numPr>
        <w:autoSpaceDE w:val="0"/>
        <w:autoSpaceDN w:val="0"/>
        <w:adjustRightInd w:val="0"/>
        <w:spacing w:after="0" w:line="240" w:lineRule="auto"/>
        <w:ind w:left="709" w:hanging="425"/>
        <w:jc w:val="both"/>
        <w:rPr>
          <w:rFonts w:ascii="Arial" w:hAnsi="Arial" w:cs="Arial"/>
          <w:lang w:val="en-US"/>
        </w:rPr>
      </w:pPr>
      <w:r w:rsidRPr="0040431B">
        <w:rPr>
          <w:rFonts w:ascii="Arial" w:hAnsi="Arial" w:cs="Arial"/>
          <w:lang w:val="en-US"/>
        </w:rPr>
        <w:t xml:space="preserve">World Bank support in building </w:t>
      </w:r>
      <w:r>
        <w:rPr>
          <w:rFonts w:ascii="Arial" w:hAnsi="Arial" w:cs="Arial"/>
          <w:b/>
          <w:lang w:val="en-US"/>
        </w:rPr>
        <w:t xml:space="preserve">borrower </w:t>
      </w:r>
      <w:r w:rsidRPr="0040431B">
        <w:rPr>
          <w:rFonts w:ascii="Arial" w:hAnsi="Arial" w:cs="Arial"/>
          <w:lang w:val="en-US"/>
        </w:rPr>
        <w:t>and</w:t>
      </w:r>
      <w:r>
        <w:rPr>
          <w:rFonts w:ascii="Arial" w:hAnsi="Arial" w:cs="Arial"/>
          <w:b/>
          <w:lang w:val="en-US"/>
        </w:rPr>
        <w:t xml:space="preserve"> supply side capacity</w:t>
      </w:r>
      <w:r w:rsidR="006D237D">
        <w:rPr>
          <w:rFonts w:ascii="Arial" w:hAnsi="Arial" w:cs="Arial"/>
          <w:lang w:val="en-US"/>
        </w:rPr>
        <w:t xml:space="preserve"> on VFM criteria</w:t>
      </w:r>
    </w:p>
    <w:p w:rsidR="0040431B" w:rsidRPr="00956720" w:rsidRDefault="0040431B" w:rsidP="00956720">
      <w:pPr>
        <w:pStyle w:val="ListParagraph"/>
        <w:numPr>
          <w:ilvl w:val="0"/>
          <w:numId w:val="10"/>
        </w:numPr>
        <w:autoSpaceDE w:val="0"/>
        <w:autoSpaceDN w:val="0"/>
        <w:adjustRightInd w:val="0"/>
        <w:spacing w:after="0" w:line="240" w:lineRule="auto"/>
        <w:ind w:left="709" w:hanging="425"/>
        <w:jc w:val="both"/>
        <w:rPr>
          <w:rFonts w:ascii="Arial" w:hAnsi="Arial" w:cs="Arial"/>
          <w:lang w:val="en-US"/>
        </w:rPr>
      </w:pPr>
      <w:r w:rsidRPr="0040431B">
        <w:rPr>
          <w:rFonts w:ascii="Arial" w:hAnsi="Arial" w:cs="Arial"/>
          <w:lang w:val="en-US"/>
        </w:rPr>
        <w:t>Tools to track, manage and measure</w:t>
      </w:r>
      <w:r>
        <w:rPr>
          <w:rFonts w:ascii="Arial" w:hAnsi="Arial" w:cs="Arial"/>
          <w:b/>
          <w:lang w:val="en-US"/>
        </w:rPr>
        <w:t xml:space="preserve"> supplier performance </w:t>
      </w:r>
      <w:r w:rsidRPr="0040431B">
        <w:rPr>
          <w:rFonts w:ascii="Arial" w:hAnsi="Arial" w:cs="Arial"/>
          <w:lang w:val="en-US"/>
        </w:rPr>
        <w:t>on VFM criteria</w:t>
      </w:r>
    </w:p>
    <w:p w:rsidR="00956720" w:rsidRPr="00F34BFB" w:rsidRDefault="00956720" w:rsidP="00F34BFB">
      <w:pPr>
        <w:autoSpaceDE w:val="0"/>
        <w:autoSpaceDN w:val="0"/>
        <w:adjustRightInd w:val="0"/>
        <w:spacing w:after="0" w:line="240" w:lineRule="auto"/>
        <w:jc w:val="both"/>
        <w:rPr>
          <w:rFonts w:ascii="Arial" w:hAnsi="Arial" w:cs="Arial"/>
          <w:lang w:val="en-US"/>
        </w:rPr>
      </w:pPr>
    </w:p>
    <w:p w:rsidR="005D7B67" w:rsidRDefault="005D7B67" w:rsidP="005329C3">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t>How should the Bank target its procurement staff resources to get the best results?</w:t>
      </w:r>
    </w:p>
    <w:p w:rsidR="005329C3" w:rsidRDefault="005329C3" w:rsidP="005329C3">
      <w:pPr>
        <w:autoSpaceDE w:val="0"/>
        <w:autoSpaceDN w:val="0"/>
        <w:adjustRightInd w:val="0"/>
        <w:spacing w:after="0" w:line="240" w:lineRule="auto"/>
        <w:jc w:val="both"/>
        <w:rPr>
          <w:rFonts w:ascii="Arial" w:hAnsi="Arial" w:cs="Arial"/>
          <w:b/>
          <w:lang w:val="en-US"/>
        </w:rPr>
      </w:pPr>
    </w:p>
    <w:p w:rsidR="005329C3" w:rsidRDefault="005329C3" w:rsidP="005329C3">
      <w:pPr>
        <w:autoSpaceDE w:val="0"/>
        <w:autoSpaceDN w:val="0"/>
        <w:adjustRightInd w:val="0"/>
        <w:spacing w:after="0" w:line="240" w:lineRule="auto"/>
        <w:jc w:val="both"/>
        <w:rPr>
          <w:rFonts w:ascii="Arial" w:hAnsi="Arial" w:cs="Arial"/>
          <w:lang w:val="en-US"/>
        </w:rPr>
      </w:pPr>
      <w:r>
        <w:rPr>
          <w:rFonts w:ascii="Arial" w:hAnsi="Arial" w:cs="Arial"/>
          <w:lang w:val="en-US"/>
        </w:rPr>
        <w:t xml:space="preserve">We agree with the proposed risk-based approach that targets Bank procurement staff resources (with Prior Reviews) towards </w:t>
      </w:r>
      <w:r w:rsidRPr="005329C3">
        <w:rPr>
          <w:rFonts w:ascii="Arial" w:hAnsi="Arial" w:cs="Arial"/>
          <w:b/>
          <w:lang w:val="en-US"/>
        </w:rPr>
        <w:t>higher risk / higher value projects</w:t>
      </w:r>
      <w:r>
        <w:rPr>
          <w:rFonts w:ascii="Arial" w:hAnsi="Arial" w:cs="Arial"/>
          <w:lang w:val="en-US"/>
        </w:rPr>
        <w:t xml:space="preserve"> and thus allows greater involvement along the </w:t>
      </w:r>
      <w:r w:rsidRPr="005329C3">
        <w:rPr>
          <w:rFonts w:ascii="Arial" w:hAnsi="Arial" w:cs="Arial"/>
          <w:b/>
          <w:lang w:val="en-US"/>
        </w:rPr>
        <w:t>entire procurement cycle</w:t>
      </w:r>
      <w:r>
        <w:rPr>
          <w:rFonts w:ascii="Arial" w:hAnsi="Arial" w:cs="Arial"/>
          <w:lang w:val="en-US"/>
        </w:rPr>
        <w:t xml:space="preserve"> – including </w:t>
      </w:r>
      <w:r w:rsidRPr="005329C3">
        <w:rPr>
          <w:rFonts w:ascii="Arial" w:hAnsi="Arial" w:cs="Arial"/>
          <w:lang w:val="en-US"/>
        </w:rPr>
        <w:t xml:space="preserve">upstream strategy development, hands-on support in low capacity / high risk environments, and downstream contract management. </w:t>
      </w:r>
    </w:p>
    <w:p w:rsidR="005329C3" w:rsidRDefault="005329C3" w:rsidP="005329C3">
      <w:pPr>
        <w:autoSpaceDE w:val="0"/>
        <w:autoSpaceDN w:val="0"/>
        <w:adjustRightInd w:val="0"/>
        <w:spacing w:after="0" w:line="240" w:lineRule="auto"/>
        <w:jc w:val="both"/>
        <w:rPr>
          <w:rFonts w:ascii="Arial" w:hAnsi="Arial" w:cs="Arial"/>
          <w:lang w:val="en-US"/>
        </w:rPr>
      </w:pPr>
    </w:p>
    <w:p w:rsidR="005329C3" w:rsidRPr="005329C3" w:rsidRDefault="005329C3" w:rsidP="005329C3">
      <w:pPr>
        <w:autoSpaceDE w:val="0"/>
        <w:autoSpaceDN w:val="0"/>
        <w:adjustRightInd w:val="0"/>
        <w:spacing w:after="0" w:line="240" w:lineRule="auto"/>
        <w:jc w:val="both"/>
        <w:rPr>
          <w:rFonts w:ascii="Arial" w:hAnsi="Arial" w:cs="Arial"/>
          <w:lang w:val="en-US"/>
        </w:rPr>
      </w:pPr>
      <w:r>
        <w:rPr>
          <w:rFonts w:ascii="Arial" w:hAnsi="Arial" w:cs="Arial"/>
          <w:lang w:val="en-US"/>
        </w:rPr>
        <w:t xml:space="preserve">We recognize that the intended changes to the Bank’s procurement framework bring substantial challenges to </w:t>
      </w:r>
      <w:r w:rsidRPr="00BC13B9">
        <w:rPr>
          <w:rFonts w:ascii="Arial" w:hAnsi="Arial" w:cs="Arial"/>
          <w:b/>
          <w:lang w:val="en-US"/>
        </w:rPr>
        <w:t>internal capacity</w:t>
      </w:r>
      <w:r>
        <w:rPr>
          <w:rFonts w:ascii="Arial" w:hAnsi="Arial" w:cs="Arial"/>
          <w:lang w:val="en-US"/>
        </w:rPr>
        <w:t xml:space="preserve"> and require a recalibration in staff technical capacities</w:t>
      </w:r>
      <w:r w:rsidR="00BC13B9">
        <w:rPr>
          <w:rFonts w:ascii="Arial" w:hAnsi="Arial" w:cs="Arial"/>
          <w:lang w:val="en-US"/>
        </w:rPr>
        <w:t xml:space="preserve"> as well as in their approach to procurement as a development tool</w:t>
      </w:r>
      <w:r>
        <w:rPr>
          <w:rFonts w:ascii="Arial" w:hAnsi="Arial" w:cs="Arial"/>
          <w:lang w:val="en-US"/>
        </w:rPr>
        <w:t>.</w:t>
      </w:r>
      <w:r w:rsidR="00BC13B9">
        <w:rPr>
          <w:rFonts w:ascii="Arial" w:hAnsi="Arial" w:cs="Arial"/>
          <w:lang w:val="en-US"/>
        </w:rPr>
        <w:t xml:space="preserve"> We expect that the inclusion of procurement staff into the </w:t>
      </w:r>
      <w:r w:rsidR="00BC13B9" w:rsidRPr="00BC13B9">
        <w:rPr>
          <w:rFonts w:ascii="Arial" w:hAnsi="Arial" w:cs="Arial"/>
          <w:b/>
          <w:lang w:val="en-US"/>
        </w:rPr>
        <w:t>Governance GP</w:t>
      </w:r>
      <w:r w:rsidR="00BC13B9">
        <w:rPr>
          <w:rFonts w:ascii="Arial" w:hAnsi="Arial" w:cs="Arial"/>
          <w:lang w:val="en-US"/>
        </w:rPr>
        <w:t xml:space="preserve"> will help in nurturing such a broader perspective and understanding of procurement in a wider governance context. </w:t>
      </w:r>
    </w:p>
    <w:p w:rsidR="005329C3" w:rsidRPr="005329C3" w:rsidRDefault="005329C3" w:rsidP="005329C3">
      <w:pPr>
        <w:autoSpaceDE w:val="0"/>
        <w:autoSpaceDN w:val="0"/>
        <w:adjustRightInd w:val="0"/>
        <w:spacing w:after="0" w:line="240" w:lineRule="auto"/>
        <w:jc w:val="both"/>
        <w:rPr>
          <w:rFonts w:ascii="Arial" w:hAnsi="Arial" w:cs="Arial"/>
          <w:lang w:val="en-US"/>
        </w:rPr>
      </w:pPr>
    </w:p>
    <w:p w:rsidR="005D7B67" w:rsidRDefault="005D7B67" w:rsidP="005329C3">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lastRenderedPageBreak/>
        <w:t>How and when should alternative procurement arrangements be used for procurement in Bank projects and how should they be assessed?</w:t>
      </w:r>
    </w:p>
    <w:p w:rsidR="002B611A" w:rsidRDefault="002B611A" w:rsidP="00521D01">
      <w:pPr>
        <w:pStyle w:val="ListParagraph"/>
        <w:autoSpaceDE w:val="0"/>
        <w:autoSpaceDN w:val="0"/>
        <w:adjustRightInd w:val="0"/>
        <w:spacing w:after="0" w:line="240" w:lineRule="auto"/>
        <w:ind w:left="284"/>
        <w:jc w:val="both"/>
        <w:rPr>
          <w:rFonts w:ascii="Arial" w:hAnsi="Arial" w:cs="Arial"/>
          <w:b/>
          <w:lang w:val="en-US"/>
        </w:rPr>
      </w:pPr>
    </w:p>
    <w:p w:rsidR="005329C3" w:rsidRPr="002B611A" w:rsidRDefault="00BC13B9" w:rsidP="00BC13B9">
      <w:pPr>
        <w:autoSpaceDE w:val="0"/>
        <w:autoSpaceDN w:val="0"/>
        <w:adjustRightInd w:val="0"/>
        <w:spacing w:after="0" w:line="240" w:lineRule="auto"/>
        <w:jc w:val="both"/>
        <w:rPr>
          <w:rFonts w:ascii="Arial" w:hAnsi="Arial" w:cs="Arial"/>
          <w:lang w:val="en-US"/>
        </w:rPr>
      </w:pPr>
      <w:r>
        <w:rPr>
          <w:rFonts w:ascii="Arial" w:hAnsi="Arial" w:cs="Arial"/>
          <w:lang w:val="en-US"/>
        </w:rPr>
        <w:t>In line</w:t>
      </w:r>
      <w:r w:rsidR="005329C3" w:rsidRPr="00BC13B9">
        <w:rPr>
          <w:rFonts w:ascii="Arial" w:hAnsi="Arial" w:cs="Arial"/>
          <w:lang w:val="en-US"/>
        </w:rPr>
        <w:t xml:space="preserve"> with</w:t>
      </w:r>
      <w:r>
        <w:rPr>
          <w:rFonts w:ascii="Arial" w:hAnsi="Arial" w:cs="Arial"/>
          <w:lang w:val="en-US"/>
        </w:rPr>
        <w:t xml:space="preserve"> our Paris and</w:t>
      </w:r>
      <w:r w:rsidR="005329C3" w:rsidRPr="00BC13B9">
        <w:rPr>
          <w:rFonts w:ascii="Arial" w:hAnsi="Arial" w:cs="Arial"/>
          <w:lang w:val="en-US"/>
        </w:rPr>
        <w:t xml:space="preserve"> Busan commitments, </w:t>
      </w:r>
      <w:r>
        <w:rPr>
          <w:rFonts w:ascii="Arial" w:hAnsi="Arial" w:cs="Arial"/>
          <w:lang w:val="en-US"/>
        </w:rPr>
        <w:t xml:space="preserve">we </w:t>
      </w:r>
      <w:r w:rsidR="005329C3" w:rsidRPr="00BC13B9">
        <w:rPr>
          <w:rFonts w:ascii="Arial" w:hAnsi="Arial" w:cs="Arial"/>
          <w:lang w:val="en-US"/>
        </w:rPr>
        <w:t xml:space="preserve">would like to see the Bank take </w:t>
      </w:r>
      <w:r w:rsidR="005329C3" w:rsidRPr="00BC13B9">
        <w:rPr>
          <w:rFonts w:ascii="Arial" w:hAnsi="Arial" w:cs="Arial"/>
          <w:b/>
          <w:bCs/>
          <w:lang w:val="en-US"/>
        </w:rPr>
        <w:t>a gradual approach</w:t>
      </w:r>
      <w:r w:rsidR="005329C3" w:rsidRPr="00BC13B9">
        <w:rPr>
          <w:rFonts w:ascii="Arial" w:hAnsi="Arial" w:cs="Arial"/>
          <w:lang w:val="en-US"/>
        </w:rPr>
        <w:t xml:space="preserve"> to increasingly </w:t>
      </w:r>
      <w:r w:rsidR="005329C3" w:rsidRPr="00BC13B9">
        <w:rPr>
          <w:rFonts w:ascii="Arial" w:hAnsi="Arial" w:cs="Arial"/>
          <w:b/>
          <w:bCs/>
          <w:lang w:val="en-US"/>
        </w:rPr>
        <w:t>making use</w:t>
      </w:r>
      <w:r w:rsidR="005329C3" w:rsidRPr="00BC13B9">
        <w:rPr>
          <w:rFonts w:ascii="Arial" w:hAnsi="Arial" w:cs="Arial"/>
          <w:lang w:val="en-US"/>
        </w:rPr>
        <w:t xml:space="preserve"> of procurement arrangements in borrower countries, as their </w:t>
      </w:r>
      <w:r>
        <w:rPr>
          <w:rFonts w:ascii="Arial" w:hAnsi="Arial" w:cs="Arial"/>
          <w:b/>
          <w:bCs/>
          <w:lang w:val="en-US"/>
        </w:rPr>
        <w:t>capacity improves</w:t>
      </w:r>
      <w:r w:rsidRPr="00BC13B9">
        <w:rPr>
          <w:rFonts w:ascii="Arial" w:hAnsi="Arial" w:cs="Arial"/>
          <w:bCs/>
          <w:lang w:val="en-US"/>
        </w:rPr>
        <w:t xml:space="preserve">, </w:t>
      </w:r>
      <w:r w:rsidR="002B611A">
        <w:rPr>
          <w:rFonts w:ascii="Arial" w:hAnsi="Arial" w:cs="Arial"/>
          <w:bCs/>
          <w:lang w:val="en-US"/>
        </w:rPr>
        <w:t>and treat</w:t>
      </w:r>
      <w:r w:rsidR="002B611A" w:rsidRPr="00BC13B9">
        <w:rPr>
          <w:rFonts w:ascii="Arial" w:hAnsi="Arial" w:cs="Arial"/>
          <w:lang w:val="en-US"/>
        </w:rPr>
        <w:t xml:space="preserve"> </w:t>
      </w:r>
      <w:r w:rsidR="002B611A">
        <w:rPr>
          <w:rFonts w:ascii="Arial" w:hAnsi="Arial" w:cs="Arial"/>
          <w:lang w:val="en-US"/>
        </w:rPr>
        <w:t xml:space="preserve">the utilization and strengthening of client procurement institutions </w:t>
      </w:r>
      <w:r w:rsidR="005329C3" w:rsidRPr="00BC13B9">
        <w:rPr>
          <w:rFonts w:ascii="Arial" w:hAnsi="Arial" w:cs="Arial"/>
          <w:lang w:val="en-US"/>
        </w:rPr>
        <w:t xml:space="preserve">as </w:t>
      </w:r>
      <w:r w:rsidR="005329C3" w:rsidRPr="00BC13B9">
        <w:rPr>
          <w:rFonts w:ascii="Arial" w:hAnsi="Arial" w:cs="Arial"/>
          <w:b/>
          <w:bCs/>
          <w:lang w:val="en-US"/>
        </w:rPr>
        <w:t>dynamic</w:t>
      </w:r>
      <w:r w:rsidR="005329C3" w:rsidRPr="00BC13B9">
        <w:rPr>
          <w:rFonts w:ascii="Arial" w:hAnsi="Arial" w:cs="Arial"/>
          <w:lang w:val="en-US"/>
        </w:rPr>
        <w:t xml:space="preserve"> process</w:t>
      </w:r>
      <w:r>
        <w:rPr>
          <w:rFonts w:ascii="Arial" w:hAnsi="Arial" w:cs="Arial"/>
          <w:lang w:val="en-US"/>
        </w:rPr>
        <w:t xml:space="preserve">es </w:t>
      </w:r>
      <w:r w:rsidRPr="00521D01">
        <w:rPr>
          <w:rFonts w:ascii="Arial" w:hAnsi="Arial" w:cs="Arial"/>
          <w:b/>
          <w:u w:val="single"/>
          <w:lang w:val="en-US"/>
        </w:rPr>
        <w:t>going hand in hand</w:t>
      </w:r>
      <w:r>
        <w:rPr>
          <w:rFonts w:ascii="Arial" w:hAnsi="Arial" w:cs="Arial"/>
          <w:lang w:val="en-US"/>
        </w:rPr>
        <w:t xml:space="preserve">. </w:t>
      </w:r>
      <w:r w:rsidR="005329C3" w:rsidRPr="00BC13B9">
        <w:rPr>
          <w:rFonts w:ascii="Arial" w:hAnsi="Arial" w:cs="Arial"/>
          <w:lang w:val="en-US"/>
        </w:rPr>
        <w:t xml:space="preserve"> </w:t>
      </w:r>
    </w:p>
    <w:p w:rsidR="00BC13B9" w:rsidRDefault="00BC13B9" w:rsidP="00BC13B9">
      <w:pPr>
        <w:autoSpaceDE w:val="0"/>
        <w:autoSpaceDN w:val="0"/>
        <w:adjustRightInd w:val="0"/>
        <w:spacing w:after="0" w:line="240" w:lineRule="auto"/>
        <w:jc w:val="both"/>
        <w:rPr>
          <w:rFonts w:ascii="Arial" w:hAnsi="Arial" w:cs="Arial"/>
          <w:lang w:val="en-US"/>
        </w:rPr>
      </w:pPr>
    </w:p>
    <w:p w:rsidR="005329C3" w:rsidRPr="00BC13B9" w:rsidRDefault="005329C3" w:rsidP="00BC13B9">
      <w:pPr>
        <w:autoSpaceDE w:val="0"/>
        <w:autoSpaceDN w:val="0"/>
        <w:adjustRightInd w:val="0"/>
        <w:spacing w:after="0" w:line="240" w:lineRule="auto"/>
        <w:jc w:val="both"/>
        <w:rPr>
          <w:rFonts w:ascii="Arial" w:hAnsi="Arial" w:cs="Arial"/>
          <w:lang w:val="en-US"/>
        </w:rPr>
      </w:pPr>
      <w:r w:rsidRPr="00BC13B9">
        <w:rPr>
          <w:rFonts w:ascii="Arial" w:hAnsi="Arial" w:cs="Arial"/>
          <w:lang w:val="en-US"/>
        </w:rPr>
        <w:t xml:space="preserve">We welcome </w:t>
      </w:r>
      <w:r w:rsidR="00BC13B9">
        <w:rPr>
          <w:rFonts w:ascii="Arial" w:hAnsi="Arial" w:cs="Arial"/>
          <w:lang w:val="en-US"/>
        </w:rPr>
        <w:t xml:space="preserve">as a starting point </w:t>
      </w:r>
      <w:r w:rsidRPr="00BC13B9">
        <w:rPr>
          <w:rFonts w:ascii="Arial" w:hAnsi="Arial" w:cs="Arial"/>
          <w:lang w:val="en-US"/>
        </w:rPr>
        <w:t xml:space="preserve">the outlined approach to dealing with, and using, </w:t>
      </w:r>
      <w:r w:rsidRPr="00BC13B9">
        <w:rPr>
          <w:rFonts w:ascii="Arial" w:hAnsi="Arial" w:cs="Arial"/>
          <w:b/>
          <w:lang w:val="en-US"/>
        </w:rPr>
        <w:t xml:space="preserve">alternative procurement arrangements, </w:t>
      </w:r>
      <w:r w:rsidRPr="00BC13B9">
        <w:rPr>
          <w:rFonts w:ascii="Arial" w:hAnsi="Arial" w:cs="Arial"/>
          <w:lang w:val="en-US"/>
        </w:rPr>
        <w:t xml:space="preserve">which will </w:t>
      </w:r>
      <w:r w:rsidR="00BC13B9">
        <w:rPr>
          <w:rFonts w:ascii="Arial" w:hAnsi="Arial" w:cs="Arial"/>
          <w:lang w:val="en-US"/>
        </w:rPr>
        <w:t>begin</w:t>
      </w:r>
      <w:r w:rsidRPr="00BC13B9">
        <w:rPr>
          <w:rFonts w:ascii="Arial" w:hAnsi="Arial" w:cs="Arial"/>
          <w:lang w:val="en-US"/>
        </w:rPr>
        <w:t xml:space="preserve"> with </w:t>
      </w:r>
      <w:r w:rsidRPr="00BC13B9">
        <w:rPr>
          <w:rFonts w:ascii="Arial" w:hAnsi="Arial" w:cs="Arial"/>
          <w:b/>
          <w:lang w:val="en-US"/>
        </w:rPr>
        <w:t>GPA member</w:t>
      </w:r>
      <w:r w:rsidRPr="00BC13B9">
        <w:rPr>
          <w:rFonts w:ascii="Arial" w:hAnsi="Arial" w:cs="Arial"/>
          <w:lang w:val="en-US"/>
        </w:rPr>
        <w:t xml:space="preserve"> countries and </w:t>
      </w:r>
      <w:r w:rsidRPr="00BC13B9">
        <w:rPr>
          <w:rFonts w:ascii="Arial" w:hAnsi="Arial" w:cs="Arial"/>
          <w:b/>
          <w:lang w:val="en-US"/>
        </w:rPr>
        <w:t>MDBs</w:t>
      </w:r>
      <w:r w:rsidRPr="00BC13B9">
        <w:rPr>
          <w:rFonts w:ascii="Arial" w:hAnsi="Arial" w:cs="Arial"/>
          <w:lang w:val="en-US"/>
        </w:rPr>
        <w:t xml:space="preserve"> in co-financing arrangements where the WB is a minority financier as well as </w:t>
      </w:r>
      <w:r w:rsidRPr="00BC13B9">
        <w:rPr>
          <w:rFonts w:ascii="Arial" w:hAnsi="Arial" w:cs="Arial"/>
          <w:b/>
          <w:lang w:val="en-US"/>
        </w:rPr>
        <w:t>individual agencies</w:t>
      </w:r>
      <w:r w:rsidRPr="00BC13B9">
        <w:rPr>
          <w:rFonts w:ascii="Arial" w:hAnsi="Arial" w:cs="Arial"/>
          <w:lang w:val="en-US"/>
        </w:rPr>
        <w:t xml:space="preserve"> that are deemed suitable as per the new assessment tool that the WB is currently developing </w:t>
      </w:r>
    </w:p>
    <w:p w:rsidR="00BC13B9" w:rsidRDefault="00BC13B9" w:rsidP="00BC13B9">
      <w:pPr>
        <w:autoSpaceDE w:val="0"/>
        <w:autoSpaceDN w:val="0"/>
        <w:adjustRightInd w:val="0"/>
        <w:spacing w:after="0" w:line="240" w:lineRule="auto"/>
        <w:jc w:val="both"/>
        <w:rPr>
          <w:rFonts w:ascii="Arial" w:hAnsi="Arial" w:cs="Arial"/>
          <w:lang w:val="en-US"/>
        </w:rPr>
      </w:pPr>
    </w:p>
    <w:p w:rsidR="005329C3" w:rsidRDefault="00BC13B9" w:rsidP="00BC13B9">
      <w:pPr>
        <w:autoSpaceDE w:val="0"/>
        <w:autoSpaceDN w:val="0"/>
        <w:adjustRightInd w:val="0"/>
        <w:spacing w:after="0" w:line="240" w:lineRule="auto"/>
        <w:jc w:val="both"/>
        <w:rPr>
          <w:rFonts w:ascii="Arial" w:hAnsi="Arial" w:cs="Arial"/>
          <w:lang w:val="en-US"/>
        </w:rPr>
      </w:pPr>
      <w:r>
        <w:rPr>
          <w:rFonts w:ascii="Arial" w:hAnsi="Arial" w:cs="Arial"/>
          <w:lang w:val="en-US"/>
        </w:rPr>
        <w:t>It is i</w:t>
      </w:r>
      <w:r w:rsidR="005329C3" w:rsidRPr="00BC13B9">
        <w:rPr>
          <w:rFonts w:ascii="Arial" w:hAnsi="Arial" w:cs="Arial"/>
          <w:lang w:val="en-US"/>
        </w:rPr>
        <w:t>mportant</w:t>
      </w:r>
      <w:r>
        <w:rPr>
          <w:rFonts w:ascii="Arial" w:hAnsi="Arial" w:cs="Arial"/>
          <w:lang w:val="en-US"/>
        </w:rPr>
        <w:t xml:space="preserve"> however</w:t>
      </w:r>
      <w:r w:rsidR="005329C3" w:rsidRPr="00BC13B9">
        <w:rPr>
          <w:rFonts w:ascii="Arial" w:hAnsi="Arial" w:cs="Arial"/>
          <w:lang w:val="en-US"/>
        </w:rPr>
        <w:t xml:space="preserve"> to retain </w:t>
      </w:r>
      <w:r w:rsidR="005329C3" w:rsidRPr="00BC13B9">
        <w:rPr>
          <w:rFonts w:ascii="Arial" w:hAnsi="Arial" w:cs="Arial"/>
          <w:b/>
          <w:lang w:val="en-US"/>
        </w:rPr>
        <w:t>flexibility</w:t>
      </w:r>
      <w:r w:rsidR="005329C3" w:rsidRPr="00BC13B9">
        <w:rPr>
          <w:rFonts w:ascii="Arial" w:hAnsi="Arial" w:cs="Arial"/>
          <w:lang w:val="en-US"/>
        </w:rPr>
        <w:t xml:space="preserve"> to extend this approach to other countries and contexts</w:t>
      </w:r>
      <w:r>
        <w:rPr>
          <w:rFonts w:ascii="Arial" w:hAnsi="Arial" w:cs="Arial"/>
          <w:lang w:val="en-US"/>
        </w:rPr>
        <w:t xml:space="preserve"> in the future</w:t>
      </w:r>
      <w:r w:rsidR="005329C3" w:rsidRPr="00BC13B9">
        <w:rPr>
          <w:rFonts w:ascii="Arial" w:hAnsi="Arial" w:cs="Arial"/>
          <w:lang w:val="en-US"/>
        </w:rPr>
        <w:t xml:space="preserve">, i.e. non-GPA members and beyond the individual agency level </w:t>
      </w:r>
      <w:r>
        <w:rPr>
          <w:rFonts w:ascii="Arial" w:hAnsi="Arial" w:cs="Arial"/>
          <w:lang w:val="en-US"/>
        </w:rPr>
        <w:t xml:space="preserve">(GPA membership should not be understood as the only ever existing requirement to get Bank acceptance for the use of borrower procurement arrangements at country level) - we </w:t>
      </w:r>
      <w:r w:rsidR="005329C3" w:rsidRPr="00BC13B9">
        <w:rPr>
          <w:rFonts w:ascii="Arial" w:hAnsi="Arial" w:cs="Arial"/>
          <w:lang w:val="en-US"/>
        </w:rPr>
        <w:t xml:space="preserve">welcome the </w:t>
      </w:r>
      <w:r w:rsidR="005329C3" w:rsidRPr="00BC13B9">
        <w:rPr>
          <w:rFonts w:ascii="Arial" w:hAnsi="Arial" w:cs="Arial"/>
          <w:b/>
          <w:lang w:val="en-US"/>
        </w:rPr>
        <w:t>wording in the draft Policy</w:t>
      </w:r>
      <w:r w:rsidR="005329C3" w:rsidRPr="00BC13B9">
        <w:rPr>
          <w:rFonts w:ascii="Arial" w:hAnsi="Arial" w:cs="Arial"/>
          <w:lang w:val="en-US"/>
        </w:rPr>
        <w:t xml:space="preserve"> in this regard</w:t>
      </w:r>
      <w:r>
        <w:rPr>
          <w:rFonts w:ascii="Arial" w:hAnsi="Arial" w:cs="Arial"/>
          <w:lang w:val="en-US"/>
        </w:rPr>
        <w:t xml:space="preserve">. </w:t>
      </w:r>
    </w:p>
    <w:p w:rsidR="00BC13B9" w:rsidRDefault="00BC13B9" w:rsidP="00BC13B9">
      <w:pPr>
        <w:autoSpaceDE w:val="0"/>
        <w:autoSpaceDN w:val="0"/>
        <w:adjustRightInd w:val="0"/>
        <w:spacing w:after="0" w:line="240" w:lineRule="auto"/>
        <w:jc w:val="both"/>
        <w:rPr>
          <w:rFonts w:ascii="Arial" w:hAnsi="Arial" w:cs="Arial"/>
          <w:lang w:val="en-US"/>
        </w:rPr>
      </w:pPr>
    </w:p>
    <w:p w:rsidR="00BC13B9" w:rsidRDefault="00BC13B9" w:rsidP="00BC13B9">
      <w:pPr>
        <w:autoSpaceDE w:val="0"/>
        <w:autoSpaceDN w:val="0"/>
        <w:adjustRightInd w:val="0"/>
        <w:spacing w:after="0" w:line="240" w:lineRule="auto"/>
        <w:jc w:val="both"/>
        <w:rPr>
          <w:rFonts w:ascii="Arial" w:hAnsi="Arial" w:cs="Arial"/>
          <w:lang w:val="en-US"/>
        </w:rPr>
      </w:pPr>
      <w:r>
        <w:rPr>
          <w:rFonts w:ascii="Arial" w:hAnsi="Arial" w:cs="Arial"/>
          <w:lang w:val="en-US"/>
        </w:rPr>
        <w:t xml:space="preserve">We agree with the laid out conditions for using alternative procurement arrangements – it is important that the WB maintains the </w:t>
      </w:r>
      <w:r w:rsidRPr="00342E40">
        <w:rPr>
          <w:rFonts w:ascii="Arial" w:hAnsi="Arial" w:cs="Arial"/>
          <w:b/>
          <w:bCs/>
          <w:lang w:val="en-US"/>
        </w:rPr>
        <w:t>right to review and take action</w:t>
      </w:r>
      <w:r>
        <w:rPr>
          <w:rFonts w:ascii="Arial" w:hAnsi="Arial" w:cs="Arial"/>
          <w:lang w:val="en-US"/>
        </w:rPr>
        <w:t xml:space="preserve"> as necessary in cases of complaints, concerns over fraud and corruption. </w:t>
      </w:r>
      <w:r w:rsidR="00F24690">
        <w:rPr>
          <w:rFonts w:ascii="Arial" w:hAnsi="Arial" w:cs="Arial"/>
          <w:lang w:val="en-US"/>
        </w:rPr>
        <w:t xml:space="preserve">We also welcome the </w:t>
      </w:r>
      <w:r w:rsidR="00F24690" w:rsidRPr="00342E40">
        <w:rPr>
          <w:rFonts w:ascii="Arial" w:hAnsi="Arial" w:cs="Arial"/>
          <w:b/>
          <w:bCs/>
          <w:lang w:val="en-US"/>
        </w:rPr>
        <w:t>flexible approach</w:t>
      </w:r>
      <w:r w:rsidR="00F24690">
        <w:rPr>
          <w:rFonts w:ascii="Arial" w:hAnsi="Arial" w:cs="Arial"/>
          <w:lang w:val="en-US"/>
        </w:rPr>
        <w:t xml:space="preserve"> towards GPA member countries’ use of procurement arrangements, which still allows the use of the WB procurement framework if deemed most fit for purpose for a particular activity.</w:t>
      </w:r>
    </w:p>
    <w:p w:rsidR="00BC13B9" w:rsidRPr="00BC13B9" w:rsidRDefault="00BC13B9" w:rsidP="00BC13B9">
      <w:pPr>
        <w:autoSpaceDE w:val="0"/>
        <w:autoSpaceDN w:val="0"/>
        <w:adjustRightInd w:val="0"/>
        <w:spacing w:after="0" w:line="240" w:lineRule="auto"/>
        <w:jc w:val="both"/>
        <w:rPr>
          <w:rFonts w:ascii="Arial" w:hAnsi="Arial" w:cs="Arial"/>
          <w:lang w:val="en-US"/>
        </w:rPr>
      </w:pPr>
    </w:p>
    <w:p w:rsidR="005329C3" w:rsidRPr="00F24690" w:rsidRDefault="00BC13B9" w:rsidP="00F24690">
      <w:pPr>
        <w:autoSpaceDE w:val="0"/>
        <w:autoSpaceDN w:val="0"/>
        <w:adjustRightInd w:val="0"/>
        <w:spacing w:after="0" w:line="240" w:lineRule="auto"/>
        <w:jc w:val="both"/>
        <w:rPr>
          <w:rFonts w:ascii="Arial" w:hAnsi="Arial" w:cs="Arial"/>
          <w:lang w:val="en-US"/>
        </w:rPr>
      </w:pPr>
      <w:r w:rsidRPr="00F24690">
        <w:rPr>
          <w:rFonts w:ascii="Arial" w:hAnsi="Arial" w:cs="Arial"/>
          <w:lang w:val="en-US"/>
        </w:rPr>
        <w:t>We would like to r</w:t>
      </w:r>
      <w:r w:rsidR="005329C3" w:rsidRPr="00F24690">
        <w:rPr>
          <w:rFonts w:ascii="Arial" w:hAnsi="Arial" w:cs="Arial"/>
          <w:lang w:val="en-US"/>
        </w:rPr>
        <w:t xml:space="preserve">ecommend that the Bank considers establishing a </w:t>
      </w:r>
      <w:r w:rsidR="005329C3" w:rsidRPr="00F24690">
        <w:rPr>
          <w:rFonts w:ascii="Arial" w:hAnsi="Arial" w:cs="Arial"/>
          <w:b/>
          <w:bCs/>
          <w:lang w:val="en-US"/>
        </w:rPr>
        <w:t>“roadmap”</w:t>
      </w:r>
      <w:r w:rsidRPr="00F24690">
        <w:rPr>
          <w:rFonts w:ascii="Arial" w:hAnsi="Arial" w:cs="Arial"/>
          <w:b/>
          <w:bCs/>
          <w:lang w:val="en-US"/>
        </w:rPr>
        <w:t xml:space="preserve"> </w:t>
      </w:r>
      <w:r w:rsidRPr="00F24690">
        <w:rPr>
          <w:rFonts w:ascii="Arial" w:hAnsi="Arial" w:cs="Arial"/>
          <w:bCs/>
          <w:lang w:val="en-US"/>
        </w:rPr>
        <w:t>or plan</w:t>
      </w:r>
      <w:r w:rsidR="005329C3" w:rsidRPr="00F24690">
        <w:rPr>
          <w:rFonts w:ascii="Arial" w:hAnsi="Arial" w:cs="Arial"/>
          <w:lang w:val="en-US"/>
        </w:rPr>
        <w:t xml:space="preserve">, where suitable, in individual countries for </w:t>
      </w:r>
      <w:r w:rsidR="005329C3" w:rsidRPr="00F24690">
        <w:rPr>
          <w:rFonts w:ascii="Arial" w:hAnsi="Arial" w:cs="Arial"/>
          <w:b/>
          <w:bCs/>
          <w:lang w:val="en-US"/>
        </w:rPr>
        <w:t>gradually</w:t>
      </w:r>
      <w:r w:rsidR="005329C3" w:rsidRPr="00F24690">
        <w:rPr>
          <w:rFonts w:ascii="Arial" w:hAnsi="Arial" w:cs="Arial"/>
          <w:lang w:val="en-US"/>
        </w:rPr>
        <w:t xml:space="preserve"> </w:t>
      </w:r>
      <w:r w:rsidR="005329C3" w:rsidRPr="00521D01">
        <w:rPr>
          <w:rFonts w:ascii="Arial" w:hAnsi="Arial" w:cs="Arial"/>
          <w:b/>
          <w:lang w:val="en-US"/>
        </w:rPr>
        <w:t>increasing the use</w:t>
      </w:r>
      <w:r w:rsidR="005329C3" w:rsidRPr="00F24690">
        <w:rPr>
          <w:rFonts w:ascii="Arial" w:hAnsi="Arial" w:cs="Arial"/>
          <w:lang w:val="en-US"/>
        </w:rPr>
        <w:t xml:space="preserve"> of borrower procurement arrangements </w:t>
      </w:r>
      <w:r w:rsidR="005329C3" w:rsidRPr="00521D01">
        <w:rPr>
          <w:rFonts w:ascii="Arial" w:hAnsi="Arial" w:cs="Arial"/>
          <w:b/>
          <w:lang w:val="en-US"/>
        </w:rPr>
        <w:t>in parallel with institutions being strengthened</w:t>
      </w:r>
      <w:r w:rsidR="005329C3" w:rsidRPr="00F24690">
        <w:rPr>
          <w:rFonts w:ascii="Arial" w:hAnsi="Arial" w:cs="Arial"/>
          <w:lang w:val="en-US"/>
        </w:rPr>
        <w:t xml:space="preserve"> </w:t>
      </w:r>
      <w:r w:rsidRPr="00F24690">
        <w:rPr>
          <w:rFonts w:ascii="Arial" w:hAnsi="Arial" w:cs="Arial"/>
          <w:lang w:val="en-US"/>
        </w:rPr>
        <w:t xml:space="preserve">rather than moving on an ad hoc and uncoordinated basis forward with expanding the use of individual procurement agencies </w:t>
      </w:r>
      <w:r w:rsidR="005329C3" w:rsidRPr="00F24690">
        <w:rPr>
          <w:rFonts w:ascii="Arial" w:hAnsi="Arial" w:cs="Arial"/>
          <w:lang w:val="en-US"/>
        </w:rPr>
        <w:t xml:space="preserve">– </w:t>
      </w:r>
      <w:r w:rsidRPr="00F24690">
        <w:rPr>
          <w:rFonts w:ascii="Arial" w:hAnsi="Arial" w:cs="Arial"/>
          <w:lang w:val="en-US"/>
        </w:rPr>
        <w:t>such a “roadmap”</w:t>
      </w:r>
      <w:r w:rsidR="005329C3" w:rsidRPr="00F24690">
        <w:rPr>
          <w:rFonts w:ascii="Arial" w:hAnsi="Arial" w:cs="Arial"/>
          <w:lang w:val="en-US"/>
        </w:rPr>
        <w:t xml:space="preserve"> as planning tool </w:t>
      </w:r>
      <w:r w:rsidR="005329C3" w:rsidRPr="00521D01">
        <w:rPr>
          <w:rFonts w:ascii="Arial" w:hAnsi="Arial" w:cs="Arial"/>
          <w:b/>
          <w:lang w:val="en-US"/>
        </w:rPr>
        <w:t>to guide and incentivize capacity building measures</w:t>
      </w:r>
      <w:r w:rsidR="005329C3" w:rsidRPr="00F24690">
        <w:rPr>
          <w:rFonts w:ascii="Arial" w:hAnsi="Arial" w:cs="Arial"/>
          <w:lang w:val="en-US"/>
        </w:rPr>
        <w:t xml:space="preserve"> </w:t>
      </w:r>
      <w:r w:rsidR="00F24690" w:rsidRPr="00F24690">
        <w:rPr>
          <w:rFonts w:ascii="Arial" w:hAnsi="Arial" w:cs="Arial"/>
          <w:lang w:val="en-US"/>
        </w:rPr>
        <w:t>was</w:t>
      </w:r>
      <w:r w:rsidR="005329C3" w:rsidRPr="00F24690">
        <w:rPr>
          <w:rFonts w:ascii="Arial" w:hAnsi="Arial" w:cs="Arial"/>
          <w:lang w:val="en-US"/>
        </w:rPr>
        <w:t xml:space="preserve"> also recommended by </w:t>
      </w:r>
      <w:r w:rsidR="00F24690" w:rsidRPr="00F24690">
        <w:rPr>
          <w:rFonts w:ascii="Arial" w:hAnsi="Arial" w:cs="Arial"/>
          <w:lang w:val="en-US"/>
        </w:rPr>
        <w:t xml:space="preserve">the GIZ </w:t>
      </w:r>
      <w:r w:rsidR="005329C3" w:rsidRPr="00F24690">
        <w:rPr>
          <w:rFonts w:ascii="Arial" w:hAnsi="Arial" w:cs="Arial"/>
          <w:lang w:val="en-US"/>
        </w:rPr>
        <w:t>study</w:t>
      </w:r>
      <w:r w:rsidR="00F24690" w:rsidRPr="00F24690">
        <w:rPr>
          <w:rFonts w:ascii="Arial" w:hAnsi="Arial" w:cs="Arial"/>
          <w:lang w:val="en-US"/>
        </w:rPr>
        <w:t xml:space="preserve"> from May 2014</w:t>
      </w:r>
      <w:r w:rsidR="005329C3" w:rsidRPr="00F24690">
        <w:rPr>
          <w:rFonts w:ascii="Arial" w:hAnsi="Arial" w:cs="Arial"/>
          <w:lang w:val="en-US"/>
        </w:rPr>
        <w:t xml:space="preserve">  on using and strengthening client procurement systems</w:t>
      </w:r>
    </w:p>
    <w:p w:rsidR="005329C3" w:rsidRDefault="005329C3" w:rsidP="005329C3">
      <w:pPr>
        <w:autoSpaceDE w:val="0"/>
        <w:autoSpaceDN w:val="0"/>
        <w:adjustRightInd w:val="0"/>
        <w:spacing w:after="0" w:line="240" w:lineRule="auto"/>
        <w:jc w:val="both"/>
        <w:rPr>
          <w:rFonts w:ascii="Arial" w:hAnsi="Arial" w:cs="Arial"/>
          <w:lang w:val="en-US"/>
        </w:rPr>
      </w:pPr>
    </w:p>
    <w:p w:rsidR="00EE297E" w:rsidRDefault="00F24690" w:rsidP="00F24690">
      <w:pPr>
        <w:spacing w:after="0" w:line="240" w:lineRule="auto"/>
        <w:jc w:val="both"/>
        <w:rPr>
          <w:rFonts w:ascii="Arial" w:hAnsi="Arial" w:cs="Arial"/>
          <w:lang w:val="en-US"/>
        </w:rPr>
      </w:pPr>
      <w:r>
        <w:rPr>
          <w:rFonts w:ascii="Arial" w:hAnsi="Arial" w:cs="Arial"/>
          <w:lang w:val="en-US"/>
        </w:rPr>
        <w:t>We w</w:t>
      </w:r>
      <w:r w:rsidR="005329C3" w:rsidRPr="00F24690">
        <w:rPr>
          <w:rFonts w:ascii="Arial" w:hAnsi="Arial" w:cs="Arial"/>
          <w:lang w:val="en-US"/>
        </w:rPr>
        <w:t>elcome that the W</w:t>
      </w:r>
      <w:r>
        <w:rPr>
          <w:rFonts w:ascii="Arial" w:hAnsi="Arial" w:cs="Arial"/>
          <w:lang w:val="en-US"/>
        </w:rPr>
        <w:t>orld Bank</w:t>
      </w:r>
      <w:r w:rsidR="005329C3" w:rsidRPr="00F24690">
        <w:rPr>
          <w:rFonts w:ascii="Arial" w:hAnsi="Arial" w:cs="Arial"/>
          <w:lang w:val="en-US"/>
        </w:rPr>
        <w:t xml:space="preserve"> is working on a </w:t>
      </w:r>
      <w:r w:rsidR="005329C3" w:rsidRPr="00EE297E">
        <w:rPr>
          <w:rFonts w:ascii="Arial" w:hAnsi="Arial" w:cs="Arial"/>
          <w:b/>
          <w:lang w:val="en-US"/>
        </w:rPr>
        <w:t>new diagnostic tool</w:t>
      </w:r>
      <w:r w:rsidR="005329C3" w:rsidRPr="00F24690">
        <w:rPr>
          <w:rFonts w:ascii="Arial" w:hAnsi="Arial" w:cs="Arial"/>
          <w:lang w:val="en-US"/>
        </w:rPr>
        <w:t xml:space="preserve"> </w:t>
      </w:r>
      <w:r w:rsidR="005329C3" w:rsidRPr="00F24690">
        <w:rPr>
          <w:rStyle w:val="PageNumber"/>
          <w:rFonts w:ascii="Arial" w:hAnsi="Arial" w:cs="Arial"/>
          <w:lang w:val="en-US"/>
        </w:rPr>
        <w:t>for assessing client procurement systems in the context of strengthening and using them</w:t>
      </w:r>
      <w:r w:rsidR="005329C3" w:rsidRPr="00F24690">
        <w:rPr>
          <w:rFonts w:ascii="Arial" w:hAnsi="Arial" w:cs="Arial"/>
          <w:lang w:val="en-US"/>
        </w:rPr>
        <w:t xml:space="preserve"> – </w:t>
      </w:r>
      <w:r w:rsidR="00EE297E">
        <w:rPr>
          <w:rFonts w:ascii="Arial" w:hAnsi="Arial" w:cs="Arial"/>
          <w:lang w:val="en-US"/>
        </w:rPr>
        <w:t xml:space="preserve">in this regard, we consider </w:t>
      </w:r>
      <w:r w:rsidR="00EE297E" w:rsidRPr="00EE297E">
        <w:rPr>
          <w:rFonts w:ascii="Arial" w:hAnsi="Arial" w:cs="Arial"/>
          <w:b/>
          <w:u w:val="single"/>
          <w:lang w:val="en-US"/>
        </w:rPr>
        <w:t>important</w:t>
      </w:r>
      <w:r w:rsidR="001524F3">
        <w:rPr>
          <w:rFonts w:ascii="Arial" w:hAnsi="Arial" w:cs="Arial"/>
          <w:b/>
          <w:u w:val="single"/>
          <w:lang w:val="en-US"/>
        </w:rPr>
        <w:t xml:space="preserve"> that the new tool</w:t>
      </w:r>
      <w:r w:rsidR="00EE297E">
        <w:rPr>
          <w:rFonts w:ascii="Arial" w:hAnsi="Arial" w:cs="Arial"/>
          <w:lang w:val="en-US"/>
        </w:rPr>
        <w:t>:</w:t>
      </w:r>
    </w:p>
    <w:p w:rsidR="001524F3" w:rsidRDefault="001524F3" w:rsidP="00EE297E">
      <w:pPr>
        <w:pStyle w:val="ListParagraph"/>
        <w:numPr>
          <w:ilvl w:val="0"/>
          <w:numId w:val="11"/>
        </w:numPr>
        <w:spacing w:after="0" w:line="240" w:lineRule="auto"/>
        <w:ind w:left="426" w:hanging="426"/>
        <w:jc w:val="both"/>
        <w:rPr>
          <w:rFonts w:ascii="Arial" w:hAnsi="Arial" w:cs="Arial"/>
          <w:lang w:val="en-US"/>
        </w:rPr>
      </w:pPr>
      <w:r>
        <w:rPr>
          <w:rFonts w:ascii="Arial" w:hAnsi="Arial" w:cs="Arial"/>
          <w:lang w:val="en-US"/>
        </w:rPr>
        <w:t>A</w:t>
      </w:r>
      <w:r w:rsidR="005329C3" w:rsidRPr="00EE297E">
        <w:rPr>
          <w:rFonts w:ascii="Arial" w:hAnsi="Arial" w:cs="Arial"/>
          <w:lang w:val="en-US"/>
        </w:rPr>
        <w:t>ddress</w:t>
      </w:r>
      <w:r>
        <w:rPr>
          <w:rFonts w:ascii="Arial" w:hAnsi="Arial" w:cs="Arial"/>
          <w:lang w:val="en-US"/>
        </w:rPr>
        <w:t>es</w:t>
      </w:r>
      <w:r w:rsidR="005329C3" w:rsidRPr="00EE297E">
        <w:rPr>
          <w:rFonts w:ascii="Arial" w:hAnsi="Arial" w:cs="Arial"/>
          <w:lang w:val="en-US"/>
        </w:rPr>
        <w:t xml:space="preserve"> </w:t>
      </w:r>
      <w:r w:rsidR="005329C3" w:rsidRPr="00EE297E">
        <w:rPr>
          <w:rFonts w:ascii="Arial" w:hAnsi="Arial" w:cs="Arial"/>
          <w:b/>
          <w:bCs/>
          <w:lang w:val="en-US"/>
        </w:rPr>
        <w:t>weaknesses of other tools</w:t>
      </w:r>
      <w:r w:rsidR="005329C3" w:rsidRPr="00EE297E">
        <w:rPr>
          <w:rFonts w:ascii="Arial" w:hAnsi="Arial" w:cs="Arial"/>
          <w:lang w:val="en-US"/>
        </w:rPr>
        <w:t xml:space="preserve"> (</w:t>
      </w:r>
      <w:r>
        <w:rPr>
          <w:rFonts w:ascii="Arial" w:hAnsi="Arial" w:cs="Arial"/>
          <w:lang w:val="en-US"/>
        </w:rPr>
        <w:t xml:space="preserve">eg </w:t>
      </w:r>
      <w:r w:rsidR="005329C3" w:rsidRPr="00EE297E">
        <w:rPr>
          <w:rFonts w:ascii="Arial" w:hAnsi="Arial" w:cs="Arial"/>
          <w:lang w:val="en-US"/>
        </w:rPr>
        <w:t>MAPS)</w:t>
      </w:r>
      <w:r w:rsidR="00F24690" w:rsidRPr="00EE297E">
        <w:rPr>
          <w:rFonts w:ascii="Arial" w:hAnsi="Arial" w:cs="Arial"/>
          <w:lang w:val="en-US"/>
        </w:rPr>
        <w:t xml:space="preserve">, taking on board the recommendations of the IEGs 2013 evaluation of Bank procurement </w:t>
      </w:r>
    </w:p>
    <w:p w:rsidR="001524F3" w:rsidRDefault="001524F3" w:rsidP="00EE297E">
      <w:pPr>
        <w:pStyle w:val="ListParagraph"/>
        <w:numPr>
          <w:ilvl w:val="0"/>
          <w:numId w:val="11"/>
        </w:numPr>
        <w:spacing w:after="0" w:line="240" w:lineRule="auto"/>
        <w:ind w:left="426" w:hanging="426"/>
        <w:jc w:val="both"/>
        <w:rPr>
          <w:rFonts w:ascii="Arial" w:hAnsi="Arial" w:cs="Arial"/>
          <w:lang w:val="en-US"/>
        </w:rPr>
      </w:pPr>
      <w:r w:rsidRPr="001524F3">
        <w:rPr>
          <w:rFonts w:ascii="Arial" w:hAnsi="Arial" w:cs="Arial"/>
          <w:lang w:val="en-US"/>
        </w:rPr>
        <w:t>Allows</w:t>
      </w:r>
      <w:r w:rsidR="005329C3" w:rsidRPr="001524F3">
        <w:rPr>
          <w:rFonts w:ascii="Arial" w:hAnsi="Arial" w:cs="Arial"/>
          <w:lang w:val="en-US"/>
        </w:rPr>
        <w:t xml:space="preserve"> </w:t>
      </w:r>
      <w:r w:rsidR="00F24690" w:rsidRPr="001524F3">
        <w:rPr>
          <w:rFonts w:ascii="Arial" w:hAnsi="Arial" w:cs="Arial"/>
          <w:lang w:val="en-US"/>
        </w:rPr>
        <w:t xml:space="preserve">for </w:t>
      </w:r>
      <w:r w:rsidR="005329C3" w:rsidRPr="001524F3">
        <w:rPr>
          <w:rFonts w:ascii="Arial" w:hAnsi="Arial" w:cs="Arial"/>
          <w:lang w:val="en-US"/>
        </w:rPr>
        <w:t xml:space="preserve">an effective assessment of the </w:t>
      </w:r>
      <w:r w:rsidR="005329C3" w:rsidRPr="001524F3">
        <w:rPr>
          <w:rFonts w:ascii="Arial" w:hAnsi="Arial" w:cs="Arial"/>
          <w:b/>
          <w:bCs/>
          <w:lang w:val="en-US"/>
        </w:rPr>
        <w:t>actual functioning</w:t>
      </w:r>
      <w:r w:rsidR="005329C3" w:rsidRPr="001524F3">
        <w:rPr>
          <w:rFonts w:ascii="Arial" w:hAnsi="Arial" w:cs="Arial"/>
          <w:lang w:val="en-US"/>
        </w:rPr>
        <w:t xml:space="preserve"> of systems</w:t>
      </w:r>
      <w:r w:rsidR="00F24690" w:rsidRPr="001524F3">
        <w:rPr>
          <w:rFonts w:ascii="Arial" w:hAnsi="Arial" w:cs="Arial"/>
          <w:lang w:val="en-US"/>
        </w:rPr>
        <w:t xml:space="preserve"> (not just laws and regulations or institutions in place)</w:t>
      </w:r>
    </w:p>
    <w:p w:rsidR="001524F3" w:rsidRDefault="001524F3" w:rsidP="00EE297E">
      <w:pPr>
        <w:pStyle w:val="ListParagraph"/>
        <w:numPr>
          <w:ilvl w:val="0"/>
          <w:numId w:val="11"/>
        </w:numPr>
        <w:spacing w:after="0" w:line="240" w:lineRule="auto"/>
        <w:ind w:left="426" w:hanging="426"/>
        <w:jc w:val="both"/>
        <w:rPr>
          <w:rFonts w:ascii="Arial" w:hAnsi="Arial" w:cs="Arial"/>
          <w:lang w:val="en-US"/>
        </w:rPr>
      </w:pPr>
      <w:r>
        <w:rPr>
          <w:rFonts w:ascii="Arial" w:hAnsi="Arial" w:cs="Arial"/>
          <w:lang w:val="en-US"/>
        </w:rPr>
        <w:t xml:space="preserve">Is repeated in adequate scope and frequency </w:t>
      </w:r>
      <w:r w:rsidR="00EE297E" w:rsidRPr="001524F3">
        <w:rPr>
          <w:rFonts w:ascii="Arial" w:hAnsi="Arial" w:cs="Arial"/>
          <w:lang w:val="en-US"/>
        </w:rPr>
        <w:t xml:space="preserve">to take stock of any upward or downward </w:t>
      </w:r>
      <w:r>
        <w:rPr>
          <w:rFonts w:ascii="Arial" w:hAnsi="Arial" w:cs="Arial"/>
          <w:lang w:val="en-US"/>
        </w:rPr>
        <w:t>changes to capacity</w:t>
      </w:r>
    </w:p>
    <w:p w:rsidR="001524F3" w:rsidRDefault="001524F3" w:rsidP="00EE297E">
      <w:pPr>
        <w:pStyle w:val="ListParagraph"/>
        <w:numPr>
          <w:ilvl w:val="0"/>
          <w:numId w:val="11"/>
        </w:numPr>
        <w:spacing w:after="0" w:line="240" w:lineRule="auto"/>
        <w:ind w:left="426" w:hanging="426"/>
        <w:jc w:val="both"/>
        <w:rPr>
          <w:rFonts w:ascii="Arial" w:hAnsi="Arial" w:cs="Arial"/>
          <w:lang w:val="en-US"/>
        </w:rPr>
      </w:pPr>
      <w:r>
        <w:rPr>
          <w:rFonts w:ascii="Arial" w:hAnsi="Arial" w:cs="Arial"/>
          <w:lang w:val="en-US"/>
        </w:rPr>
        <w:t>Avoids a proliferation of different assessment tools – clarity is needed regarding the link to PEFA, CPAR and an updated OECD MAPS</w:t>
      </w:r>
    </w:p>
    <w:p w:rsidR="001524F3" w:rsidRDefault="001524F3" w:rsidP="001524F3">
      <w:pPr>
        <w:spacing w:after="0" w:line="240" w:lineRule="auto"/>
        <w:jc w:val="both"/>
        <w:rPr>
          <w:rFonts w:ascii="Arial" w:hAnsi="Arial" w:cs="Arial"/>
          <w:lang w:val="en-US"/>
        </w:rPr>
      </w:pPr>
    </w:p>
    <w:p w:rsidR="001524F3" w:rsidRDefault="001524F3" w:rsidP="001524F3">
      <w:pPr>
        <w:spacing w:after="0" w:line="240" w:lineRule="auto"/>
        <w:jc w:val="both"/>
        <w:rPr>
          <w:rFonts w:ascii="Arial" w:hAnsi="Arial" w:cs="Arial"/>
          <w:lang w:val="en-US"/>
        </w:rPr>
      </w:pPr>
      <w:r>
        <w:rPr>
          <w:rFonts w:ascii="Arial" w:hAnsi="Arial" w:cs="Arial"/>
          <w:lang w:val="en-US"/>
        </w:rPr>
        <w:t>To our understanding, the tool will be used to make</w:t>
      </w:r>
      <w:r w:rsidRPr="001524F3">
        <w:rPr>
          <w:rFonts w:ascii="Arial" w:hAnsi="Arial" w:cs="Arial"/>
          <w:lang w:val="en-US"/>
        </w:rPr>
        <w:t xml:space="preserve"> a decision regarding the use of agency procurement arrangements but also</w:t>
      </w:r>
      <w:r>
        <w:rPr>
          <w:rFonts w:ascii="Arial" w:hAnsi="Arial" w:cs="Arial"/>
          <w:lang w:val="en-US"/>
        </w:rPr>
        <w:t xml:space="preserve"> to</w:t>
      </w:r>
      <w:r w:rsidRPr="001524F3">
        <w:rPr>
          <w:rFonts w:ascii="Arial" w:hAnsi="Arial" w:cs="Arial"/>
          <w:lang w:val="en-US"/>
        </w:rPr>
        <w:t xml:space="preserve"> inform capacity building efforts – </w:t>
      </w:r>
      <w:r>
        <w:rPr>
          <w:rFonts w:ascii="Arial" w:hAnsi="Arial" w:cs="Arial"/>
          <w:lang w:val="en-US"/>
        </w:rPr>
        <w:t xml:space="preserve">given the selective approach to capacity building support, identified weaknesses can however </w:t>
      </w:r>
      <w:r w:rsidRPr="001524F3">
        <w:rPr>
          <w:rFonts w:ascii="Arial" w:hAnsi="Arial" w:cs="Arial"/>
          <w:b/>
          <w:lang w:val="en-US"/>
        </w:rPr>
        <w:t>not be met with capacity building efforts in all assessed countries</w:t>
      </w:r>
      <w:r w:rsidRPr="001524F3">
        <w:rPr>
          <w:rFonts w:ascii="Arial" w:hAnsi="Arial" w:cs="Arial"/>
          <w:lang w:val="en-US"/>
        </w:rPr>
        <w:t xml:space="preserve"> and agencies</w:t>
      </w:r>
      <w:r>
        <w:rPr>
          <w:rFonts w:ascii="Arial" w:hAnsi="Arial" w:cs="Arial"/>
          <w:lang w:val="en-US"/>
        </w:rPr>
        <w:t xml:space="preserve">. It should be clarified how to deal with those cases. </w:t>
      </w:r>
    </w:p>
    <w:p w:rsidR="001524F3" w:rsidRDefault="001524F3" w:rsidP="001524F3">
      <w:pPr>
        <w:spacing w:after="0" w:line="240" w:lineRule="auto"/>
        <w:jc w:val="both"/>
        <w:rPr>
          <w:rFonts w:ascii="Arial" w:hAnsi="Arial" w:cs="Arial"/>
          <w:lang w:val="en-US"/>
        </w:rPr>
      </w:pPr>
    </w:p>
    <w:p w:rsidR="004A1254" w:rsidRDefault="001524F3" w:rsidP="004A1254">
      <w:pPr>
        <w:spacing w:after="0" w:line="240" w:lineRule="auto"/>
        <w:jc w:val="both"/>
        <w:rPr>
          <w:rFonts w:ascii="Arial" w:hAnsi="Arial" w:cs="Arial"/>
          <w:lang w:val="en-US"/>
        </w:rPr>
      </w:pPr>
      <w:r>
        <w:rPr>
          <w:rFonts w:ascii="Arial" w:hAnsi="Arial" w:cs="Arial"/>
          <w:lang w:val="en-US"/>
        </w:rPr>
        <w:t xml:space="preserve">Lastly, clarity is needed on the </w:t>
      </w:r>
      <w:r w:rsidRPr="004A1254">
        <w:rPr>
          <w:rFonts w:ascii="Arial" w:hAnsi="Arial" w:cs="Arial"/>
          <w:b/>
          <w:lang w:val="en-US"/>
        </w:rPr>
        <w:t xml:space="preserve">process </w:t>
      </w:r>
      <w:r w:rsidR="004A1254">
        <w:rPr>
          <w:rFonts w:ascii="Arial" w:hAnsi="Arial" w:cs="Arial"/>
          <w:b/>
          <w:lang w:val="en-US"/>
        </w:rPr>
        <w:t xml:space="preserve">and timing </w:t>
      </w:r>
      <w:r w:rsidRPr="004A1254">
        <w:rPr>
          <w:rFonts w:ascii="Arial" w:hAnsi="Arial" w:cs="Arial"/>
          <w:b/>
          <w:lang w:val="en-US"/>
        </w:rPr>
        <w:t>for applying the tool</w:t>
      </w:r>
      <w:r>
        <w:rPr>
          <w:rFonts w:ascii="Arial" w:hAnsi="Arial" w:cs="Arial"/>
          <w:lang w:val="en-US"/>
        </w:rPr>
        <w:t xml:space="preserve">. Para. 31 in the main framework paper </w:t>
      </w:r>
      <w:r w:rsidR="004A1254">
        <w:rPr>
          <w:rFonts w:ascii="Arial" w:hAnsi="Arial" w:cs="Arial"/>
          <w:lang w:val="en-US"/>
        </w:rPr>
        <w:t xml:space="preserve">(CODE document, page 17) </w:t>
      </w:r>
      <w:r>
        <w:rPr>
          <w:rFonts w:ascii="Arial" w:hAnsi="Arial" w:cs="Arial"/>
          <w:lang w:val="en-US"/>
        </w:rPr>
        <w:t>states that it will be applied “at the request of country directors and the relevant Global Practices” which seems somewhat discret</w:t>
      </w:r>
      <w:r w:rsidR="004A1254">
        <w:rPr>
          <w:rFonts w:ascii="Arial" w:hAnsi="Arial" w:cs="Arial"/>
          <w:lang w:val="en-US"/>
        </w:rPr>
        <w:t xml:space="preserve">ionary. </w:t>
      </w:r>
    </w:p>
    <w:p w:rsidR="005329C3" w:rsidRPr="005329C3" w:rsidRDefault="005329C3" w:rsidP="005329C3">
      <w:pPr>
        <w:autoSpaceDE w:val="0"/>
        <w:autoSpaceDN w:val="0"/>
        <w:adjustRightInd w:val="0"/>
        <w:spacing w:after="0" w:line="240" w:lineRule="auto"/>
        <w:jc w:val="both"/>
        <w:rPr>
          <w:rFonts w:ascii="Arial" w:hAnsi="Arial" w:cs="Arial"/>
          <w:b/>
          <w:lang w:val="en-US"/>
        </w:rPr>
      </w:pPr>
    </w:p>
    <w:p w:rsidR="005D7B67" w:rsidRDefault="005D7B67" w:rsidP="005329C3">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t>How should sustainable procurement matters be addressed in Bank-financed contracts?</w:t>
      </w:r>
    </w:p>
    <w:p w:rsidR="004A1254" w:rsidRDefault="004A1254" w:rsidP="004A1254">
      <w:pPr>
        <w:spacing w:after="0" w:line="240" w:lineRule="auto"/>
        <w:jc w:val="both"/>
        <w:rPr>
          <w:rFonts w:ascii="Arial" w:hAnsi="Arial" w:cs="Arial"/>
          <w:lang w:val="en-US"/>
        </w:rPr>
      </w:pPr>
    </w:p>
    <w:p w:rsidR="005329C3" w:rsidRDefault="004A1254" w:rsidP="004A1254">
      <w:pPr>
        <w:spacing w:after="0" w:line="240" w:lineRule="auto"/>
        <w:jc w:val="both"/>
        <w:rPr>
          <w:rFonts w:ascii="Arial" w:hAnsi="Arial" w:cs="Arial"/>
          <w:lang w:val="en-US"/>
        </w:rPr>
      </w:pPr>
      <w:r>
        <w:rPr>
          <w:rFonts w:ascii="Arial" w:hAnsi="Arial" w:cs="Arial"/>
          <w:lang w:val="en-US"/>
        </w:rPr>
        <w:t>We are v</w:t>
      </w:r>
      <w:r w:rsidR="005329C3" w:rsidRPr="004A1254">
        <w:rPr>
          <w:rFonts w:ascii="Arial" w:hAnsi="Arial" w:cs="Arial"/>
          <w:lang w:val="en-US"/>
        </w:rPr>
        <w:t xml:space="preserve">ery pleased that economic, environmental and social sustainability are addressed in the proposed new procurement framework: sustainable development is part of the </w:t>
      </w:r>
      <w:r w:rsidR="005329C3" w:rsidRPr="004A1254">
        <w:rPr>
          <w:rFonts w:ascii="Arial" w:hAnsi="Arial" w:cs="Arial"/>
          <w:b/>
          <w:bCs/>
          <w:lang w:val="en-US"/>
        </w:rPr>
        <w:t>Vision Statement</w:t>
      </w:r>
      <w:r w:rsidR="005329C3" w:rsidRPr="004A1254">
        <w:rPr>
          <w:rFonts w:ascii="Arial" w:hAnsi="Arial" w:cs="Arial"/>
          <w:lang w:val="en-US"/>
        </w:rPr>
        <w:t xml:space="preserve">, sustainable procurement is part of the </w:t>
      </w:r>
      <w:r w:rsidR="005329C3" w:rsidRPr="004A1254">
        <w:rPr>
          <w:rFonts w:ascii="Arial" w:hAnsi="Arial" w:cs="Arial"/>
          <w:b/>
          <w:bCs/>
          <w:lang w:val="en-US"/>
        </w:rPr>
        <w:t>Core Principle</w:t>
      </w:r>
      <w:r w:rsidR="005329C3" w:rsidRPr="004A1254">
        <w:rPr>
          <w:rFonts w:ascii="Arial" w:hAnsi="Arial" w:cs="Arial"/>
          <w:lang w:val="en-US"/>
        </w:rPr>
        <w:t xml:space="preserve"> on economy, </w:t>
      </w:r>
      <w:r w:rsidR="005329C3" w:rsidRPr="004A1254">
        <w:rPr>
          <w:rFonts w:ascii="Arial" w:hAnsi="Arial" w:cs="Arial"/>
          <w:b/>
          <w:bCs/>
          <w:lang w:val="en-US"/>
        </w:rPr>
        <w:t>new SP methods and modalities</w:t>
      </w:r>
      <w:r w:rsidR="005329C3" w:rsidRPr="004A1254">
        <w:rPr>
          <w:rFonts w:ascii="Arial" w:hAnsi="Arial" w:cs="Arial"/>
          <w:lang w:val="en-US"/>
        </w:rPr>
        <w:t xml:space="preserve"> will be provided for in the Procedures and Guidance</w:t>
      </w:r>
      <w:r>
        <w:rPr>
          <w:rFonts w:ascii="Arial" w:hAnsi="Arial" w:cs="Arial"/>
          <w:lang w:val="en-US"/>
        </w:rPr>
        <w:t>.</w:t>
      </w:r>
    </w:p>
    <w:p w:rsidR="004A1254" w:rsidRPr="004A1254" w:rsidRDefault="004A1254" w:rsidP="004A1254">
      <w:pPr>
        <w:spacing w:after="0" w:line="240" w:lineRule="auto"/>
        <w:jc w:val="both"/>
        <w:rPr>
          <w:rFonts w:ascii="Arial" w:hAnsi="Arial" w:cs="Arial"/>
          <w:lang w:val="en-US"/>
        </w:rPr>
      </w:pPr>
    </w:p>
    <w:p w:rsidR="004A1254" w:rsidRDefault="005329C3" w:rsidP="004A1254">
      <w:pPr>
        <w:autoSpaceDE w:val="0"/>
        <w:autoSpaceDN w:val="0"/>
        <w:adjustRightInd w:val="0"/>
        <w:spacing w:after="0" w:line="240" w:lineRule="auto"/>
        <w:jc w:val="both"/>
        <w:rPr>
          <w:rFonts w:ascii="Arial" w:hAnsi="Arial" w:cs="Arial"/>
          <w:lang w:val="en-US"/>
        </w:rPr>
      </w:pPr>
      <w:r w:rsidRPr="004A1254">
        <w:rPr>
          <w:rFonts w:ascii="Arial" w:hAnsi="Arial" w:cs="Arial"/>
          <w:lang w:val="en-US"/>
        </w:rPr>
        <w:t xml:space="preserve">We also welcome the provisions made for </w:t>
      </w:r>
      <w:r w:rsidRPr="004A1254">
        <w:rPr>
          <w:rFonts w:ascii="Arial" w:hAnsi="Arial" w:cs="Arial"/>
          <w:bCs/>
          <w:lang w:val="en-US"/>
        </w:rPr>
        <w:t>sustainable procurement</w:t>
      </w:r>
      <w:r w:rsidRPr="004A1254">
        <w:rPr>
          <w:rFonts w:ascii="Arial" w:hAnsi="Arial" w:cs="Arial"/>
          <w:b/>
          <w:lang w:val="en-US"/>
        </w:rPr>
        <w:t xml:space="preserve"> </w:t>
      </w:r>
      <w:r w:rsidRPr="004A1254">
        <w:rPr>
          <w:rFonts w:ascii="Arial" w:hAnsi="Arial" w:cs="Arial"/>
          <w:lang w:val="en-US"/>
        </w:rPr>
        <w:t xml:space="preserve">in </w:t>
      </w:r>
      <w:r w:rsidRPr="004A1254">
        <w:rPr>
          <w:rFonts w:ascii="Arial" w:hAnsi="Arial" w:cs="Arial"/>
          <w:b/>
          <w:bCs/>
          <w:lang w:val="en-US"/>
        </w:rPr>
        <w:t>project preparation and implementation</w:t>
      </w:r>
      <w:r w:rsidRPr="004A1254">
        <w:rPr>
          <w:rFonts w:ascii="Arial" w:hAnsi="Arial" w:cs="Arial"/>
          <w:lang w:val="en-US"/>
        </w:rPr>
        <w:t xml:space="preserve"> as well as in </w:t>
      </w:r>
      <w:r w:rsidRPr="004A1254">
        <w:rPr>
          <w:rFonts w:ascii="Arial" w:hAnsi="Arial" w:cs="Arial"/>
          <w:b/>
          <w:bCs/>
          <w:lang w:val="en-US"/>
        </w:rPr>
        <w:t>capacity building</w:t>
      </w:r>
      <w:r w:rsidRPr="004A1254">
        <w:rPr>
          <w:rFonts w:ascii="Arial" w:hAnsi="Arial" w:cs="Arial"/>
          <w:lang w:val="en-US"/>
        </w:rPr>
        <w:t xml:space="preserve"> at three levels: through </w:t>
      </w:r>
      <w:r w:rsidR="004A1254">
        <w:rPr>
          <w:rFonts w:ascii="Arial" w:hAnsi="Arial" w:cs="Arial"/>
          <w:lang w:val="en-US"/>
        </w:rPr>
        <w:t xml:space="preserve">a </w:t>
      </w:r>
      <w:r w:rsidRPr="004A1254">
        <w:rPr>
          <w:rFonts w:ascii="Arial" w:hAnsi="Arial" w:cs="Arial"/>
          <w:lang w:val="en-US"/>
        </w:rPr>
        <w:t xml:space="preserve">comprehensive toolkit, through inclusion in general diagnostic tool to assess agency procurement capacity, </w:t>
      </w:r>
      <w:r w:rsidR="004A1254">
        <w:rPr>
          <w:rFonts w:ascii="Arial" w:hAnsi="Arial" w:cs="Arial"/>
          <w:lang w:val="en-US"/>
        </w:rPr>
        <w:t xml:space="preserve">and </w:t>
      </w:r>
      <w:r w:rsidRPr="004A1254">
        <w:rPr>
          <w:rFonts w:ascii="Arial" w:hAnsi="Arial" w:cs="Arial"/>
          <w:lang w:val="en-US"/>
        </w:rPr>
        <w:t>through WB internal staff training</w:t>
      </w:r>
      <w:r w:rsidR="004A1254">
        <w:rPr>
          <w:rFonts w:ascii="Arial" w:hAnsi="Arial" w:cs="Arial"/>
          <w:lang w:val="en-US"/>
        </w:rPr>
        <w:t xml:space="preserve">. To operationalize those provisions, we consider it important that SP becomes part of </w:t>
      </w:r>
      <w:r w:rsidRPr="004A1254">
        <w:rPr>
          <w:rFonts w:ascii="Arial" w:hAnsi="Arial" w:cs="Arial"/>
          <w:lang w:val="en-US"/>
        </w:rPr>
        <w:t xml:space="preserve">the Bank’s </w:t>
      </w:r>
      <w:r w:rsidRPr="004A1254">
        <w:rPr>
          <w:rFonts w:ascii="Arial" w:hAnsi="Arial" w:cs="Arial"/>
          <w:b/>
          <w:lang w:val="en-US"/>
        </w:rPr>
        <w:t>targeted capacity building programs</w:t>
      </w:r>
      <w:r w:rsidRPr="004A1254">
        <w:rPr>
          <w:rFonts w:ascii="Arial" w:hAnsi="Arial" w:cs="Arial"/>
          <w:lang w:val="en-US"/>
        </w:rPr>
        <w:t xml:space="preserve"> </w:t>
      </w:r>
      <w:r w:rsidR="004A1254">
        <w:rPr>
          <w:rFonts w:ascii="Arial" w:hAnsi="Arial" w:cs="Arial"/>
          <w:lang w:val="en-US"/>
        </w:rPr>
        <w:t xml:space="preserve">as well as the Bank’s </w:t>
      </w:r>
      <w:r w:rsidR="004A1254" w:rsidRPr="004A1254">
        <w:rPr>
          <w:rFonts w:ascii="Arial" w:hAnsi="Arial" w:cs="Arial"/>
          <w:b/>
          <w:lang w:val="en-US"/>
        </w:rPr>
        <w:t>day-to-day project level support</w:t>
      </w:r>
      <w:r w:rsidR="004A1254">
        <w:rPr>
          <w:rFonts w:ascii="Arial" w:hAnsi="Arial" w:cs="Arial"/>
          <w:lang w:val="en-US"/>
        </w:rPr>
        <w:t xml:space="preserve"> to borrower procurements. </w:t>
      </w:r>
    </w:p>
    <w:p w:rsidR="005329C3" w:rsidRPr="004A1254" w:rsidRDefault="004A1254" w:rsidP="004A1254">
      <w:pPr>
        <w:autoSpaceDE w:val="0"/>
        <w:autoSpaceDN w:val="0"/>
        <w:adjustRightInd w:val="0"/>
        <w:spacing w:after="0" w:line="240" w:lineRule="auto"/>
        <w:jc w:val="both"/>
        <w:rPr>
          <w:rFonts w:ascii="Arial" w:hAnsi="Arial" w:cs="Arial"/>
          <w:lang w:val="en-US"/>
        </w:rPr>
      </w:pPr>
      <w:r>
        <w:rPr>
          <w:rFonts w:ascii="Arial" w:hAnsi="Arial" w:cs="Arial"/>
          <w:lang w:val="en-US"/>
        </w:rPr>
        <w:t xml:space="preserve"> </w:t>
      </w:r>
    </w:p>
    <w:p w:rsidR="005329C3" w:rsidRDefault="005329C3" w:rsidP="004A1254">
      <w:pPr>
        <w:autoSpaceDE w:val="0"/>
        <w:autoSpaceDN w:val="0"/>
        <w:adjustRightInd w:val="0"/>
        <w:spacing w:after="0" w:line="240" w:lineRule="auto"/>
        <w:jc w:val="both"/>
        <w:rPr>
          <w:rFonts w:ascii="Arial" w:hAnsi="Arial" w:cs="Arial"/>
          <w:lang w:val="en-US"/>
        </w:rPr>
      </w:pPr>
      <w:r w:rsidRPr="004A1254">
        <w:rPr>
          <w:rFonts w:ascii="Arial" w:hAnsi="Arial" w:cs="Arial"/>
          <w:lang w:val="en-US"/>
        </w:rPr>
        <w:t>While we understand that focus would primarily be on</w:t>
      </w:r>
      <w:r w:rsidRPr="004A1254">
        <w:rPr>
          <w:rFonts w:ascii="Arial" w:hAnsi="Arial" w:cs="Arial"/>
          <w:b/>
          <w:lang w:val="en-US"/>
        </w:rPr>
        <w:t xml:space="preserve"> highest risk/ highest value</w:t>
      </w:r>
      <w:r w:rsidRPr="004A1254">
        <w:rPr>
          <w:rFonts w:ascii="Arial" w:hAnsi="Arial" w:cs="Arial"/>
          <w:lang w:val="en-US"/>
        </w:rPr>
        <w:t xml:space="preserve"> projects (page 20, para 41), sustainable procurement may however also be relevant for </w:t>
      </w:r>
      <w:r w:rsidRPr="004A1254">
        <w:rPr>
          <w:rFonts w:ascii="Arial" w:hAnsi="Arial" w:cs="Arial"/>
          <w:b/>
          <w:lang w:val="en-US"/>
        </w:rPr>
        <w:t>other projects</w:t>
      </w:r>
      <w:r w:rsidRPr="004A1254">
        <w:rPr>
          <w:rFonts w:ascii="Arial" w:hAnsi="Arial" w:cs="Arial"/>
          <w:lang w:val="en-US"/>
        </w:rPr>
        <w:t xml:space="preserve">, depending on the context and borrower policy. We would thus welcome if the documents provided room for this possibility. </w:t>
      </w:r>
    </w:p>
    <w:p w:rsidR="004A1254" w:rsidRPr="004A1254" w:rsidRDefault="004A1254" w:rsidP="004A1254">
      <w:pPr>
        <w:autoSpaceDE w:val="0"/>
        <w:autoSpaceDN w:val="0"/>
        <w:adjustRightInd w:val="0"/>
        <w:spacing w:after="0" w:line="240" w:lineRule="auto"/>
        <w:jc w:val="both"/>
        <w:rPr>
          <w:rFonts w:ascii="Arial" w:hAnsi="Arial" w:cs="Arial"/>
          <w:lang w:val="en-US"/>
        </w:rPr>
      </w:pPr>
    </w:p>
    <w:p w:rsidR="005329C3" w:rsidRDefault="004A1254" w:rsidP="004A1254">
      <w:pPr>
        <w:spacing w:after="0" w:line="240" w:lineRule="auto"/>
        <w:jc w:val="both"/>
        <w:rPr>
          <w:rFonts w:ascii="Arial" w:hAnsi="Arial" w:cs="Arial"/>
          <w:lang w:val="en-US"/>
        </w:rPr>
      </w:pPr>
      <w:r>
        <w:rPr>
          <w:rFonts w:ascii="Arial" w:hAnsi="Arial" w:cs="Arial"/>
          <w:lang w:val="en-US"/>
        </w:rPr>
        <w:t xml:space="preserve">We would also like to ask the Bank to provide more clarity regarding the non-mandatory character of the use of SP criteria and the identification of risks </w:t>
      </w:r>
      <w:r w:rsidRPr="004A1254">
        <w:rPr>
          <w:rFonts w:ascii="Arial" w:hAnsi="Arial" w:cs="Arial"/>
          <w:b/>
          <w:u w:val="single"/>
          <w:lang w:val="en-US"/>
        </w:rPr>
        <w:t>as well as</w:t>
      </w:r>
      <w:r w:rsidRPr="004A1254">
        <w:rPr>
          <w:rFonts w:ascii="Arial" w:hAnsi="Arial" w:cs="Arial"/>
          <w:b/>
          <w:lang w:val="en-US"/>
        </w:rPr>
        <w:t xml:space="preserve"> opportunities</w:t>
      </w:r>
      <w:r>
        <w:rPr>
          <w:rFonts w:ascii="Arial" w:hAnsi="Arial" w:cs="Arial"/>
          <w:lang w:val="en-US"/>
        </w:rPr>
        <w:t xml:space="preserve"> (the framework paper mentions risks and opportunities, yet the Borrower Procedures only talk about </w:t>
      </w:r>
      <w:r w:rsidRPr="004A1254">
        <w:rPr>
          <w:rFonts w:ascii="Arial" w:hAnsi="Arial" w:cs="Arial"/>
          <w:lang w:val="en-US"/>
        </w:rPr>
        <w:t>risks).</w:t>
      </w:r>
      <w:r>
        <w:rPr>
          <w:rFonts w:ascii="Arial" w:hAnsi="Arial" w:cs="Arial"/>
          <w:b/>
          <w:lang w:val="en-US"/>
        </w:rPr>
        <w:t xml:space="preserve"> </w:t>
      </w:r>
      <w:r w:rsidR="00DF7FBE">
        <w:rPr>
          <w:rFonts w:ascii="Arial" w:hAnsi="Arial" w:cs="Arial"/>
          <w:b/>
          <w:lang w:val="en-US"/>
        </w:rPr>
        <w:t xml:space="preserve">Also, it is not clear whether it is still not mandatory to address certain sustainability risks, once identified. </w:t>
      </w:r>
      <w:r>
        <w:rPr>
          <w:rFonts w:ascii="Arial" w:hAnsi="Arial" w:cs="Arial"/>
          <w:lang w:val="en-US"/>
        </w:rPr>
        <w:t xml:space="preserve"> – </w:t>
      </w:r>
      <w:r w:rsidR="00DF7FBE">
        <w:rPr>
          <w:rFonts w:ascii="Arial" w:hAnsi="Arial" w:cs="Arial"/>
          <w:lang w:val="en-US"/>
        </w:rPr>
        <w:t>Also, whilst w</w:t>
      </w:r>
      <w:r w:rsidR="005329C3" w:rsidRPr="004A1254">
        <w:rPr>
          <w:rFonts w:ascii="Arial" w:hAnsi="Arial" w:cs="Arial"/>
          <w:lang w:val="en-US"/>
        </w:rPr>
        <w:t xml:space="preserve">e understand that sustainability is not a general mandatory requirement, </w:t>
      </w:r>
      <w:r w:rsidR="00DF7FBE">
        <w:rPr>
          <w:rFonts w:ascii="Arial" w:hAnsi="Arial" w:cs="Arial"/>
          <w:lang w:val="en-US"/>
        </w:rPr>
        <w:t xml:space="preserve">it is not clear whether this also applies to certain risks once identified </w:t>
      </w:r>
      <w:r w:rsidR="005329C3" w:rsidRPr="004A1254">
        <w:rPr>
          <w:rFonts w:ascii="Arial" w:hAnsi="Arial" w:cs="Arial"/>
          <w:lang w:val="en-US"/>
        </w:rPr>
        <w:t>during project pr</w:t>
      </w:r>
      <w:r w:rsidR="00DF7FBE">
        <w:rPr>
          <w:rFonts w:ascii="Arial" w:hAnsi="Arial" w:cs="Arial"/>
          <w:lang w:val="en-US"/>
        </w:rPr>
        <w:t>eparation</w:t>
      </w:r>
      <w:r w:rsidR="0011184F">
        <w:rPr>
          <w:rFonts w:ascii="Arial" w:hAnsi="Arial" w:cs="Arial"/>
          <w:lang w:val="en-US"/>
        </w:rPr>
        <w:t>.</w:t>
      </w:r>
      <w:r w:rsidR="00DF7FBE">
        <w:rPr>
          <w:rFonts w:ascii="Arial" w:hAnsi="Arial" w:cs="Arial"/>
          <w:lang w:val="en-US"/>
        </w:rPr>
        <w:t xml:space="preserve"> </w:t>
      </w:r>
    </w:p>
    <w:p w:rsidR="00DF7FBE" w:rsidRPr="004A1254" w:rsidRDefault="00DF7FBE" w:rsidP="004A1254">
      <w:pPr>
        <w:spacing w:after="0" w:line="240" w:lineRule="auto"/>
        <w:jc w:val="both"/>
        <w:rPr>
          <w:rFonts w:ascii="Arial" w:hAnsi="Arial" w:cs="Arial"/>
          <w:lang w:val="en-US"/>
        </w:rPr>
      </w:pPr>
    </w:p>
    <w:p w:rsidR="005329C3" w:rsidRDefault="005329C3" w:rsidP="00DF7FBE">
      <w:pPr>
        <w:spacing w:after="0" w:line="240" w:lineRule="auto"/>
        <w:jc w:val="both"/>
        <w:rPr>
          <w:rFonts w:ascii="Arial" w:hAnsi="Arial" w:cs="Arial"/>
          <w:lang w:val="en-US"/>
        </w:rPr>
      </w:pPr>
      <w:r w:rsidRPr="00DF7FBE">
        <w:rPr>
          <w:rFonts w:ascii="Arial" w:hAnsi="Arial" w:cs="Arial"/>
          <w:lang w:val="en-US"/>
        </w:rPr>
        <w:t xml:space="preserve">Overall, we would like to see the </w:t>
      </w:r>
      <w:r w:rsidRPr="00DF7FBE">
        <w:rPr>
          <w:rFonts w:ascii="Arial" w:hAnsi="Arial" w:cs="Arial"/>
          <w:b/>
          <w:bCs/>
          <w:lang w:val="en-US"/>
        </w:rPr>
        <w:t>WB take a proactive role</w:t>
      </w:r>
      <w:r w:rsidRPr="00DF7FBE">
        <w:rPr>
          <w:rFonts w:ascii="Arial" w:hAnsi="Arial" w:cs="Arial"/>
          <w:lang w:val="en-US"/>
        </w:rPr>
        <w:t xml:space="preserve"> in supporting borrowers to adopt SP wherever possible, and help build capacity at buyer and supplier level – </w:t>
      </w:r>
      <w:r w:rsidR="00DF7FBE">
        <w:rPr>
          <w:rFonts w:ascii="Arial" w:hAnsi="Arial" w:cs="Arial"/>
          <w:lang w:val="en-US"/>
        </w:rPr>
        <w:t xml:space="preserve">the </w:t>
      </w:r>
      <w:r w:rsidRPr="00DF7FBE">
        <w:rPr>
          <w:rFonts w:ascii="Arial" w:hAnsi="Arial" w:cs="Arial"/>
          <w:bCs/>
          <w:lang w:val="en-US"/>
        </w:rPr>
        <w:t>study</w:t>
      </w:r>
      <w:r w:rsidRPr="00DF7FBE">
        <w:rPr>
          <w:rFonts w:ascii="Arial" w:hAnsi="Arial" w:cs="Arial"/>
          <w:lang w:val="en-US"/>
        </w:rPr>
        <w:t xml:space="preserve"> we commissioned in 2012 on SP in low income countries mentions a range of options on how to go about this</w:t>
      </w:r>
      <w:r w:rsidR="00DF7FBE">
        <w:rPr>
          <w:rFonts w:ascii="Arial" w:hAnsi="Arial" w:cs="Arial"/>
          <w:lang w:val="en-US"/>
        </w:rPr>
        <w:t>. T</w:t>
      </w:r>
      <w:r>
        <w:rPr>
          <w:rFonts w:ascii="Arial" w:hAnsi="Arial" w:cs="Arial"/>
          <w:lang w:val="en-US"/>
        </w:rPr>
        <w:t xml:space="preserve">o </w:t>
      </w:r>
      <w:r w:rsidRPr="00001CAA">
        <w:rPr>
          <w:rFonts w:ascii="Arial" w:hAnsi="Arial" w:cs="Arial"/>
          <w:b/>
          <w:lang w:val="en-US"/>
        </w:rPr>
        <w:t>promote SP</w:t>
      </w:r>
      <w:r>
        <w:rPr>
          <w:rFonts w:ascii="Arial" w:hAnsi="Arial" w:cs="Arial"/>
          <w:lang w:val="en-US"/>
        </w:rPr>
        <w:t xml:space="preserve"> more actively, we </w:t>
      </w:r>
      <w:r w:rsidR="00DF7FBE">
        <w:rPr>
          <w:rFonts w:ascii="Arial" w:hAnsi="Arial" w:cs="Arial"/>
          <w:lang w:val="en-US"/>
        </w:rPr>
        <w:t xml:space="preserve">also </w:t>
      </w:r>
      <w:r>
        <w:rPr>
          <w:rFonts w:ascii="Arial" w:hAnsi="Arial" w:cs="Arial"/>
          <w:lang w:val="en-US"/>
        </w:rPr>
        <w:t xml:space="preserve">propose that the Guidance includes details on the </w:t>
      </w:r>
      <w:r w:rsidRPr="00001CAA">
        <w:rPr>
          <w:rFonts w:ascii="Arial" w:hAnsi="Arial" w:cs="Arial"/>
          <w:b/>
          <w:lang w:val="en-US"/>
        </w:rPr>
        <w:t>benefits</w:t>
      </w:r>
      <w:r>
        <w:rPr>
          <w:rFonts w:ascii="Arial" w:hAnsi="Arial" w:cs="Arial"/>
          <w:lang w:val="en-US"/>
        </w:rPr>
        <w:t xml:space="preserve"> of sustainable procurement</w:t>
      </w:r>
    </w:p>
    <w:p w:rsidR="005329C3" w:rsidRDefault="005329C3" w:rsidP="005329C3">
      <w:pPr>
        <w:autoSpaceDE w:val="0"/>
        <w:autoSpaceDN w:val="0"/>
        <w:adjustRightInd w:val="0"/>
        <w:spacing w:after="0" w:line="240" w:lineRule="auto"/>
        <w:jc w:val="both"/>
        <w:rPr>
          <w:rFonts w:ascii="Arial" w:hAnsi="Arial" w:cs="Arial"/>
          <w:lang w:val="en-US"/>
        </w:rPr>
      </w:pPr>
    </w:p>
    <w:p w:rsidR="005D7B67" w:rsidRDefault="005D7B67" w:rsidP="005329C3">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t>How should the World Bank manage fraud and corruption issues in the procurements it finances?</w:t>
      </w:r>
    </w:p>
    <w:p w:rsidR="00D33FE7" w:rsidRDefault="00D33FE7" w:rsidP="00D33FE7">
      <w:pPr>
        <w:spacing w:after="0" w:line="240" w:lineRule="auto"/>
        <w:jc w:val="both"/>
        <w:rPr>
          <w:rFonts w:ascii="Arial" w:hAnsi="Arial" w:cs="Arial"/>
          <w:lang w:val="en-US"/>
        </w:rPr>
      </w:pPr>
    </w:p>
    <w:p w:rsidR="00D33FE7" w:rsidRDefault="005329C3" w:rsidP="00D33FE7">
      <w:pPr>
        <w:spacing w:after="0" w:line="240" w:lineRule="auto"/>
        <w:jc w:val="both"/>
        <w:rPr>
          <w:rFonts w:ascii="Arial" w:hAnsi="Arial" w:cs="Arial"/>
          <w:lang w:val="en-US"/>
        </w:rPr>
      </w:pPr>
      <w:r w:rsidRPr="00D33FE7">
        <w:rPr>
          <w:rFonts w:ascii="Arial" w:hAnsi="Arial" w:cs="Arial"/>
          <w:lang w:val="en-US"/>
        </w:rPr>
        <w:t xml:space="preserve">We </w:t>
      </w:r>
      <w:r w:rsidR="00D33FE7">
        <w:rPr>
          <w:rFonts w:ascii="Arial" w:hAnsi="Arial" w:cs="Arial"/>
          <w:lang w:val="en-US"/>
        </w:rPr>
        <w:t xml:space="preserve">consider it paramount that highest standards of transparency and integrity continue to be upheld </w:t>
      </w:r>
      <w:r w:rsidR="00BC0CF1">
        <w:rPr>
          <w:rFonts w:ascii="Arial" w:hAnsi="Arial" w:cs="Arial"/>
          <w:lang w:val="en-US"/>
        </w:rPr>
        <w:t>in</w:t>
      </w:r>
      <w:r w:rsidR="00D33FE7">
        <w:rPr>
          <w:rFonts w:ascii="Arial" w:hAnsi="Arial" w:cs="Arial"/>
          <w:lang w:val="en-US"/>
        </w:rPr>
        <w:t xml:space="preserve"> Bank</w:t>
      </w:r>
      <w:r w:rsidR="00BC0CF1">
        <w:rPr>
          <w:rFonts w:ascii="Arial" w:hAnsi="Arial" w:cs="Arial"/>
          <w:lang w:val="en-US"/>
        </w:rPr>
        <w:t xml:space="preserve"> procurement</w:t>
      </w:r>
      <w:r w:rsidR="00D33FE7">
        <w:rPr>
          <w:rFonts w:ascii="Arial" w:hAnsi="Arial" w:cs="Arial"/>
          <w:lang w:val="en-US"/>
        </w:rPr>
        <w:t xml:space="preserve">. </w:t>
      </w:r>
      <w:r w:rsidR="00722B78">
        <w:rPr>
          <w:rFonts w:ascii="Arial" w:hAnsi="Arial" w:cs="Arial"/>
          <w:lang w:val="en-US"/>
        </w:rPr>
        <w:t xml:space="preserve">We thus expect that the proposed new </w:t>
      </w:r>
      <w:r w:rsidRPr="00D33FE7">
        <w:rPr>
          <w:rFonts w:ascii="Arial" w:hAnsi="Arial" w:cs="Arial"/>
          <w:b/>
          <w:lang w:val="en-US"/>
        </w:rPr>
        <w:t>risk-based approach</w:t>
      </w:r>
      <w:r w:rsidRPr="00D33FE7">
        <w:rPr>
          <w:rFonts w:ascii="Arial" w:hAnsi="Arial" w:cs="Arial"/>
          <w:lang w:val="en-US"/>
        </w:rPr>
        <w:t xml:space="preserve"> to </w:t>
      </w:r>
      <w:r w:rsidRPr="00BC0CF1">
        <w:rPr>
          <w:rFonts w:ascii="Arial" w:hAnsi="Arial" w:cs="Arial"/>
          <w:lang w:val="en-US"/>
        </w:rPr>
        <w:t>Bank engagement and oversight (prior reviews) with prioritization of resources and attention to high risk and / or high value procurements, and the envisaged greater involvement of Bank procurement staff in strategic procurement planning as well as contract management</w:t>
      </w:r>
      <w:r w:rsidRPr="00D33FE7">
        <w:rPr>
          <w:rFonts w:ascii="Arial" w:hAnsi="Arial" w:cs="Arial"/>
          <w:lang w:val="en-US"/>
        </w:rPr>
        <w:t xml:space="preserve"> </w:t>
      </w:r>
      <w:r w:rsidR="00BC0CF1">
        <w:rPr>
          <w:rFonts w:ascii="Arial" w:hAnsi="Arial" w:cs="Arial"/>
          <w:lang w:val="en-US"/>
        </w:rPr>
        <w:t xml:space="preserve">will further strengthen </w:t>
      </w:r>
      <w:r w:rsidR="00D33FE7">
        <w:rPr>
          <w:rFonts w:ascii="Arial" w:hAnsi="Arial" w:cs="Arial"/>
          <w:lang w:val="en-US"/>
        </w:rPr>
        <w:t xml:space="preserve">management of fraud and corruption risks. At the same time, we agree with the proposals to use post reviews on a sample basis, make more use of national audit institutions, where suitable capacity exists, and to </w:t>
      </w:r>
      <w:r w:rsidR="00BC0CF1">
        <w:rPr>
          <w:rFonts w:ascii="Arial" w:hAnsi="Arial" w:cs="Arial"/>
          <w:lang w:val="en-US"/>
        </w:rPr>
        <w:t xml:space="preserve">explore options of third party oversight. </w:t>
      </w:r>
      <w:r w:rsidR="00B61827">
        <w:rPr>
          <w:rFonts w:ascii="Arial" w:hAnsi="Arial" w:cs="Arial"/>
          <w:lang w:val="en-US"/>
        </w:rPr>
        <w:t xml:space="preserve">We are also pleased to hear that the Bank’s Anti-Corruption Guidelines remain intact. </w:t>
      </w:r>
    </w:p>
    <w:p w:rsidR="00BC0CF1" w:rsidRDefault="00BC0CF1" w:rsidP="00D33FE7">
      <w:pPr>
        <w:spacing w:after="0" w:line="240" w:lineRule="auto"/>
        <w:jc w:val="both"/>
        <w:rPr>
          <w:rFonts w:ascii="Arial" w:hAnsi="Arial" w:cs="Arial"/>
          <w:lang w:val="en-US"/>
        </w:rPr>
      </w:pPr>
    </w:p>
    <w:p w:rsidR="00BC0CF1" w:rsidRPr="00D33FE7" w:rsidRDefault="00BC0CF1" w:rsidP="00D33FE7">
      <w:pPr>
        <w:spacing w:after="0" w:line="240" w:lineRule="auto"/>
        <w:jc w:val="both"/>
        <w:rPr>
          <w:rFonts w:ascii="Arial" w:hAnsi="Arial" w:cs="Arial"/>
          <w:lang w:val="en-US"/>
        </w:rPr>
      </w:pPr>
      <w:r>
        <w:rPr>
          <w:rFonts w:ascii="Arial" w:hAnsi="Arial" w:cs="Arial"/>
          <w:lang w:val="en-US"/>
        </w:rPr>
        <w:t xml:space="preserve">We believe that setting more </w:t>
      </w:r>
      <w:r w:rsidRPr="00BC0CF1">
        <w:rPr>
          <w:rFonts w:ascii="Arial" w:hAnsi="Arial" w:cs="Arial"/>
          <w:b/>
          <w:lang w:val="en-US"/>
        </w:rPr>
        <w:t>context</w:t>
      </w:r>
      <w:r w:rsidR="008A46D9">
        <w:rPr>
          <w:rFonts w:ascii="Arial" w:hAnsi="Arial" w:cs="Arial"/>
          <w:b/>
          <w:lang w:val="en-US"/>
        </w:rPr>
        <w:t>-</w:t>
      </w:r>
      <w:r w:rsidRPr="00BC0CF1">
        <w:rPr>
          <w:rFonts w:ascii="Arial" w:hAnsi="Arial" w:cs="Arial"/>
          <w:b/>
          <w:lang w:val="en-US"/>
        </w:rPr>
        <w:t>specific prior review thresholds</w:t>
      </w:r>
      <w:r>
        <w:rPr>
          <w:rFonts w:ascii="Arial" w:hAnsi="Arial" w:cs="Arial"/>
          <w:lang w:val="en-US"/>
        </w:rPr>
        <w:t xml:space="preserve"> will allow for a more fit for purpose approach to managing country, sector and market specific risks – but ask for a </w:t>
      </w:r>
      <w:r w:rsidRPr="00BC0CF1">
        <w:rPr>
          <w:rFonts w:ascii="Arial" w:hAnsi="Arial" w:cs="Arial"/>
          <w:b/>
          <w:lang w:val="en-US"/>
        </w:rPr>
        <w:t>robust methodology</w:t>
      </w:r>
      <w:r>
        <w:rPr>
          <w:rFonts w:ascii="Arial" w:hAnsi="Arial" w:cs="Arial"/>
          <w:lang w:val="en-US"/>
        </w:rPr>
        <w:t xml:space="preserve"> to be followed in determining those thresholds. We also agree with the </w:t>
      </w:r>
      <w:r w:rsidRPr="00BC0CF1">
        <w:rPr>
          <w:rFonts w:ascii="Arial" w:hAnsi="Arial" w:cs="Arial"/>
          <w:b/>
          <w:lang w:val="en-US"/>
        </w:rPr>
        <w:t>streamlined requirements for NCB</w:t>
      </w:r>
      <w:r>
        <w:rPr>
          <w:rFonts w:ascii="Arial" w:hAnsi="Arial" w:cs="Arial"/>
          <w:lang w:val="en-US"/>
        </w:rPr>
        <w:t xml:space="preserve">. </w:t>
      </w:r>
    </w:p>
    <w:p w:rsidR="005329C3" w:rsidRDefault="005329C3" w:rsidP="005329C3">
      <w:pPr>
        <w:spacing w:after="0" w:line="240" w:lineRule="auto"/>
        <w:jc w:val="both"/>
        <w:rPr>
          <w:rFonts w:ascii="Arial" w:hAnsi="Arial" w:cs="Arial"/>
          <w:lang w:val="en-US"/>
        </w:rPr>
      </w:pPr>
    </w:p>
    <w:p w:rsidR="00BC0CF1" w:rsidRDefault="00BC0CF1" w:rsidP="005329C3">
      <w:pPr>
        <w:spacing w:after="0" w:line="240" w:lineRule="auto"/>
        <w:jc w:val="both"/>
        <w:rPr>
          <w:rFonts w:ascii="Arial" w:hAnsi="Arial" w:cs="Arial"/>
          <w:lang w:val="en-US"/>
        </w:rPr>
      </w:pPr>
      <w:r>
        <w:rPr>
          <w:rFonts w:ascii="Arial" w:hAnsi="Arial" w:cs="Arial"/>
          <w:lang w:val="en-US"/>
        </w:rPr>
        <w:t xml:space="preserve">Lastly, the success of the envisaged new risk-based approach strongly depends on internal </w:t>
      </w:r>
      <w:r w:rsidRPr="00BC0CF1">
        <w:rPr>
          <w:rFonts w:ascii="Arial" w:hAnsi="Arial" w:cs="Arial"/>
          <w:b/>
          <w:lang w:val="en-US"/>
        </w:rPr>
        <w:t>Bank staff capacity</w:t>
      </w:r>
      <w:r>
        <w:rPr>
          <w:rFonts w:ascii="Arial" w:hAnsi="Arial" w:cs="Arial"/>
          <w:lang w:val="en-US"/>
        </w:rPr>
        <w:t xml:space="preserve"> to adjust to new risk tolerances and adopt a new understanding of more strategic and comprehensive risk management. </w:t>
      </w:r>
    </w:p>
    <w:p w:rsidR="00BC0CF1" w:rsidRPr="00331E90" w:rsidRDefault="00BC0CF1" w:rsidP="005329C3">
      <w:pPr>
        <w:spacing w:after="0" w:line="240" w:lineRule="auto"/>
        <w:jc w:val="both"/>
        <w:rPr>
          <w:rFonts w:ascii="Arial" w:hAnsi="Arial" w:cs="Arial"/>
          <w:lang w:val="en-US"/>
        </w:rPr>
      </w:pPr>
    </w:p>
    <w:p w:rsidR="005D7B67" w:rsidRDefault="005D7B67" w:rsidP="005329C3">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t>What would be suitable procurement metrics that the Bank should use to improve overall performance?</w:t>
      </w:r>
    </w:p>
    <w:p w:rsidR="009F1068" w:rsidRDefault="009F1068" w:rsidP="009F1068">
      <w:pPr>
        <w:pStyle w:val="ListParagraph"/>
        <w:autoSpaceDE w:val="0"/>
        <w:autoSpaceDN w:val="0"/>
        <w:adjustRightInd w:val="0"/>
        <w:spacing w:after="0" w:line="240" w:lineRule="auto"/>
        <w:ind w:left="284"/>
        <w:jc w:val="both"/>
        <w:rPr>
          <w:rFonts w:ascii="Arial" w:hAnsi="Arial" w:cs="Arial"/>
          <w:b/>
          <w:lang w:val="en-US"/>
        </w:rPr>
      </w:pPr>
    </w:p>
    <w:p w:rsidR="00B001F9" w:rsidRPr="00B001F9" w:rsidRDefault="009F1068" w:rsidP="009F1068">
      <w:pPr>
        <w:spacing w:after="0" w:line="240" w:lineRule="auto"/>
        <w:jc w:val="both"/>
        <w:rPr>
          <w:rFonts w:ascii="Arial" w:hAnsi="Arial" w:cs="Arial"/>
          <w:lang w:val="en-US"/>
        </w:rPr>
      </w:pPr>
      <w:r w:rsidRPr="00B001F9">
        <w:rPr>
          <w:rFonts w:ascii="Arial" w:hAnsi="Arial" w:cs="Arial"/>
          <w:lang w:val="en-US"/>
        </w:rPr>
        <w:t xml:space="preserve">We highly welcome the planned introduction of a </w:t>
      </w:r>
      <w:r w:rsidRPr="00B001F9">
        <w:rPr>
          <w:rFonts w:ascii="Arial" w:hAnsi="Arial" w:cs="Arial"/>
          <w:b/>
          <w:lang w:val="en-US"/>
        </w:rPr>
        <w:t>performance tracking system</w:t>
      </w:r>
      <w:r w:rsidRPr="00B001F9">
        <w:rPr>
          <w:rFonts w:ascii="Arial" w:hAnsi="Arial" w:cs="Arial"/>
          <w:lang w:val="en-US"/>
        </w:rPr>
        <w:t xml:space="preserve"> and a </w:t>
      </w:r>
      <w:r w:rsidRPr="00B001F9">
        <w:rPr>
          <w:rFonts w:ascii="Arial" w:hAnsi="Arial" w:cs="Arial"/>
          <w:b/>
          <w:lang w:val="en-US"/>
        </w:rPr>
        <w:t>balanced scorecard</w:t>
      </w:r>
      <w:r w:rsidRPr="00B001F9">
        <w:rPr>
          <w:rFonts w:ascii="Arial" w:hAnsi="Arial" w:cs="Arial"/>
          <w:lang w:val="en-US"/>
        </w:rPr>
        <w:t xml:space="preserve"> that measures both capacity building and fiduciary assurance. </w:t>
      </w:r>
      <w:r w:rsidR="00B001F9" w:rsidRPr="00B001F9">
        <w:rPr>
          <w:rFonts w:ascii="Arial" w:hAnsi="Arial" w:cs="Arial"/>
          <w:lang w:val="en-US"/>
        </w:rPr>
        <w:t>In our view, it would be important to measure:</w:t>
      </w:r>
    </w:p>
    <w:p w:rsidR="00B001F9" w:rsidRPr="00B001F9" w:rsidRDefault="00B001F9" w:rsidP="00B001F9">
      <w:pPr>
        <w:pStyle w:val="ListParagraph"/>
        <w:numPr>
          <w:ilvl w:val="0"/>
          <w:numId w:val="12"/>
        </w:numPr>
        <w:spacing w:after="0" w:line="240" w:lineRule="auto"/>
        <w:jc w:val="both"/>
        <w:rPr>
          <w:rFonts w:ascii="Arial" w:hAnsi="Arial" w:cs="Arial"/>
          <w:lang w:val="en-US"/>
        </w:rPr>
      </w:pPr>
      <w:r w:rsidRPr="00B001F9">
        <w:rPr>
          <w:rFonts w:ascii="Arial" w:hAnsi="Arial" w:cs="Arial"/>
          <w:lang w:val="en-US"/>
        </w:rPr>
        <w:t>process related efficiency, e.g. the time it takes to issue prior reviews or handle complaints, with the prerequisite that performance targets are established regarding the time within which WB staff should complete a certain step or process</w:t>
      </w:r>
    </w:p>
    <w:p w:rsidR="00B001F9" w:rsidRPr="00B001F9" w:rsidRDefault="00B001F9" w:rsidP="00B001F9">
      <w:pPr>
        <w:pStyle w:val="ListParagraph"/>
        <w:numPr>
          <w:ilvl w:val="0"/>
          <w:numId w:val="12"/>
        </w:numPr>
        <w:spacing w:after="0" w:line="240" w:lineRule="auto"/>
        <w:jc w:val="both"/>
        <w:rPr>
          <w:rFonts w:ascii="Arial" w:hAnsi="Arial" w:cs="Arial"/>
          <w:lang w:val="en-US"/>
        </w:rPr>
      </w:pPr>
      <w:r w:rsidRPr="00B001F9">
        <w:rPr>
          <w:rFonts w:ascii="Arial" w:hAnsi="Arial" w:cs="Arial"/>
          <w:lang w:val="en-US"/>
        </w:rPr>
        <w:t>procurement related results, especially with regards to VFM, to be able to offer evidence on improved outcomes resulting from considerations of quality vs. lowest price</w:t>
      </w:r>
    </w:p>
    <w:p w:rsidR="00B001F9" w:rsidRPr="00B001F9" w:rsidRDefault="00B001F9" w:rsidP="00B001F9">
      <w:pPr>
        <w:pStyle w:val="ListParagraph"/>
        <w:numPr>
          <w:ilvl w:val="0"/>
          <w:numId w:val="12"/>
        </w:numPr>
        <w:spacing w:after="0" w:line="240" w:lineRule="auto"/>
        <w:jc w:val="both"/>
        <w:rPr>
          <w:rFonts w:ascii="Arial" w:hAnsi="Arial" w:cs="Arial"/>
          <w:lang w:val="en-US"/>
        </w:rPr>
      </w:pPr>
      <w:r w:rsidRPr="00B001F9">
        <w:rPr>
          <w:rFonts w:ascii="Arial" w:hAnsi="Arial" w:cs="Arial"/>
          <w:lang w:val="en-US"/>
        </w:rPr>
        <w:t>wider development results relating to measures beyond the procurement process itself, i.e. relating to institutional strengthening</w:t>
      </w:r>
    </w:p>
    <w:p w:rsidR="00B001F9" w:rsidRPr="00B001F9" w:rsidRDefault="00B001F9" w:rsidP="00B001F9">
      <w:pPr>
        <w:pStyle w:val="ListParagraph"/>
        <w:spacing w:after="0" w:line="240" w:lineRule="auto"/>
        <w:ind w:left="780"/>
        <w:jc w:val="both"/>
        <w:rPr>
          <w:rFonts w:ascii="Arial" w:hAnsi="Arial" w:cs="Arial"/>
          <w:lang w:val="en-US"/>
        </w:rPr>
      </w:pPr>
    </w:p>
    <w:p w:rsidR="009F1068" w:rsidRPr="00B001F9" w:rsidRDefault="009F1068" w:rsidP="00B001F9">
      <w:pPr>
        <w:spacing w:after="0" w:line="240" w:lineRule="auto"/>
        <w:jc w:val="both"/>
        <w:rPr>
          <w:rFonts w:ascii="Arial" w:hAnsi="Arial" w:cs="Arial"/>
          <w:lang w:val="en-US"/>
        </w:rPr>
      </w:pPr>
      <w:r w:rsidRPr="00B001F9">
        <w:rPr>
          <w:rFonts w:ascii="Arial" w:hAnsi="Arial" w:cs="Arial"/>
          <w:lang w:val="en-US"/>
        </w:rPr>
        <w:t xml:space="preserve">In general, we see the need to get </w:t>
      </w:r>
      <w:r w:rsidRPr="00B001F9">
        <w:rPr>
          <w:rFonts w:ascii="Arial" w:hAnsi="Arial" w:cs="Arial"/>
          <w:b/>
          <w:bCs/>
          <w:lang w:val="en-US"/>
        </w:rPr>
        <w:t>better data not only on prior reviews</w:t>
      </w:r>
      <w:r w:rsidRPr="00B001F9">
        <w:rPr>
          <w:rFonts w:ascii="Arial" w:hAnsi="Arial" w:cs="Arial"/>
          <w:lang w:val="en-US"/>
        </w:rPr>
        <w:t xml:space="preserve"> but also on NCB procurements. </w:t>
      </w:r>
      <w:r w:rsidR="00B001F9">
        <w:rPr>
          <w:rFonts w:ascii="Arial" w:hAnsi="Arial" w:cs="Arial"/>
          <w:lang w:val="en-US"/>
        </w:rPr>
        <w:t>We strongly welcome the Bank’s recent initiative to improve transparency and user-friendliness of procurement data through its soon to be launched Procurement App.</w:t>
      </w:r>
    </w:p>
    <w:p w:rsidR="009F1068" w:rsidRPr="009F1068" w:rsidRDefault="009F1068" w:rsidP="009F1068">
      <w:pPr>
        <w:spacing w:after="0" w:line="240" w:lineRule="auto"/>
        <w:jc w:val="both"/>
        <w:rPr>
          <w:rFonts w:ascii="Arial" w:hAnsi="Arial" w:cs="Arial"/>
          <w:lang w:val="en-US"/>
        </w:rPr>
      </w:pPr>
    </w:p>
    <w:p w:rsidR="009F1068" w:rsidRDefault="009F1068" w:rsidP="009F1068">
      <w:pPr>
        <w:spacing w:after="0" w:line="240" w:lineRule="auto"/>
        <w:jc w:val="both"/>
        <w:rPr>
          <w:rFonts w:ascii="Arial" w:hAnsi="Arial" w:cs="Arial"/>
          <w:lang w:val="en-US"/>
        </w:rPr>
      </w:pPr>
      <w:r>
        <w:rPr>
          <w:rFonts w:ascii="Arial" w:hAnsi="Arial" w:cs="Arial"/>
          <w:lang w:val="en-US"/>
        </w:rPr>
        <w:t xml:space="preserve">We would also like to see </w:t>
      </w:r>
      <w:r w:rsidR="00825875" w:rsidRPr="00521D01">
        <w:rPr>
          <w:rFonts w:ascii="Arial" w:hAnsi="Arial" w:cs="Arial"/>
          <w:lang w:val="en-US"/>
        </w:rPr>
        <w:t>an assessment</w:t>
      </w:r>
      <w:r w:rsidR="002B611A">
        <w:rPr>
          <w:rFonts w:ascii="Arial" w:hAnsi="Arial" w:cs="Arial"/>
          <w:b/>
          <w:lang w:val="en-US"/>
        </w:rPr>
        <w:t xml:space="preserve"> </w:t>
      </w:r>
      <w:r>
        <w:rPr>
          <w:rFonts w:ascii="Arial" w:hAnsi="Arial" w:cs="Arial"/>
          <w:lang w:val="en-US"/>
        </w:rPr>
        <w:t xml:space="preserve">of the implementation of the new procurement framework </w:t>
      </w:r>
      <w:r w:rsidR="00B001F9">
        <w:rPr>
          <w:rFonts w:ascii="Arial" w:hAnsi="Arial" w:cs="Arial"/>
          <w:lang w:val="en-US"/>
        </w:rPr>
        <w:t>approx. 2 years</w:t>
      </w:r>
      <w:r>
        <w:rPr>
          <w:rFonts w:ascii="Arial" w:hAnsi="Arial" w:cs="Arial"/>
          <w:lang w:val="en-US"/>
        </w:rPr>
        <w:t xml:space="preserve"> </w:t>
      </w:r>
      <w:r w:rsidR="00B001F9">
        <w:rPr>
          <w:rFonts w:ascii="Arial" w:hAnsi="Arial" w:cs="Arial"/>
          <w:lang w:val="en-US"/>
        </w:rPr>
        <w:t xml:space="preserve">(tbc) </w:t>
      </w:r>
      <w:r>
        <w:rPr>
          <w:rFonts w:ascii="Arial" w:hAnsi="Arial" w:cs="Arial"/>
          <w:lang w:val="en-US"/>
        </w:rPr>
        <w:t xml:space="preserve">after its introduction in order to be able to </w:t>
      </w:r>
      <w:r w:rsidRPr="00521D01">
        <w:rPr>
          <w:rFonts w:ascii="Arial" w:hAnsi="Arial" w:cs="Arial"/>
          <w:b/>
          <w:lang w:val="en-US"/>
        </w:rPr>
        <w:t>take stock</w:t>
      </w:r>
      <w:r>
        <w:rPr>
          <w:rFonts w:ascii="Arial" w:hAnsi="Arial" w:cs="Arial"/>
          <w:lang w:val="en-US"/>
        </w:rPr>
        <w:t xml:space="preserve"> of initial results, make any adjustments where needed and inform future implementation with any early lessons learned. </w:t>
      </w:r>
    </w:p>
    <w:p w:rsidR="005329C3" w:rsidRPr="005329C3" w:rsidRDefault="005329C3" w:rsidP="005329C3">
      <w:pPr>
        <w:autoSpaceDE w:val="0"/>
        <w:autoSpaceDN w:val="0"/>
        <w:adjustRightInd w:val="0"/>
        <w:spacing w:after="0" w:line="240" w:lineRule="auto"/>
        <w:jc w:val="both"/>
        <w:rPr>
          <w:rFonts w:ascii="Arial" w:hAnsi="Arial" w:cs="Arial"/>
          <w:b/>
          <w:lang w:val="en-US"/>
        </w:rPr>
      </w:pPr>
    </w:p>
    <w:p w:rsidR="005D7B67" w:rsidRDefault="005D7B67" w:rsidP="005329C3">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t>What role should the Bank have with regard to complaints monitoring?</w:t>
      </w:r>
    </w:p>
    <w:p w:rsidR="002D4592" w:rsidRDefault="002D4592" w:rsidP="002D4592">
      <w:pPr>
        <w:spacing w:after="0" w:line="240" w:lineRule="auto"/>
        <w:jc w:val="both"/>
        <w:rPr>
          <w:rFonts w:ascii="Arial" w:hAnsi="Arial" w:cs="Arial"/>
          <w:b/>
          <w:lang w:val="en-US"/>
        </w:rPr>
      </w:pPr>
    </w:p>
    <w:p w:rsidR="005329C3" w:rsidRDefault="002D4592" w:rsidP="002D4592">
      <w:pPr>
        <w:spacing w:after="0" w:line="240" w:lineRule="auto"/>
        <w:jc w:val="both"/>
        <w:rPr>
          <w:rFonts w:ascii="Arial" w:hAnsi="Arial" w:cs="Arial"/>
          <w:lang w:val="en-US"/>
        </w:rPr>
      </w:pPr>
      <w:r>
        <w:rPr>
          <w:rFonts w:ascii="Arial" w:hAnsi="Arial" w:cs="Arial"/>
          <w:lang w:val="en-US"/>
        </w:rPr>
        <w:t>We strongly welcome a s</w:t>
      </w:r>
      <w:r w:rsidR="005329C3" w:rsidRPr="002D4592">
        <w:rPr>
          <w:rFonts w:ascii="Arial" w:hAnsi="Arial" w:cs="Arial"/>
          <w:lang w:val="en-US"/>
        </w:rPr>
        <w:t xml:space="preserve">treamlined and </w:t>
      </w:r>
      <w:r w:rsidR="005329C3" w:rsidRPr="002D4592">
        <w:rPr>
          <w:rFonts w:ascii="Arial" w:hAnsi="Arial" w:cs="Arial"/>
          <w:b/>
          <w:bCs/>
          <w:lang w:val="en-US"/>
        </w:rPr>
        <w:t>more efficient complaints handling process</w:t>
      </w:r>
      <w:r w:rsidR="005329C3" w:rsidRPr="002D4592">
        <w:rPr>
          <w:rFonts w:ascii="Arial" w:hAnsi="Arial" w:cs="Arial"/>
          <w:lang w:val="en-US"/>
        </w:rPr>
        <w:t xml:space="preserve"> </w:t>
      </w:r>
      <w:r>
        <w:rPr>
          <w:rFonts w:ascii="Arial" w:hAnsi="Arial" w:cs="Arial"/>
          <w:lang w:val="en-US"/>
        </w:rPr>
        <w:t xml:space="preserve">– a major concern mentioned by various </w:t>
      </w:r>
      <w:r w:rsidR="005329C3" w:rsidRPr="002D4592">
        <w:rPr>
          <w:rFonts w:ascii="Arial" w:hAnsi="Arial" w:cs="Arial"/>
          <w:lang w:val="en-US"/>
        </w:rPr>
        <w:t>stakeholders</w:t>
      </w:r>
      <w:r>
        <w:rPr>
          <w:rFonts w:ascii="Arial" w:hAnsi="Arial" w:cs="Arial"/>
          <w:lang w:val="en-US"/>
        </w:rPr>
        <w:t xml:space="preserve">. </w:t>
      </w:r>
      <w:r w:rsidR="005329C3">
        <w:rPr>
          <w:rFonts w:ascii="Arial" w:hAnsi="Arial" w:cs="Arial"/>
          <w:lang w:val="en-US"/>
        </w:rPr>
        <w:t>We</w:t>
      </w:r>
      <w:r>
        <w:rPr>
          <w:rFonts w:ascii="Arial" w:hAnsi="Arial" w:cs="Arial"/>
          <w:lang w:val="en-US"/>
        </w:rPr>
        <w:t xml:space="preserve"> also we</w:t>
      </w:r>
      <w:r w:rsidR="005329C3">
        <w:rPr>
          <w:rFonts w:ascii="Arial" w:hAnsi="Arial" w:cs="Arial"/>
          <w:lang w:val="en-US"/>
        </w:rPr>
        <w:t xml:space="preserve">lcome </w:t>
      </w:r>
      <w:r>
        <w:rPr>
          <w:rFonts w:ascii="Arial" w:hAnsi="Arial" w:cs="Arial"/>
          <w:lang w:val="en-US"/>
        </w:rPr>
        <w:t xml:space="preserve">the Bank’s proposed </w:t>
      </w:r>
      <w:r w:rsidR="005329C3" w:rsidRPr="00336507">
        <w:rPr>
          <w:rFonts w:ascii="Arial" w:hAnsi="Arial" w:cs="Arial"/>
          <w:b/>
          <w:bCs/>
          <w:lang w:val="en-US"/>
        </w:rPr>
        <w:t>more active role</w:t>
      </w:r>
      <w:r w:rsidR="005329C3">
        <w:rPr>
          <w:rFonts w:ascii="Arial" w:hAnsi="Arial" w:cs="Arial"/>
          <w:lang w:val="en-US"/>
        </w:rPr>
        <w:t xml:space="preserve"> within the limits of not being party to the contract </w:t>
      </w:r>
      <w:r>
        <w:rPr>
          <w:rFonts w:ascii="Arial" w:hAnsi="Arial" w:cs="Arial"/>
          <w:lang w:val="en-US"/>
        </w:rPr>
        <w:t>–</w:t>
      </w:r>
      <w:r w:rsidR="005329C3">
        <w:rPr>
          <w:rFonts w:ascii="Arial" w:hAnsi="Arial" w:cs="Arial"/>
          <w:lang w:val="en-US"/>
        </w:rPr>
        <w:t xml:space="preserve"> </w:t>
      </w:r>
      <w:r>
        <w:rPr>
          <w:rFonts w:ascii="Arial" w:hAnsi="Arial" w:cs="Arial"/>
          <w:lang w:val="en-US"/>
        </w:rPr>
        <w:t xml:space="preserve">which would include </w:t>
      </w:r>
      <w:r w:rsidR="005329C3">
        <w:rPr>
          <w:rFonts w:ascii="Arial" w:hAnsi="Arial" w:cs="Arial"/>
          <w:lang w:val="en-US"/>
        </w:rPr>
        <w:t xml:space="preserve">monitoring not only bid process related complaints but also post award related complaints, setting performance standards and developing measures for complaints tracking, providing access to arbitration, </w:t>
      </w:r>
      <w:r>
        <w:rPr>
          <w:rFonts w:ascii="Arial" w:hAnsi="Arial" w:cs="Arial"/>
          <w:lang w:val="en-US"/>
        </w:rPr>
        <w:t xml:space="preserve">and </w:t>
      </w:r>
      <w:r w:rsidR="005329C3">
        <w:rPr>
          <w:rFonts w:ascii="Arial" w:hAnsi="Arial" w:cs="Arial"/>
          <w:lang w:val="en-US"/>
        </w:rPr>
        <w:t xml:space="preserve">increasing access to independent </w:t>
      </w:r>
      <w:r w:rsidR="005329C3" w:rsidRPr="002D4592">
        <w:rPr>
          <w:rFonts w:ascii="Arial" w:hAnsi="Arial" w:cs="Arial"/>
          <w:bCs/>
          <w:lang w:val="en-US"/>
        </w:rPr>
        <w:t>Dispute Resolution Boards / Experts</w:t>
      </w:r>
      <w:r>
        <w:rPr>
          <w:rFonts w:ascii="Arial" w:hAnsi="Arial" w:cs="Arial"/>
          <w:lang w:val="en-US"/>
        </w:rPr>
        <w:t xml:space="preserve">. </w:t>
      </w:r>
    </w:p>
    <w:p w:rsidR="002D4592" w:rsidRPr="005329C3" w:rsidRDefault="002D4592" w:rsidP="002D4592">
      <w:pPr>
        <w:spacing w:after="0" w:line="240" w:lineRule="auto"/>
        <w:jc w:val="both"/>
        <w:rPr>
          <w:rFonts w:ascii="Arial" w:hAnsi="Arial" w:cs="Arial"/>
          <w:b/>
          <w:lang w:val="en-US"/>
        </w:rPr>
      </w:pPr>
    </w:p>
    <w:p w:rsidR="005329C3" w:rsidRDefault="005D7B67" w:rsidP="00AC086D">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t>What should be the Bank’s role in contract management, and with regard to improving performance of suppliers?</w:t>
      </w:r>
    </w:p>
    <w:p w:rsidR="00AC086D" w:rsidRDefault="00AC086D" w:rsidP="00AC086D">
      <w:pPr>
        <w:autoSpaceDE w:val="0"/>
        <w:autoSpaceDN w:val="0"/>
        <w:adjustRightInd w:val="0"/>
        <w:spacing w:after="0" w:line="240" w:lineRule="auto"/>
        <w:jc w:val="both"/>
        <w:rPr>
          <w:rFonts w:ascii="Arial" w:hAnsi="Arial" w:cs="Arial"/>
          <w:b/>
          <w:lang w:val="en-US"/>
        </w:rPr>
      </w:pPr>
    </w:p>
    <w:p w:rsidR="00AC086D" w:rsidRPr="004238E7" w:rsidRDefault="00AC086D" w:rsidP="00AC086D">
      <w:pPr>
        <w:autoSpaceDE w:val="0"/>
        <w:autoSpaceDN w:val="0"/>
        <w:adjustRightInd w:val="0"/>
        <w:spacing w:after="0" w:line="240" w:lineRule="auto"/>
        <w:jc w:val="both"/>
        <w:rPr>
          <w:rFonts w:ascii="Arial" w:hAnsi="Arial" w:cs="Arial"/>
          <w:lang w:val="en-US"/>
        </w:rPr>
      </w:pPr>
      <w:r w:rsidRPr="004238E7">
        <w:rPr>
          <w:rFonts w:ascii="Arial" w:hAnsi="Arial" w:cs="Arial"/>
          <w:lang w:val="en-US"/>
        </w:rPr>
        <w:t xml:space="preserve">We welcome the proposals put forward to </w:t>
      </w:r>
      <w:r w:rsidR="004238E7" w:rsidRPr="004238E7">
        <w:rPr>
          <w:rFonts w:ascii="Arial" w:hAnsi="Arial" w:cs="Arial"/>
          <w:lang w:val="en-US"/>
        </w:rPr>
        <w:t xml:space="preserve">increase Bank engagement in contract management including performance tracking for higher risk / value procurements, within the limits of not being party to the contract. </w:t>
      </w:r>
      <w:r w:rsidR="004B5883">
        <w:rPr>
          <w:rFonts w:ascii="Arial" w:hAnsi="Arial" w:cs="Arial"/>
          <w:lang w:val="en-US"/>
        </w:rPr>
        <w:t>We also agree with the Bank’s intention to introduce the consideration of past supplier performance in the bidding process – which in our view could comprise, where appropriate, also other aspects than safety matters</w:t>
      </w:r>
      <w:r w:rsidRPr="004238E7">
        <w:rPr>
          <w:rFonts w:ascii="Arial" w:hAnsi="Arial" w:cs="Arial"/>
          <w:lang w:val="en-US"/>
        </w:rPr>
        <w:t>.</w:t>
      </w:r>
      <w:r w:rsidR="004B5883">
        <w:rPr>
          <w:rFonts w:ascii="Arial" w:hAnsi="Arial" w:cs="Arial"/>
          <w:lang w:val="en-US"/>
        </w:rPr>
        <w:t xml:space="preserve"> This should be used on a case-by-case basis (fit for purpose) and will require careful management in order to avoid a biased process. </w:t>
      </w:r>
    </w:p>
    <w:p w:rsidR="005329C3" w:rsidRDefault="005329C3" w:rsidP="002D4592">
      <w:pPr>
        <w:pStyle w:val="ListParagraph"/>
        <w:autoSpaceDE w:val="0"/>
        <w:autoSpaceDN w:val="0"/>
        <w:adjustRightInd w:val="0"/>
        <w:spacing w:after="0" w:line="240" w:lineRule="auto"/>
        <w:ind w:left="284"/>
        <w:jc w:val="both"/>
        <w:rPr>
          <w:rFonts w:ascii="Arial" w:hAnsi="Arial" w:cs="Arial"/>
          <w:b/>
          <w:lang w:val="en-US"/>
        </w:rPr>
      </w:pPr>
    </w:p>
    <w:p w:rsidR="005D7B67" w:rsidRPr="000D418C" w:rsidRDefault="005D7B67" w:rsidP="005329C3">
      <w:pPr>
        <w:pStyle w:val="ListParagraph"/>
        <w:numPr>
          <w:ilvl w:val="0"/>
          <w:numId w:val="6"/>
        </w:numPr>
        <w:autoSpaceDE w:val="0"/>
        <w:autoSpaceDN w:val="0"/>
        <w:adjustRightInd w:val="0"/>
        <w:spacing w:after="0" w:line="240" w:lineRule="auto"/>
        <w:ind w:left="284" w:hanging="284"/>
        <w:jc w:val="both"/>
        <w:rPr>
          <w:rFonts w:ascii="Arial" w:hAnsi="Arial" w:cs="Arial"/>
          <w:b/>
          <w:lang w:val="en-US"/>
        </w:rPr>
      </w:pPr>
      <w:r>
        <w:rPr>
          <w:rFonts w:ascii="Arial" w:hAnsi="Arial" w:cs="Arial"/>
          <w:b/>
          <w:lang w:val="en-US"/>
        </w:rPr>
        <w:t>General comments on other issues?</w:t>
      </w:r>
    </w:p>
    <w:p w:rsidR="00E66768" w:rsidRDefault="00E66768" w:rsidP="008F43B8">
      <w:pPr>
        <w:pStyle w:val="ListParagraph"/>
        <w:autoSpaceDE w:val="0"/>
        <w:autoSpaceDN w:val="0"/>
        <w:adjustRightInd w:val="0"/>
        <w:spacing w:after="0" w:line="240" w:lineRule="auto"/>
        <w:ind w:left="990"/>
        <w:jc w:val="both"/>
        <w:rPr>
          <w:rFonts w:ascii="Arial" w:hAnsi="Arial" w:cs="Arial"/>
          <w:lang w:val="en-US"/>
        </w:rPr>
      </w:pPr>
    </w:p>
    <w:p w:rsidR="00DE7943" w:rsidRPr="00DE7943" w:rsidRDefault="00DE7943" w:rsidP="00DE7943">
      <w:pPr>
        <w:spacing w:after="0" w:line="240" w:lineRule="auto"/>
        <w:jc w:val="both"/>
        <w:rPr>
          <w:rFonts w:ascii="Arial" w:hAnsi="Arial" w:cs="Arial"/>
          <w:b/>
          <w:lang w:val="en-US"/>
        </w:rPr>
      </w:pPr>
      <w:r>
        <w:rPr>
          <w:rFonts w:ascii="Arial" w:hAnsi="Arial" w:cs="Arial"/>
          <w:b/>
          <w:lang w:val="en-US"/>
        </w:rPr>
        <w:t xml:space="preserve">10.1. </w:t>
      </w:r>
      <w:r w:rsidRPr="00DE7943">
        <w:rPr>
          <w:rFonts w:ascii="Arial" w:hAnsi="Arial" w:cs="Arial"/>
          <w:b/>
          <w:lang w:val="en-US"/>
        </w:rPr>
        <w:t>Draft Policy</w:t>
      </w:r>
    </w:p>
    <w:p w:rsidR="00DE7943" w:rsidRDefault="00DE7943" w:rsidP="00DE7943">
      <w:pPr>
        <w:spacing w:after="0" w:line="240" w:lineRule="auto"/>
        <w:jc w:val="both"/>
        <w:rPr>
          <w:rFonts w:ascii="Arial" w:hAnsi="Arial" w:cs="Arial"/>
          <w:lang w:val="en-US"/>
        </w:rPr>
      </w:pPr>
    </w:p>
    <w:p w:rsidR="000D395B" w:rsidRPr="00DE7943" w:rsidRDefault="00DE7943" w:rsidP="00DE7943">
      <w:pPr>
        <w:spacing w:after="0" w:line="240" w:lineRule="auto"/>
        <w:jc w:val="both"/>
        <w:rPr>
          <w:rFonts w:ascii="Arial" w:hAnsi="Arial" w:cs="Arial"/>
          <w:lang w:val="en-US"/>
        </w:rPr>
      </w:pPr>
      <w:r>
        <w:rPr>
          <w:rFonts w:ascii="Arial" w:hAnsi="Arial" w:cs="Arial"/>
          <w:lang w:val="en-US"/>
        </w:rPr>
        <w:t xml:space="preserve">We </w:t>
      </w:r>
      <w:r w:rsidR="00217299" w:rsidRPr="00DE7943">
        <w:rPr>
          <w:rFonts w:ascii="Arial" w:hAnsi="Arial" w:cs="Arial"/>
          <w:lang w:val="en-US"/>
        </w:rPr>
        <w:t xml:space="preserve">agree with the </w:t>
      </w:r>
      <w:r w:rsidR="00217299" w:rsidRPr="00DE7943">
        <w:rPr>
          <w:rFonts w:ascii="Arial" w:hAnsi="Arial" w:cs="Arial"/>
          <w:b/>
          <w:lang w:val="en-US"/>
        </w:rPr>
        <w:t>Core Principles</w:t>
      </w:r>
      <w:r w:rsidR="00217299" w:rsidRPr="00DE7943">
        <w:rPr>
          <w:rFonts w:ascii="Arial" w:hAnsi="Arial" w:cs="Arial"/>
          <w:lang w:val="en-US"/>
        </w:rPr>
        <w:t xml:space="preserve"> (value for money, economy, efficiency, integrity, fit for purpose, transparency, fairness) and do not expect any further changes to those</w:t>
      </w:r>
      <w:r w:rsidR="00FF7500" w:rsidRPr="00DE7943">
        <w:rPr>
          <w:rFonts w:ascii="Arial" w:hAnsi="Arial" w:cs="Arial"/>
          <w:lang w:val="en-US"/>
        </w:rPr>
        <w:t xml:space="preserve"> – but have some </w:t>
      </w:r>
      <w:r>
        <w:rPr>
          <w:rFonts w:ascii="Arial" w:hAnsi="Arial" w:cs="Arial"/>
          <w:b/>
          <w:lang w:val="en-US"/>
        </w:rPr>
        <w:t>comments regarding wording and</w:t>
      </w:r>
      <w:r w:rsidR="00FF7500" w:rsidRPr="00DE7943">
        <w:rPr>
          <w:rFonts w:ascii="Arial" w:hAnsi="Arial" w:cs="Arial"/>
          <w:b/>
          <w:lang w:val="en-US"/>
        </w:rPr>
        <w:t xml:space="preserve"> application </w:t>
      </w:r>
      <w:r>
        <w:rPr>
          <w:rFonts w:ascii="Arial" w:hAnsi="Arial" w:cs="Arial"/>
          <w:lang w:val="en-US"/>
        </w:rPr>
        <w:t>as stated i</w:t>
      </w:r>
      <w:r w:rsidR="00FF7500" w:rsidRPr="00DE7943">
        <w:rPr>
          <w:rFonts w:ascii="Arial" w:hAnsi="Arial" w:cs="Arial"/>
          <w:lang w:val="en-US"/>
        </w:rPr>
        <w:t>n the draft Policy:</w:t>
      </w:r>
    </w:p>
    <w:p w:rsidR="00FF7500" w:rsidRPr="00DE7943" w:rsidRDefault="00684BDB" w:rsidP="00DE7943">
      <w:pPr>
        <w:pStyle w:val="ListParagraph"/>
        <w:numPr>
          <w:ilvl w:val="0"/>
          <w:numId w:val="13"/>
        </w:numPr>
        <w:spacing w:after="0" w:line="240" w:lineRule="auto"/>
        <w:ind w:left="567" w:hanging="567"/>
        <w:jc w:val="both"/>
        <w:rPr>
          <w:rFonts w:ascii="Arial" w:hAnsi="Arial" w:cs="Arial"/>
          <w:lang w:val="en-US"/>
        </w:rPr>
      </w:pPr>
      <w:r w:rsidRPr="00DE7943">
        <w:rPr>
          <w:rFonts w:ascii="Arial" w:hAnsi="Arial" w:cs="Arial"/>
          <w:lang w:val="en-US"/>
        </w:rPr>
        <w:t xml:space="preserve">Must all procurements (incl. NCB) </w:t>
      </w:r>
      <w:r w:rsidRPr="00DE7943">
        <w:rPr>
          <w:rFonts w:ascii="Arial" w:hAnsi="Arial" w:cs="Arial"/>
          <w:b/>
          <w:lang w:val="en-US"/>
        </w:rPr>
        <w:t>comply with</w:t>
      </w:r>
      <w:r w:rsidRPr="00DE7943">
        <w:rPr>
          <w:rFonts w:ascii="Arial" w:hAnsi="Arial" w:cs="Arial"/>
          <w:lang w:val="en-US"/>
        </w:rPr>
        <w:t xml:space="preserve"> all Core Principles (corresp</w:t>
      </w:r>
      <w:r w:rsidR="007E7001" w:rsidRPr="00DE7943">
        <w:rPr>
          <w:rFonts w:ascii="Arial" w:hAnsi="Arial" w:cs="Arial"/>
          <w:lang w:val="en-US"/>
        </w:rPr>
        <w:t>.</w:t>
      </w:r>
      <w:r w:rsidRPr="00DE7943">
        <w:rPr>
          <w:rFonts w:ascii="Arial" w:hAnsi="Arial" w:cs="Arial"/>
          <w:lang w:val="en-US"/>
        </w:rPr>
        <w:t xml:space="preserve"> to Preamble </w:t>
      </w:r>
      <w:r w:rsidR="007E7001" w:rsidRPr="00DE7943">
        <w:rPr>
          <w:rFonts w:ascii="Arial" w:hAnsi="Arial" w:cs="Arial"/>
          <w:lang w:val="en-US"/>
        </w:rPr>
        <w:t xml:space="preserve">page </w:t>
      </w:r>
      <w:r w:rsidRPr="00DE7943">
        <w:rPr>
          <w:rFonts w:ascii="Arial" w:hAnsi="Arial" w:cs="Arial"/>
          <w:lang w:val="en-US"/>
        </w:rPr>
        <w:t>A-2</w:t>
      </w:r>
      <w:r w:rsidR="007E7001" w:rsidRPr="00DE7943">
        <w:rPr>
          <w:rFonts w:ascii="Arial" w:hAnsi="Arial" w:cs="Arial"/>
          <w:lang w:val="en-US"/>
        </w:rPr>
        <w:t xml:space="preserve">, para. 4) or only be </w:t>
      </w:r>
      <w:r w:rsidR="007E7001" w:rsidRPr="00DE7943">
        <w:rPr>
          <w:rFonts w:ascii="Arial" w:hAnsi="Arial" w:cs="Arial"/>
          <w:b/>
          <w:lang w:val="en-US"/>
        </w:rPr>
        <w:t>“guided”</w:t>
      </w:r>
      <w:r w:rsidR="007E7001" w:rsidRPr="00DE7943">
        <w:rPr>
          <w:rFonts w:ascii="Arial" w:hAnsi="Arial" w:cs="Arial"/>
          <w:lang w:val="en-US"/>
        </w:rPr>
        <w:t xml:space="preserve"> by them (Preamble page A-2, para. 5)?</w:t>
      </w:r>
      <w:r w:rsidR="00932F40" w:rsidRPr="00DE7943">
        <w:rPr>
          <w:rFonts w:ascii="Arial" w:hAnsi="Arial" w:cs="Arial"/>
          <w:lang w:val="en-US"/>
        </w:rPr>
        <w:t xml:space="preserve"> Softer wording “guided” may give rise to misinterpretation, as adherence to principles is to our understanding mandatory </w:t>
      </w:r>
    </w:p>
    <w:p w:rsidR="007E7001" w:rsidRDefault="007E7001" w:rsidP="00DE7943">
      <w:pPr>
        <w:pStyle w:val="ListParagraph"/>
        <w:numPr>
          <w:ilvl w:val="0"/>
          <w:numId w:val="13"/>
        </w:numPr>
        <w:spacing w:after="0" w:line="240" w:lineRule="auto"/>
        <w:ind w:left="567" w:hanging="567"/>
        <w:jc w:val="both"/>
        <w:rPr>
          <w:rFonts w:ascii="Arial" w:hAnsi="Arial" w:cs="Arial"/>
          <w:lang w:val="en-US"/>
        </w:rPr>
      </w:pPr>
      <w:r w:rsidRPr="00DE7943">
        <w:rPr>
          <w:rFonts w:ascii="Arial" w:hAnsi="Arial" w:cs="Arial"/>
          <w:lang w:val="en-US"/>
        </w:rPr>
        <w:t xml:space="preserve">Definitions of principles and the distinction between </w:t>
      </w:r>
      <w:r w:rsidR="00521D01">
        <w:rPr>
          <w:rFonts w:ascii="Arial" w:hAnsi="Arial" w:cs="Arial"/>
          <w:lang w:val="en-US"/>
        </w:rPr>
        <w:t xml:space="preserve">some of </w:t>
      </w:r>
      <w:r w:rsidRPr="00DE7943">
        <w:rPr>
          <w:rFonts w:ascii="Arial" w:hAnsi="Arial" w:cs="Arial"/>
          <w:lang w:val="en-US"/>
        </w:rPr>
        <w:t xml:space="preserve">them </w:t>
      </w:r>
      <w:r w:rsidR="00521D01">
        <w:rPr>
          <w:rFonts w:ascii="Arial" w:hAnsi="Arial" w:cs="Arial"/>
          <w:lang w:val="en-US"/>
        </w:rPr>
        <w:t>should be made</w:t>
      </w:r>
      <w:r w:rsidRPr="00DE7943">
        <w:rPr>
          <w:rFonts w:ascii="Arial" w:hAnsi="Arial" w:cs="Arial"/>
          <w:b/>
          <w:lang w:val="en-US"/>
        </w:rPr>
        <w:t xml:space="preserve"> clear</w:t>
      </w:r>
      <w:r w:rsidR="00521D01">
        <w:rPr>
          <w:rFonts w:ascii="Arial" w:hAnsi="Arial" w:cs="Arial"/>
          <w:b/>
          <w:lang w:val="en-US"/>
        </w:rPr>
        <w:t>er</w:t>
      </w:r>
      <w:r w:rsidR="00521D01">
        <w:rPr>
          <w:rFonts w:ascii="Arial" w:hAnsi="Arial" w:cs="Arial"/>
          <w:lang w:val="en-US"/>
        </w:rPr>
        <w:t xml:space="preserve"> and </w:t>
      </w:r>
      <w:r w:rsidR="00521D01" w:rsidRPr="00521D01">
        <w:rPr>
          <w:rFonts w:ascii="Arial" w:hAnsi="Arial" w:cs="Arial"/>
          <w:b/>
          <w:lang w:val="en-US"/>
        </w:rPr>
        <w:t>more coherent</w:t>
      </w:r>
      <w:r w:rsidR="00521D01">
        <w:rPr>
          <w:rFonts w:ascii="Arial" w:hAnsi="Arial" w:cs="Arial"/>
          <w:lang w:val="en-US"/>
        </w:rPr>
        <w:t xml:space="preserve"> with regards to the level / type of information given (e.g. for some principles, the general meaning is provided; for others, WB requirements are listed)</w:t>
      </w:r>
      <w:r w:rsidR="00C86869" w:rsidRPr="00DE7943">
        <w:rPr>
          <w:rFonts w:ascii="Arial" w:hAnsi="Arial" w:cs="Arial"/>
          <w:lang w:val="en-US"/>
        </w:rPr>
        <w:t xml:space="preserve"> </w:t>
      </w:r>
      <w:r w:rsidR="00DE7943">
        <w:rPr>
          <w:rFonts w:ascii="Arial" w:hAnsi="Arial" w:cs="Arial"/>
          <w:lang w:val="en-US"/>
        </w:rPr>
        <w:t>.</w:t>
      </w:r>
    </w:p>
    <w:p w:rsidR="00DE7943" w:rsidRPr="00DE7943" w:rsidRDefault="00DE7943" w:rsidP="00DE7943">
      <w:pPr>
        <w:pStyle w:val="ListParagraph"/>
        <w:numPr>
          <w:ilvl w:val="0"/>
          <w:numId w:val="13"/>
        </w:numPr>
        <w:spacing w:after="0" w:line="240" w:lineRule="auto"/>
        <w:ind w:left="567" w:hanging="567"/>
        <w:jc w:val="both"/>
        <w:rPr>
          <w:rFonts w:ascii="Arial" w:hAnsi="Arial" w:cs="Arial"/>
          <w:lang w:val="en-US"/>
        </w:rPr>
      </w:pPr>
      <w:r>
        <w:rPr>
          <w:rFonts w:ascii="Arial" w:hAnsi="Arial" w:cs="Arial"/>
          <w:lang w:val="en-US"/>
        </w:rPr>
        <w:t xml:space="preserve">The draft Policy mentions a few criteria for </w:t>
      </w:r>
      <w:r w:rsidRPr="00C556C1">
        <w:rPr>
          <w:rFonts w:ascii="Arial" w:hAnsi="Arial" w:cs="Arial"/>
          <w:b/>
          <w:lang w:val="en-US"/>
        </w:rPr>
        <w:t>eligibility</w:t>
      </w:r>
      <w:r>
        <w:rPr>
          <w:rFonts w:ascii="Arial" w:hAnsi="Arial" w:cs="Arial"/>
          <w:lang w:val="en-US"/>
        </w:rPr>
        <w:t xml:space="preserve"> – it is unclear however what is meant by “(d) </w:t>
      </w:r>
      <w:r w:rsidRPr="00C556C1">
        <w:rPr>
          <w:rFonts w:ascii="Arial" w:hAnsi="Arial" w:cs="Arial"/>
          <w:b/>
          <w:lang w:val="en-US"/>
        </w:rPr>
        <w:t>other conditions</w:t>
      </w:r>
      <w:r>
        <w:rPr>
          <w:rFonts w:ascii="Arial" w:hAnsi="Arial" w:cs="Arial"/>
          <w:lang w:val="en-US"/>
        </w:rPr>
        <w:t xml:space="preserve"> established in the Procurement Framework” on which basis participation can be denied.</w:t>
      </w:r>
    </w:p>
    <w:p w:rsidR="0091551E" w:rsidRDefault="0091551E" w:rsidP="00C556C1">
      <w:pPr>
        <w:pStyle w:val="ListParagraph"/>
        <w:spacing w:after="0" w:line="240" w:lineRule="auto"/>
        <w:ind w:left="1440"/>
        <w:jc w:val="both"/>
        <w:rPr>
          <w:rFonts w:ascii="Arial" w:hAnsi="Arial" w:cs="Arial"/>
          <w:lang w:val="en-US"/>
        </w:rPr>
      </w:pPr>
    </w:p>
    <w:p w:rsidR="00EC2039" w:rsidRPr="00DE7943" w:rsidRDefault="00DE7943" w:rsidP="00DE7943">
      <w:pPr>
        <w:spacing w:after="0" w:line="240" w:lineRule="auto"/>
        <w:jc w:val="both"/>
        <w:rPr>
          <w:rFonts w:ascii="Arial" w:hAnsi="Arial" w:cs="Arial"/>
          <w:lang w:val="en-US"/>
        </w:rPr>
      </w:pPr>
      <w:r w:rsidRPr="00DE7943">
        <w:rPr>
          <w:rFonts w:ascii="Arial" w:hAnsi="Arial" w:cs="Arial"/>
          <w:b/>
          <w:lang w:val="en-US"/>
        </w:rPr>
        <w:t>The text of</w:t>
      </w:r>
      <w:r w:rsidR="00EC2039" w:rsidRPr="00DE7943">
        <w:rPr>
          <w:rFonts w:ascii="Arial" w:hAnsi="Arial" w:cs="Arial"/>
          <w:b/>
          <w:lang w:val="en-US"/>
        </w:rPr>
        <w:t xml:space="preserve"> the draft Policy</w:t>
      </w:r>
      <w:r w:rsidR="00EC2039" w:rsidRPr="00DE7943">
        <w:rPr>
          <w:rFonts w:ascii="Arial" w:hAnsi="Arial" w:cs="Arial"/>
          <w:lang w:val="en-US"/>
        </w:rPr>
        <w:t xml:space="preserve"> </w:t>
      </w:r>
      <w:r w:rsidRPr="00DE7943">
        <w:rPr>
          <w:rFonts w:ascii="Arial" w:hAnsi="Arial" w:cs="Arial"/>
          <w:lang w:val="en-US"/>
        </w:rPr>
        <w:t xml:space="preserve">is otherwise fine, </w:t>
      </w:r>
      <w:r w:rsidR="00953BE9" w:rsidRPr="00DE7943">
        <w:rPr>
          <w:rFonts w:ascii="Arial" w:hAnsi="Arial" w:cs="Arial"/>
          <w:lang w:val="en-US"/>
        </w:rPr>
        <w:t>provides clear direction and at the same time is kept general enough to accommodate all currently envisaged changes as well as accommodate any later reforms</w:t>
      </w:r>
      <w:r w:rsidR="002B611A">
        <w:rPr>
          <w:rFonts w:ascii="Arial" w:hAnsi="Arial" w:cs="Arial"/>
          <w:lang w:val="en-US"/>
        </w:rPr>
        <w:t>..</w:t>
      </w:r>
      <w:r w:rsidR="00EC2039" w:rsidRPr="00DE7943">
        <w:rPr>
          <w:rFonts w:ascii="Arial" w:hAnsi="Arial" w:cs="Arial"/>
          <w:lang w:val="en-US"/>
        </w:rPr>
        <w:t xml:space="preserve"> </w:t>
      </w:r>
    </w:p>
    <w:p w:rsidR="00F4778A" w:rsidRDefault="00F4778A" w:rsidP="00F4778A">
      <w:pPr>
        <w:spacing w:after="0" w:line="240" w:lineRule="auto"/>
        <w:jc w:val="both"/>
        <w:rPr>
          <w:rFonts w:ascii="Arial" w:hAnsi="Arial" w:cs="Arial"/>
          <w:lang w:val="en-US"/>
        </w:rPr>
      </w:pPr>
    </w:p>
    <w:p w:rsidR="00CB5FDD" w:rsidRPr="00DE7943" w:rsidRDefault="00DE7943" w:rsidP="008F43B8">
      <w:pPr>
        <w:spacing w:after="0" w:line="240" w:lineRule="auto"/>
        <w:jc w:val="both"/>
        <w:rPr>
          <w:rFonts w:ascii="Arial" w:hAnsi="Arial" w:cs="Arial"/>
          <w:b/>
          <w:bCs/>
          <w:lang w:val="en-US"/>
        </w:rPr>
      </w:pPr>
      <w:r w:rsidRPr="00DE7943">
        <w:rPr>
          <w:rFonts w:ascii="Arial" w:hAnsi="Arial" w:cs="Arial"/>
          <w:b/>
          <w:lang w:val="en-US"/>
        </w:rPr>
        <w:t xml:space="preserve">10.2. </w:t>
      </w:r>
      <w:r w:rsidR="00A35015" w:rsidRPr="00DE7943">
        <w:rPr>
          <w:rFonts w:ascii="Arial" w:hAnsi="Arial" w:cs="Arial"/>
          <w:b/>
          <w:bCs/>
          <w:lang w:val="en-US"/>
        </w:rPr>
        <w:t>Fragile states</w:t>
      </w:r>
    </w:p>
    <w:p w:rsidR="00A35015" w:rsidRPr="00CB5FDD" w:rsidRDefault="00A35015" w:rsidP="008F43B8">
      <w:pPr>
        <w:spacing w:after="0" w:line="240" w:lineRule="auto"/>
        <w:jc w:val="both"/>
        <w:rPr>
          <w:rFonts w:ascii="Arial" w:hAnsi="Arial" w:cs="Arial"/>
          <w:lang w:val="en-US"/>
        </w:rPr>
      </w:pPr>
    </w:p>
    <w:p w:rsidR="004D12A8" w:rsidRDefault="004D12A8" w:rsidP="00DE7943">
      <w:pPr>
        <w:spacing w:after="0" w:line="240" w:lineRule="auto"/>
        <w:jc w:val="both"/>
        <w:rPr>
          <w:rFonts w:ascii="Arial" w:hAnsi="Arial" w:cs="Arial"/>
          <w:lang w:val="en-US"/>
        </w:rPr>
      </w:pPr>
      <w:r w:rsidRPr="00DE7943">
        <w:rPr>
          <w:rFonts w:ascii="Arial" w:hAnsi="Arial" w:cs="Arial"/>
          <w:lang w:val="en-US"/>
        </w:rPr>
        <w:t>We</w:t>
      </w:r>
      <w:r w:rsidR="00DE7943" w:rsidRPr="00DE7943">
        <w:rPr>
          <w:rFonts w:ascii="Arial" w:hAnsi="Arial" w:cs="Arial"/>
          <w:lang w:val="en-US"/>
        </w:rPr>
        <w:t xml:space="preserve"> we</w:t>
      </w:r>
      <w:r w:rsidRPr="00DE7943">
        <w:rPr>
          <w:rFonts w:ascii="Arial" w:hAnsi="Arial" w:cs="Arial"/>
          <w:lang w:val="en-US"/>
        </w:rPr>
        <w:t xml:space="preserve">lcome </w:t>
      </w:r>
      <w:r w:rsidR="00DE7943" w:rsidRPr="00DE7943">
        <w:rPr>
          <w:rFonts w:ascii="Arial" w:hAnsi="Arial" w:cs="Arial"/>
          <w:lang w:val="en-US"/>
        </w:rPr>
        <w:t xml:space="preserve">a </w:t>
      </w:r>
      <w:r w:rsidRPr="00DE7943">
        <w:rPr>
          <w:rFonts w:ascii="Arial" w:hAnsi="Arial" w:cs="Arial"/>
          <w:lang w:val="en-US"/>
        </w:rPr>
        <w:t xml:space="preserve">fit for purpose approach that allows </w:t>
      </w:r>
      <w:r w:rsidRPr="00DE7943">
        <w:rPr>
          <w:rFonts w:ascii="Arial" w:hAnsi="Arial" w:cs="Arial"/>
          <w:b/>
          <w:bCs/>
          <w:lang w:val="en-US"/>
        </w:rPr>
        <w:t>tailoring procurement to the special needs</w:t>
      </w:r>
      <w:r w:rsidRPr="00DE7943">
        <w:rPr>
          <w:rFonts w:ascii="Arial" w:hAnsi="Arial" w:cs="Arial"/>
          <w:lang w:val="en-US"/>
        </w:rPr>
        <w:t xml:space="preserve"> of fragile states </w:t>
      </w:r>
      <w:r w:rsidR="00A35015" w:rsidRPr="00DE7943">
        <w:rPr>
          <w:rFonts w:ascii="Arial" w:hAnsi="Arial" w:cs="Arial"/>
          <w:lang w:val="en-US"/>
        </w:rPr>
        <w:t xml:space="preserve">including </w:t>
      </w:r>
      <w:r w:rsidR="00DE7943">
        <w:rPr>
          <w:rFonts w:ascii="Arial" w:hAnsi="Arial" w:cs="Arial"/>
          <w:lang w:val="en-US"/>
        </w:rPr>
        <w:t xml:space="preserve">the </w:t>
      </w:r>
      <w:r w:rsidR="00A35015" w:rsidRPr="00DE7943">
        <w:rPr>
          <w:rFonts w:ascii="Arial" w:hAnsi="Arial" w:cs="Arial"/>
          <w:lang w:val="en-US"/>
        </w:rPr>
        <w:t xml:space="preserve">possibility of more </w:t>
      </w:r>
      <w:r w:rsidR="00A35015" w:rsidRPr="00DE7943">
        <w:rPr>
          <w:rFonts w:ascii="Arial" w:hAnsi="Arial" w:cs="Arial"/>
          <w:b/>
          <w:bCs/>
          <w:lang w:val="en-US"/>
        </w:rPr>
        <w:t>hands on support</w:t>
      </w:r>
      <w:r w:rsidR="00A35015" w:rsidRPr="00DE7943">
        <w:rPr>
          <w:rFonts w:ascii="Arial" w:hAnsi="Arial" w:cs="Arial"/>
          <w:lang w:val="en-US"/>
        </w:rPr>
        <w:t xml:space="preserve"> by W</w:t>
      </w:r>
      <w:r w:rsidR="00DE7943">
        <w:rPr>
          <w:rFonts w:ascii="Arial" w:hAnsi="Arial" w:cs="Arial"/>
          <w:lang w:val="en-US"/>
        </w:rPr>
        <w:t>orld Bank</w:t>
      </w:r>
      <w:r w:rsidR="00A35015" w:rsidRPr="00DE7943">
        <w:rPr>
          <w:rFonts w:ascii="Arial" w:hAnsi="Arial" w:cs="Arial"/>
          <w:lang w:val="en-US"/>
        </w:rPr>
        <w:t xml:space="preserve"> staff or engagement of a third party</w:t>
      </w:r>
      <w:r w:rsidR="00DE7943">
        <w:rPr>
          <w:rFonts w:ascii="Arial" w:hAnsi="Arial" w:cs="Arial"/>
          <w:lang w:val="en-US"/>
        </w:rPr>
        <w:t>.</w:t>
      </w:r>
    </w:p>
    <w:p w:rsidR="00DE7943" w:rsidRDefault="00DE7943" w:rsidP="00DE7943">
      <w:pPr>
        <w:spacing w:after="0" w:line="240" w:lineRule="auto"/>
        <w:jc w:val="both"/>
        <w:rPr>
          <w:rFonts w:ascii="Arial" w:hAnsi="Arial" w:cs="Arial"/>
          <w:lang w:val="en-US"/>
        </w:rPr>
      </w:pPr>
    </w:p>
    <w:p w:rsidR="00DE7943" w:rsidRPr="00DE7943" w:rsidRDefault="00DE7943" w:rsidP="00DE7943">
      <w:pPr>
        <w:spacing w:after="0" w:line="240" w:lineRule="auto"/>
        <w:jc w:val="both"/>
        <w:rPr>
          <w:rFonts w:ascii="Arial" w:hAnsi="Arial" w:cs="Arial"/>
          <w:lang w:val="en-US"/>
        </w:rPr>
      </w:pPr>
      <w:r>
        <w:rPr>
          <w:rFonts w:ascii="Arial" w:hAnsi="Arial" w:cs="Arial"/>
          <w:lang w:val="en-US"/>
        </w:rPr>
        <w:t xml:space="preserve">We consider it important that such a tailored approach does not only focus on the importance of flexibility and speed but also on </w:t>
      </w:r>
      <w:r w:rsidRPr="00DE7943">
        <w:rPr>
          <w:rFonts w:ascii="Arial" w:hAnsi="Arial" w:cs="Arial"/>
          <w:b/>
          <w:lang w:val="en-US"/>
        </w:rPr>
        <w:t>stabilization and development effects</w:t>
      </w:r>
      <w:r>
        <w:rPr>
          <w:rFonts w:ascii="Arial" w:hAnsi="Arial" w:cs="Arial"/>
          <w:lang w:val="en-US"/>
        </w:rPr>
        <w:t xml:space="preserve"> of different procurement strategies (e.g. impact on local economy with a peace dividend). </w:t>
      </w:r>
    </w:p>
    <w:p w:rsidR="00A35015" w:rsidRDefault="00A35015" w:rsidP="008F43B8">
      <w:pPr>
        <w:spacing w:after="0" w:line="240" w:lineRule="auto"/>
        <w:jc w:val="both"/>
        <w:rPr>
          <w:rFonts w:ascii="Arial" w:hAnsi="Arial" w:cs="Arial"/>
          <w:lang w:val="en-US"/>
        </w:rPr>
      </w:pPr>
    </w:p>
    <w:sectPr w:rsidR="00A35015" w:rsidSect="0058603A">
      <w:foot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19" w:rsidRDefault="00477019" w:rsidP="008F43B8">
      <w:pPr>
        <w:spacing w:after="0" w:line="240" w:lineRule="auto"/>
      </w:pPr>
      <w:r>
        <w:separator/>
      </w:r>
    </w:p>
  </w:endnote>
  <w:endnote w:type="continuationSeparator" w:id="0">
    <w:p w:rsidR="00477019" w:rsidRDefault="00477019" w:rsidP="008F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765526"/>
      <w:docPartObj>
        <w:docPartGallery w:val="Page Numbers (Bottom of Page)"/>
        <w:docPartUnique/>
      </w:docPartObj>
    </w:sdtPr>
    <w:sdtEndPr/>
    <w:sdtContent>
      <w:p w:rsidR="008F43B8" w:rsidRDefault="008F43B8">
        <w:pPr>
          <w:pStyle w:val="Footer"/>
          <w:jc w:val="right"/>
        </w:pPr>
        <w:r>
          <w:fldChar w:fldCharType="begin"/>
        </w:r>
        <w:r>
          <w:instrText>PAGE   \* MERGEFORMAT</w:instrText>
        </w:r>
        <w:r>
          <w:fldChar w:fldCharType="separate"/>
        </w:r>
        <w:r w:rsidR="006F337E">
          <w:rPr>
            <w:noProof/>
          </w:rPr>
          <w:t>1</w:t>
        </w:r>
        <w:r>
          <w:fldChar w:fldCharType="end"/>
        </w:r>
      </w:p>
    </w:sdtContent>
  </w:sdt>
  <w:p w:rsidR="008F43B8" w:rsidRDefault="008F4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19" w:rsidRDefault="00477019" w:rsidP="008F43B8">
      <w:pPr>
        <w:spacing w:after="0" w:line="240" w:lineRule="auto"/>
      </w:pPr>
      <w:r>
        <w:separator/>
      </w:r>
    </w:p>
  </w:footnote>
  <w:footnote w:type="continuationSeparator" w:id="0">
    <w:p w:rsidR="00477019" w:rsidRDefault="00477019" w:rsidP="008F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543D"/>
    <w:multiLevelType w:val="hybridMultilevel"/>
    <w:tmpl w:val="9BB03252"/>
    <w:lvl w:ilvl="0" w:tplc="E572FC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C219E"/>
    <w:multiLevelType w:val="hybridMultilevel"/>
    <w:tmpl w:val="BE24269E"/>
    <w:lvl w:ilvl="0" w:tplc="04070001">
      <w:start w:val="1"/>
      <w:numFmt w:val="bullet"/>
      <w:lvlText w:val=""/>
      <w:lvlJc w:val="left"/>
      <w:pPr>
        <w:ind w:left="990" w:hanging="630"/>
      </w:pPr>
      <w:rPr>
        <w:rFonts w:ascii="Symbol" w:hAnsi="Symbol" w:hint="default"/>
      </w:rPr>
    </w:lvl>
    <w:lvl w:ilvl="1" w:tplc="04070003">
      <w:start w:val="1"/>
      <w:numFmt w:val="bullet"/>
      <w:lvlText w:val="o"/>
      <w:lvlJc w:val="left"/>
      <w:pPr>
        <w:ind w:left="135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003821"/>
    <w:multiLevelType w:val="hybridMultilevel"/>
    <w:tmpl w:val="2FC4C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1F5713"/>
    <w:multiLevelType w:val="hybridMultilevel"/>
    <w:tmpl w:val="87F4241E"/>
    <w:lvl w:ilvl="0" w:tplc="19669C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D14994"/>
    <w:multiLevelType w:val="hybridMultilevel"/>
    <w:tmpl w:val="DE9EC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D1744D"/>
    <w:multiLevelType w:val="hybridMultilevel"/>
    <w:tmpl w:val="178CD92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nsid w:val="1B9444F8"/>
    <w:multiLevelType w:val="hybridMultilevel"/>
    <w:tmpl w:val="46C67ACC"/>
    <w:lvl w:ilvl="0" w:tplc="04070001">
      <w:start w:val="1"/>
      <w:numFmt w:val="bullet"/>
      <w:lvlText w:val=""/>
      <w:lvlJc w:val="left"/>
      <w:pPr>
        <w:ind w:left="1710" w:hanging="360"/>
      </w:pPr>
      <w:rPr>
        <w:rFonts w:ascii="Symbol" w:hAnsi="Symbol" w:hint="default"/>
      </w:rPr>
    </w:lvl>
    <w:lvl w:ilvl="1" w:tplc="04070003" w:tentative="1">
      <w:start w:val="1"/>
      <w:numFmt w:val="bullet"/>
      <w:lvlText w:val="o"/>
      <w:lvlJc w:val="left"/>
      <w:pPr>
        <w:ind w:left="2430" w:hanging="360"/>
      </w:pPr>
      <w:rPr>
        <w:rFonts w:ascii="Courier New" w:hAnsi="Courier New" w:cs="Courier New" w:hint="default"/>
      </w:rPr>
    </w:lvl>
    <w:lvl w:ilvl="2" w:tplc="04070005" w:tentative="1">
      <w:start w:val="1"/>
      <w:numFmt w:val="bullet"/>
      <w:lvlText w:val=""/>
      <w:lvlJc w:val="left"/>
      <w:pPr>
        <w:ind w:left="3150" w:hanging="360"/>
      </w:pPr>
      <w:rPr>
        <w:rFonts w:ascii="Wingdings" w:hAnsi="Wingdings" w:hint="default"/>
      </w:rPr>
    </w:lvl>
    <w:lvl w:ilvl="3" w:tplc="04070001" w:tentative="1">
      <w:start w:val="1"/>
      <w:numFmt w:val="bullet"/>
      <w:lvlText w:val=""/>
      <w:lvlJc w:val="left"/>
      <w:pPr>
        <w:ind w:left="3870" w:hanging="360"/>
      </w:pPr>
      <w:rPr>
        <w:rFonts w:ascii="Symbol" w:hAnsi="Symbol" w:hint="default"/>
      </w:rPr>
    </w:lvl>
    <w:lvl w:ilvl="4" w:tplc="04070003" w:tentative="1">
      <w:start w:val="1"/>
      <w:numFmt w:val="bullet"/>
      <w:lvlText w:val="o"/>
      <w:lvlJc w:val="left"/>
      <w:pPr>
        <w:ind w:left="4590" w:hanging="360"/>
      </w:pPr>
      <w:rPr>
        <w:rFonts w:ascii="Courier New" w:hAnsi="Courier New" w:cs="Courier New" w:hint="default"/>
      </w:rPr>
    </w:lvl>
    <w:lvl w:ilvl="5" w:tplc="04070005" w:tentative="1">
      <w:start w:val="1"/>
      <w:numFmt w:val="bullet"/>
      <w:lvlText w:val=""/>
      <w:lvlJc w:val="left"/>
      <w:pPr>
        <w:ind w:left="5310" w:hanging="360"/>
      </w:pPr>
      <w:rPr>
        <w:rFonts w:ascii="Wingdings" w:hAnsi="Wingdings" w:hint="default"/>
      </w:rPr>
    </w:lvl>
    <w:lvl w:ilvl="6" w:tplc="04070001" w:tentative="1">
      <w:start w:val="1"/>
      <w:numFmt w:val="bullet"/>
      <w:lvlText w:val=""/>
      <w:lvlJc w:val="left"/>
      <w:pPr>
        <w:ind w:left="6030" w:hanging="360"/>
      </w:pPr>
      <w:rPr>
        <w:rFonts w:ascii="Symbol" w:hAnsi="Symbol" w:hint="default"/>
      </w:rPr>
    </w:lvl>
    <w:lvl w:ilvl="7" w:tplc="04070003" w:tentative="1">
      <w:start w:val="1"/>
      <w:numFmt w:val="bullet"/>
      <w:lvlText w:val="o"/>
      <w:lvlJc w:val="left"/>
      <w:pPr>
        <w:ind w:left="6750" w:hanging="360"/>
      </w:pPr>
      <w:rPr>
        <w:rFonts w:ascii="Courier New" w:hAnsi="Courier New" w:cs="Courier New" w:hint="default"/>
      </w:rPr>
    </w:lvl>
    <w:lvl w:ilvl="8" w:tplc="04070005" w:tentative="1">
      <w:start w:val="1"/>
      <w:numFmt w:val="bullet"/>
      <w:lvlText w:val=""/>
      <w:lvlJc w:val="left"/>
      <w:pPr>
        <w:ind w:left="7470" w:hanging="360"/>
      </w:pPr>
      <w:rPr>
        <w:rFonts w:ascii="Wingdings" w:hAnsi="Wingdings" w:hint="default"/>
      </w:rPr>
    </w:lvl>
  </w:abstractNum>
  <w:abstractNum w:abstractNumId="7">
    <w:nsid w:val="21C00979"/>
    <w:multiLevelType w:val="hybridMultilevel"/>
    <w:tmpl w:val="208635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nsid w:val="2AF35E65"/>
    <w:multiLevelType w:val="hybridMultilevel"/>
    <w:tmpl w:val="45682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734395"/>
    <w:multiLevelType w:val="hybridMultilevel"/>
    <w:tmpl w:val="C9988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AA4A2B"/>
    <w:multiLevelType w:val="hybridMultilevel"/>
    <w:tmpl w:val="2758B48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7E82EDE"/>
    <w:multiLevelType w:val="hybridMultilevel"/>
    <w:tmpl w:val="075A7E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630460B8"/>
    <w:multiLevelType w:val="hybridMultilevel"/>
    <w:tmpl w:val="5796A47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9"/>
  </w:num>
  <w:num w:numId="5">
    <w:abstractNumId w:val="3"/>
  </w:num>
  <w:num w:numId="6">
    <w:abstractNumId w:val="10"/>
  </w:num>
  <w:num w:numId="7">
    <w:abstractNumId w:val="12"/>
  </w:num>
  <w:num w:numId="8">
    <w:abstractNumId w:val="8"/>
  </w:num>
  <w:num w:numId="9">
    <w:abstractNumId w:val="0"/>
  </w:num>
  <w:num w:numId="10">
    <w:abstractNumId w:val="1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84"/>
    <w:rsid w:val="00001CAA"/>
    <w:rsid w:val="00004A09"/>
    <w:rsid w:val="00012DA1"/>
    <w:rsid w:val="00017756"/>
    <w:rsid w:val="00024619"/>
    <w:rsid w:val="000A03FF"/>
    <w:rsid w:val="000D395B"/>
    <w:rsid w:val="000D418C"/>
    <w:rsid w:val="0011184F"/>
    <w:rsid w:val="001140B8"/>
    <w:rsid w:val="00140944"/>
    <w:rsid w:val="0014362A"/>
    <w:rsid w:val="001524F3"/>
    <w:rsid w:val="001650EB"/>
    <w:rsid w:val="00166A88"/>
    <w:rsid w:val="001768BA"/>
    <w:rsid w:val="00191826"/>
    <w:rsid w:val="001A450F"/>
    <w:rsid w:val="001B295E"/>
    <w:rsid w:val="00217299"/>
    <w:rsid w:val="00226F9D"/>
    <w:rsid w:val="00251497"/>
    <w:rsid w:val="00252007"/>
    <w:rsid w:val="00261224"/>
    <w:rsid w:val="00271E15"/>
    <w:rsid w:val="0028418B"/>
    <w:rsid w:val="002A1C93"/>
    <w:rsid w:val="002B4890"/>
    <w:rsid w:val="002B4B67"/>
    <w:rsid w:val="002B611A"/>
    <w:rsid w:val="002D4592"/>
    <w:rsid w:val="002E35C8"/>
    <w:rsid w:val="002E4553"/>
    <w:rsid w:val="00301E3E"/>
    <w:rsid w:val="00311602"/>
    <w:rsid w:val="00322887"/>
    <w:rsid w:val="00331E90"/>
    <w:rsid w:val="00336507"/>
    <w:rsid w:val="00342E40"/>
    <w:rsid w:val="00356834"/>
    <w:rsid w:val="003623D8"/>
    <w:rsid w:val="00373806"/>
    <w:rsid w:val="00382109"/>
    <w:rsid w:val="003D3F4F"/>
    <w:rsid w:val="003E6BBC"/>
    <w:rsid w:val="0040431B"/>
    <w:rsid w:val="004238E7"/>
    <w:rsid w:val="00426DA7"/>
    <w:rsid w:val="0042786A"/>
    <w:rsid w:val="00461903"/>
    <w:rsid w:val="0046455E"/>
    <w:rsid w:val="00466024"/>
    <w:rsid w:val="00477019"/>
    <w:rsid w:val="00477569"/>
    <w:rsid w:val="004838ED"/>
    <w:rsid w:val="00487676"/>
    <w:rsid w:val="00487B0A"/>
    <w:rsid w:val="004A1254"/>
    <w:rsid w:val="004A5B0B"/>
    <w:rsid w:val="004B409E"/>
    <w:rsid w:val="004B5883"/>
    <w:rsid w:val="004B6A32"/>
    <w:rsid w:val="004D12A8"/>
    <w:rsid w:val="004D33F8"/>
    <w:rsid w:val="004F4B15"/>
    <w:rsid w:val="004F7261"/>
    <w:rsid w:val="004F75DA"/>
    <w:rsid w:val="00521D01"/>
    <w:rsid w:val="0053027C"/>
    <w:rsid w:val="005329C3"/>
    <w:rsid w:val="005416E0"/>
    <w:rsid w:val="005422D1"/>
    <w:rsid w:val="00550E95"/>
    <w:rsid w:val="00556643"/>
    <w:rsid w:val="0056728A"/>
    <w:rsid w:val="0058681E"/>
    <w:rsid w:val="005D7B67"/>
    <w:rsid w:val="005E05AA"/>
    <w:rsid w:val="005F189A"/>
    <w:rsid w:val="005F1F04"/>
    <w:rsid w:val="00625C63"/>
    <w:rsid w:val="006479D1"/>
    <w:rsid w:val="00653986"/>
    <w:rsid w:val="006578F9"/>
    <w:rsid w:val="00657CF8"/>
    <w:rsid w:val="00684BDB"/>
    <w:rsid w:val="006A0ED3"/>
    <w:rsid w:val="006B39A6"/>
    <w:rsid w:val="006D237D"/>
    <w:rsid w:val="006E1284"/>
    <w:rsid w:val="006F337E"/>
    <w:rsid w:val="006F5D96"/>
    <w:rsid w:val="00722B78"/>
    <w:rsid w:val="00745F6A"/>
    <w:rsid w:val="0076555B"/>
    <w:rsid w:val="00770DB2"/>
    <w:rsid w:val="00781574"/>
    <w:rsid w:val="007915DC"/>
    <w:rsid w:val="00792F2A"/>
    <w:rsid w:val="007A036E"/>
    <w:rsid w:val="007A1725"/>
    <w:rsid w:val="007A5166"/>
    <w:rsid w:val="007C647C"/>
    <w:rsid w:val="007D2A34"/>
    <w:rsid w:val="007E7001"/>
    <w:rsid w:val="00825875"/>
    <w:rsid w:val="008762F1"/>
    <w:rsid w:val="00897E47"/>
    <w:rsid w:val="008A46D9"/>
    <w:rsid w:val="008B54FB"/>
    <w:rsid w:val="008E5E94"/>
    <w:rsid w:val="008F070D"/>
    <w:rsid w:val="008F43B8"/>
    <w:rsid w:val="008F64F9"/>
    <w:rsid w:val="00902F20"/>
    <w:rsid w:val="00905456"/>
    <w:rsid w:val="0091551E"/>
    <w:rsid w:val="009167F4"/>
    <w:rsid w:val="00932F40"/>
    <w:rsid w:val="0095030A"/>
    <w:rsid w:val="00951543"/>
    <w:rsid w:val="00953BE9"/>
    <w:rsid w:val="0095603A"/>
    <w:rsid w:val="00956720"/>
    <w:rsid w:val="00965DA6"/>
    <w:rsid w:val="00976405"/>
    <w:rsid w:val="0097762A"/>
    <w:rsid w:val="009A5867"/>
    <w:rsid w:val="009F1068"/>
    <w:rsid w:val="00A22E71"/>
    <w:rsid w:val="00A25016"/>
    <w:rsid w:val="00A3482F"/>
    <w:rsid w:val="00A35015"/>
    <w:rsid w:val="00A44DD5"/>
    <w:rsid w:val="00A60412"/>
    <w:rsid w:val="00A70798"/>
    <w:rsid w:val="00A711F2"/>
    <w:rsid w:val="00A7245A"/>
    <w:rsid w:val="00A91F13"/>
    <w:rsid w:val="00A92EAE"/>
    <w:rsid w:val="00A96CD9"/>
    <w:rsid w:val="00AB459B"/>
    <w:rsid w:val="00AC086D"/>
    <w:rsid w:val="00AD44B5"/>
    <w:rsid w:val="00AD5879"/>
    <w:rsid w:val="00AD6433"/>
    <w:rsid w:val="00B001F9"/>
    <w:rsid w:val="00B2577A"/>
    <w:rsid w:val="00B3135A"/>
    <w:rsid w:val="00B32193"/>
    <w:rsid w:val="00B61827"/>
    <w:rsid w:val="00B63C56"/>
    <w:rsid w:val="00B66FD8"/>
    <w:rsid w:val="00BA3595"/>
    <w:rsid w:val="00BB174A"/>
    <w:rsid w:val="00BC0CF1"/>
    <w:rsid w:val="00BC13B9"/>
    <w:rsid w:val="00BE30CF"/>
    <w:rsid w:val="00C263F8"/>
    <w:rsid w:val="00C556C1"/>
    <w:rsid w:val="00C559E1"/>
    <w:rsid w:val="00C86869"/>
    <w:rsid w:val="00C954F2"/>
    <w:rsid w:val="00CB5247"/>
    <w:rsid w:val="00CB5FDD"/>
    <w:rsid w:val="00CC694F"/>
    <w:rsid w:val="00CF4D5A"/>
    <w:rsid w:val="00CF739F"/>
    <w:rsid w:val="00D25C11"/>
    <w:rsid w:val="00D26017"/>
    <w:rsid w:val="00D33FE7"/>
    <w:rsid w:val="00D53AD5"/>
    <w:rsid w:val="00D76918"/>
    <w:rsid w:val="00D9365F"/>
    <w:rsid w:val="00DD2C9D"/>
    <w:rsid w:val="00DE74B6"/>
    <w:rsid w:val="00DE7943"/>
    <w:rsid w:val="00DF7FBE"/>
    <w:rsid w:val="00E05162"/>
    <w:rsid w:val="00E10247"/>
    <w:rsid w:val="00E13617"/>
    <w:rsid w:val="00E212AE"/>
    <w:rsid w:val="00E46931"/>
    <w:rsid w:val="00E66768"/>
    <w:rsid w:val="00E73472"/>
    <w:rsid w:val="00E74A3E"/>
    <w:rsid w:val="00E85407"/>
    <w:rsid w:val="00E863B7"/>
    <w:rsid w:val="00E86A63"/>
    <w:rsid w:val="00E86E49"/>
    <w:rsid w:val="00EA586C"/>
    <w:rsid w:val="00EC2039"/>
    <w:rsid w:val="00EC3A06"/>
    <w:rsid w:val="00ED69BF"/>
    <w:rsid w:val="00ED6CC9"/>
    <w:rsid w:val="00EE297E"/>
    <w:rsid w:val="00EF39C6"/>
    <w:rsid w:val="00F10318"/>
    <w:rsid w:val="00F17E1E"/>
    <w:rsid w:val="00F24690"/>
    <w:rsid w:val="00F34BFB"/>
    <w:rsid w:val="00F4778A"/>
    <w:rsid w:val="00F64879"/>
    <w:rsid w:val="00F72550"/>
    <w:rsid w:val="00F93935"/>
    <w:rsid w:val="00F95792"/>
    <w:rsid w:val="00F97CF9"/>
    <w:rsid w:val="00FD28B3"/>
    <w:rsid w:val="00FD5775"/>
    <w:rsid w:val="00FF750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413FB-FC30-4506-987B-10E4EAC2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B5"/>
    <w:pPr>
      <w:ind w:left="720"/>
      <w:contextualSpacing/>
    </w:pPr>
  </w:style>
  <w:style w:type="paragraph" w:styleId="BalloonText">
    <w:name w:val="Balloon Text"/>
    <w:basedOn w:val="Normal"/>
    <w:link w:val="BalloonTextChar"/>
    <w:uiPriority w:val="99"/>
    <w:semiHidden/>
    <w:unhideWhenUsed/>
    <w:rsid w:val="00ED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CC9"/>
    <w:rPr>
      <w:rFonts w:ascii="Tahoma" w:hAnsi="Tahoma" w:cs="Tahoma"/>
      <w:sz w:val="16"/>
      <w:szCs w:val="16"/>
    </w:rPr>
  </w:style>
  <w:style w:type="character" w:styleId="CommentReference">
    <w:name w:val="annotation reference"/>
    <w:basedOn w:val="DefaultParagraphFont"/>
    <w:uiPriority w:val="99"/>
    <w:semiHidden/>
    <w:unhideWhenUsed/>
    <w:rsid w:val="00B3135A"/>
    <w:rPr>
      <w:sz w:val="16"/>
      <w:szCs w:val="16"/>
    </w:rPr>
  </w:style>
  <w:style w:type="paragraph" w:styleId="CommentText">
    <w:name w:val="annotation text"/>
    <w:basedOn w:val="Normal"/>
    <w:link w:val="CommentTextChar"/>
    <w:uiPriority w:val="99"/>
    <w:semiHidden/>
    <w:unhideWhenUsed/>
    <w:rsid w:val="00B3135A"/>
    <w:pPr>
      <w:spacing w:line="240" w:lineRule="auto"/>
    </w:pPr>
    <w:rPr>
      <w:sz w:val="20"/>
      <w:szCs w:val="20"/>
    </w:rPr>
  </w:style>
  <w:style w:type="character" w:customStyle="1" w:styleId="CommentTextChar">
    <w:name w:val="Comment Text Char"/>
    <w:basedOn w:val="DefaultParagraphFont"/>
    <w:link w:val="CommentText"/>
    <w:uiPriority w:val="99"/>
    <w:semiHidden/>
    <w:rsid w:val="00B3135A"/>
    <w:rPr>
      <w:sz w:val="20"/>
      <w:szCs w:val="20"/>
    </w:rPr>
  </w:style>
  <w:style w:type="paragraph" w:styleId="CommentSubject">
    <w:name w:val="annotation subject"/>
    <w:basedOn w:val="CommentText"/>
    <w:next w:val="CommentText"/>
    <w:link w:val="CommentSubjectChar"/>
    <w:uiPriority w:val="99"/>
    <w:semiHidden/>
    <w:unhideWhenUsed/>
    <w:rsid w:val="00B3135A"/>
    <w:rPr>
      <w:b/>
      <w:bCs/>
    </w:rPr>
  </w:style>
  <w:style w:type="character" w:customStyle="1" w:styleId="CommentSubjectChar">
    <w:name w:val="Comment Subject Char"/>
    <w:basedOn w:val="CommentTextChar"/>
    <w:link w:val="CommentSubject"/>
    <w:uiPriority w:val="99"/>
    <w:semiHidden/>
    <w:rsid w:val="00B3135A"/>
    <w:rPr>
      <w:b/>
      <w:bCs/>
      <w:sz w:val="20"/>
      <w:szCs w:val="20"/>
    </w:rPr>
  </w:style>
  <w:style w:type="character" w:styleId="PageNumber">
    <w:name w:val="page number"/>
    <w:basedOn w:val="DefaultParagraphFont"/>
    <w:semiHidden/>
    <w:rsid w:val="00745F6A"/>
    <w:rPr>
      <w:rFonts w:cs="Times New Roman"/>
    </w:rPr>
  </w:style>
  <w:style w:type="paragraph" w:styleId="Header">
    <w:name w:val="header"/>
    <w:basedOn w:val="Normal"/>
    <w:link w:val="HeaderChar"/>
    <w:uiPriority w:val="99"/>
    <w:unhideWhenUsed/>
    <w:rsid w:val="008F4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3B8"/>
  </w:style>
  <w:style w:type="paragraph" w:styleId="Footer">
    <w:name w:val="footer"/>
    <w:basedOn w:val="Normal"/>
    <w:link w:val="FooterChar"/>
    <w:uiPriority w:val="99"/>
    <w:unhideWhenUsed/>
    <w:rsid w:val="008F4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D0D8-41FC-4470-9059-41E3B1F9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2756</Words>
  <Characters>15712</Characters>
  <Application>Microsoft Office Word</Application>
  <DocSecurity>4</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Schmieding</dc:creator>
  <cp:lastModifiedBy>Thomas Andrew Browne</cp:lastModifiedBy>
  <cp:revision>2</cp:revision>
  <cp:lastPrinted>2014-08-04T11:32:00Z</cp:lastPrinted>
  <dcterms:created xsi:type="dcterms:W3CDTF">2015-02-26T21:32:00Z</dcterms:created>
  <dcterms:modified xsi:type="dcterms:W3CDTF">2015-02-26T21:32:00Z</dcterms:modified>
</cp:coreProperties>
</file>