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val="nl-BE" w:eastAsia="nl-BE"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tulo"/>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tulo"/>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Pr="004D71B8" w:rsidRDefault="00093B2C" w:rsidP="00093B2C">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4D71B8">
        <w:rPr>
          <w:rFonts w:asciiTheme="majorHAnsi" w:hAnsiTheme="majorHAnsi" w:cs="Times New Roman"/>
          <w:b/>
          <w:bCs/>
          <w:sz w:val="22"/>
          <w:szCs w:val="22"/>
          <w:lang w:val="en-US"/>
        </w:rPr>
        <w:t xml:space="preserve">Date: </w:t>
      </w:r>
      <w:r w:rsidR="00925CD6" w:rsidRPr="004D71B8">
        <w:rPr>
          <w:rFonts w:asciiTheme="majorHAnsi" w:hAnsiTheme="majorHAnsi" w:cs="Times New Roman"/>
          <w:b/>
          <w:bCs/>
          <w:sz w:val="22"/>
          <w:szCs w:val="22"/>
          <w:lang w:val="en-US"/>
        </w:rPr>
        <w:t>November 20</w:t>
      </w:r>
      <w:r w:rsidR="00925CD6" w:rsidRPr="004D71B8">
        <w:rPr>
          <w:rFonts w:asciiTheme="majorHAnsi" w:hAnsiTheme="majorHAnsi" w:cs="Times New Roman"/>
          <w:b/>
          <w:bCs/>
          <w:sz w:val="22"/>
          <w:szCs w:val="22"/>
          <w:vertAlign w:val="superscript"/>
          <w:lang w:val="en-US"/>
        </w:rPr>
        <w:t>th</w:t>
      </w:r>
      <w:r w:rsidR="00925CD6" w:rsidRPr="004D71B8">
        <w:rPr>
          <w:rFonts w:asciiTheme="majorHAnsi" w:hAnsiTheme="majorHAnsi" w:cs="Times New Roman"/>
          <w:b/>
          <w:bCs/>
          <w:sz w:val="22"/>
          <w:szCs w:val="22"/>
          <w:lang w:val="en-US"/>
        </w:rPr>
        <w:t xml:space="preserve"> - 21</w:t>
      </w:r>
      <w:r w:rsidR="00925CD6" w:rsidRPr="004D71B8">
        <w:rPr>
          <w:rFonts w:asciiTheme="majorHAnsi" w:hAnsiTheme="majorHAnsi" w:cs="Times New Roman"/>
          <w:b/>
          <w:bCs/>
          <w:sz w:val="22"/>
          <w:szCs w:val="22"/>
          <w:vertAlign w:val="superscript"/>
          <w:lang w:val="en-US"/>
        </w:rPr>
        <w:t>st</w:t>
      </w:r>
      <w:r w:rsidR="00925CD6" w:rsidRPr="004D71B8">
        <w:rPr>
          <w:rFonts w:asciiTheme="majorHAnsi" w:hAnsiTheme="majorHAnsi" w:cs="Times New Roman"/>
          <w:b/>
          <w:bCs/>
          <w:sz w:val="22"/>
          <w:szCs w:val="22"/>
          <w:lang w:val="en-US"/>
        </w:rPr>
        <w:t xml:space="preserve"> of 2014</w:t>
      </w:r>
    </w:p>
    <w:p w:rsidR="00093B2C" w:rsidRPr="004D71B8" w:rsidRDefault="00093B2C" w:rsidP="00093B2C">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093B2C" w:rsidRPr="004D71B8" w:rsidRDefault="002E23E9" w:rsidP="00093B2C">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4D71B8">
        <w:rPr>
          <w:rFonts w:asciiTheme="majorHAnsi" w:hAnsiTheme="majorHAnsi" w:cs="Times New Roman"/>
          <w:b/>
          <w:bCs/>
          <w:sz w:val="22"/>
          <w:szCs w:val="22"/>
          <w:lang w:val="en-US"/>
        </w:rPr>
        <w:t>Location (City, Country)</w:t>
      </w:r>
      <w:r w:rsidR="00093B2C" w:rsidRPr="004D71B8">
        <w:rPr>
          <w:rFonts w:asciiTheme="majorHAnsi" w:hAnsiTheme="majorHAnsi" w:cs="Times New Roman"/>
          <w:b/>
          <w:bCs/>
          <w:sz w:val="22"/>
          <w:szCs w:val="22"/>
          <w:lang w:val="en-US"/>
        </w:rPr>
        <w:t xml:space="preserve">: </w:t>
      </w:r>
      <w:r w:rsidR="00925CD6" w:rsidRPr="004D71B8">
        <w:rPr>
          <w:rFonts w:asciiTheme="majorHAnsi" w:hAnsiTheme="majorHAnsi" w:cs="Times New Roman"/>
          <w:b/>
          <w:bCs/>
          <w:sz w:val="22"/>
          <w:szCs w:val="22"/>
          <w:lang w:val="en-US"/>
        </w:rPr>
        <w:t>Moscow, Russia</w:t>
      </w:r>
    </w:p>
    <w:p w:rsidR="00B16E9C" w:rsidRPr="004D71B8" w:rsidRDefault="00B16E9C" w:rsidP="00093B2C">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4D71B8" w:rsidRPr="004D71B8" w:rsidRDefault="00093B2C" w:rsidP="004D71B8">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4D71B8">
        <w:rPr>
          <w:rFonts w:asciiTheme="majorHAnsi" w:hAnsiTheme="majorHAnsi" w:cs="Times New Roman"/>
          <w:b/>
          <w:bCs/>
          <w:sz w:val="22"/>
          <w:szCs w:val="22"/>
          <w:lang w:val="en-US"/>
        </w:rPr>
        <w:t>Total Number of Participants</w:t>
      </w:r>
      <w:r w:rsidRPr="004D71B8">
        <w:rPr>
          <w:rFonts w:asciiTheme="majorHAnsi" w:hAnsiTheme="majorHAnsi" w:cs="Times New Roman"/>
          <w:b/>
          <w:sz w:val="22"/>
          <w:szCs w:val="22"/>
          <w:lang w:val="en-US"/>
        </w:rPr>
        <w:t>:</w:t>
      </w:r>
      <w:r w:rsidR="000D1AEB" w:rsidRPr="004D71B8">
        <w:rPr>
          <w:rFonts w:asciiTheme="majorHAnsi" w:hAnsiTheme="majorHAnsi" w:cs="Times New Roman"/>
          <w:b/>
          <w:sz w:val="22"/>
          <w:szCs w:val="22"/>
          <w:lang w:val="en-US"/>
        </w:rPr>
        <w:t xml:space="preserve"> </w:t>
      </w:r>
      <w:r w:rsidR="004D71B8" w:rsidRPr="004D71B8">
        <w:rPr>
          <w:rFonts w:asciiTheme="majorHAnsi" w:hAnsiTheme="majorHAnsi" w:cs="Times New Roman"/>
          <w:b/>
          <w:sz w:val="22"/>
          <w:szCs w:val="22"/>
          <w:lang w:val="en-US"/>
        </w:rPr>
        <w:t>Public Sector: 18</w:t>
      </w:r>
    </w:p>
    <w:p w:rsidR="00AE202C" w:rsidRPr="00F30E85" w:rsidRDefault="00925CD6" w:rsidP="00925CD6">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rPr>
      </w:pP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Pr="004D71B8">
        <w:rPr>
          <w:rFonts w:asciiTheme="majorHAnsi" w:hAnsiTheme="majorHAnsi" w:cs="Times New Roman"/>
          <w:b/>
          <w:sz w:val="22"/>
          <w:szCs w:val="22"/>
          <w:lang w:val="en-US"/>
        </w:rPr>
        <w:tab/>
      </w:r>
      <w:r w:rsidR="008E6961" w:rsidRPr="004D71B8">
        <w:rPr>
          <w:rFonts w:asciiTheme="majorHAnsi" w:hAnsiTheme="majorHAnsi" w:cs="Times New Roman"/>
          <w:b/>
          <w:sz w:val="22"/>
          <w:szCs w:val="22"/>
        </w:rPr>
        <w:br/>
      </w:r>
      <w:r w:rsidR="00B16E9C" w:rsidRPr="004D71B8">
        <w:rPr>
          <w:rFonts w:asciiTheme="majorHAnsi" w:hAnsiTheme="majorHAnsi" w:cs="Times New Roman"/>
          <w:b/>
          <w:sz w:val="22"/>
          <w:szCs w:val="22"/>
        </w:rPr>
        <w:t>Overview and General Reactions</w:t>
      </w:r>
      <w:r w:rsidR="005C56F1" w:rsidRPr="004D71B8">
        <w:rPr>
          <w:rFonts w:asciiTheme="majorHAnsi" w:hAnsiTheme="majorHAnsi" w:cs="Times New Roman"/>
          <w:b/>
          <w:sz w:val="22"/>
          <w:szCs w:val="22"/>
        </w:rPr>
        <w:t>:</w:t>
      </w:r>
      <w:r w:rsidR="00B16E9C" w:rsidRPr="004D71B8">
        <w:rPr>
          <w:rFonts w:asciiTheme="majorHAnsi" w:hAnsiTheme="majorHAnsi" w:cs="Times New Roman"/>
          <w:b/>
          <w:sz w:val="22"/>
          <w:szCs w:val="22"/>
        </w:rPr>
        <w:t xml:space="preserve"> </w:t>
      </w:r>
    </w:p>
    <w:p w:rsidR="005B1D7C" w:rsidRPr="00F30E85" w:rsidRDefault="00AE202C" w:rsidP="00F30E85">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auto"/>
          <w:sz w:val="22"/>
          <w:szCs w:val="22"/>
        </w:rPr>
      </w:pPr>
      <w:r w:rsidRPr="004D71B8">
        <w:rPr>
          <w:rFonts w:asciiTheme="majorHAnsi" w:hAnsiTheme="majorHAnsi" w:cs="Times New Roman"/>
          <w:color w:val="auto"/>
          <w:sz w:val="22"/>
          <w:szCs w:val="22"/>
        </w:rPr>
        <w:t xml:space="preserve">The public sector mentioned that the Russian Legislation is very strict and had questions regarding </w:t>
      </w:r>
      <w:r w:rsidR="00872633" w:rsidRPr="004D71B8">
        <w:rPr>
          <w:rFonts w:asciiTheme="majorHAnsi" w:hAnsiTheme="majorHAnsi" w:cs="Times New Roman"/>
          <w:color w:val="auto"/>
          <w:sz w:val="22"/>
          <w:szCs w:val="22"/>
        </w:rPr>
        <w:t>how the new procurement framework would adapt to the Russian Legislation</w:t>
      </w:r>
      <w:r w:rsidRPr="004D71B8">
        <w:rPr>
          <w:rFonts w:asciiTheme="majorHAnsi" w:hAnsiTheme="majorHAnsi" w:cs="Times New Roman"/>
          <w:color w:val="auto"/>
          <w:sz w:val="22"/>
          <w:szCs w:val="22"/>
        </w:rPr>
        <w:t xml:space="preserve">. </w:t>
      </w:r>
      <w:r w:rsidR="00872633" w:rsidRPr="004D71B8">
        <w:rPr>
          <w:rFonts w:asciiTheme="majorHAnsi" w:hAnsiTheme="majorHAnsi" w:cs="Times New Roman"/>
          <w:color w:val="auto"/>
          <w:sz w:val="22"/>
          <w:szCs w:val="22"/>
        </w:rPr>
        <w:t>They also requested</w:t>
      </w:r>
      <w:r w:rsidRPr="004D71B8">
        <w:rPr>
          <w:rFonts w:asciiTheme="majorHAnsi" w:hAnsiTheme="majorHAnsi" w:cs="Times New Roman"/>
          <w:color w:val="auto"/>
          <w:sz w:val="22"/>
          <w:szCs w:val="22"/>
        </w:rPr>
        <w:t xml:space="preserve"> clarification on the application of the policy and procedures to projects where Russian companies </w:t>
      </w:r>
      <w:r w:rsidR="00872633" w:rsidRPr="004D71B8">
        <w:rPr>
          <w:rFonts w:asciiTheme="majorHAnsi" w:hAnsiTheme="majorHAnsi" w:cs="Times New Roman"/>
          <w:color w:val="auto"/>
          <w:sz w:val="22"/>
          <w:szCs w:val="22"/>
        </w:rPr>
        <w:t>participate</w:t>
      </w:r>
      <w:r w:rsidR="00223729" w:rsidRPr="004D71B8">
        <w:rPr>
          <w:rFonts w:asciiTheme="majorHAnsi" w:hAnsiTheme="majorHAnsi" w:cs="Times New Roman"/>
          <w:color w:val="auto"/>
          <w:sz w:val="22"/>
          <w:szCs w:val="22"/>
        </w:rPr>
        <w:t xml:space="preserve"> in</w:t>
      </w:r>
      <w:r w:rsidRPr="004D71B8">
        <w:rPr>
          <w:rFonts w:asciiTheme="majorHAnsi" w:hAnsiTheme="majorHAnsi" w:cs="Times New Roman"/>
          <w:color w:val="auto"/>
          <w:sz w:val="22"/>
          <w:szCs w:val="22"/>
        </w:rPr>
        <w:t xml:space="preserve"> foreign borrower</w:t>
      </w:r>
      <w:r w:rsidR="00223729" w:rsidRPr="004D71B8">
        <w:rPr>
          <w:rFonts w:asciiTheme="majorHAnsi" w:hAnsiTheme="majorHAnsi" w:cs="Times New Roman"/>
          <w:color w:val="auto"/>
          <w:sz w:val="22"/>
          <w:szCs w:val="22"/>
        </w:rPr>
        <w:t>’</w:t>
      </w:r>
      <w:r w:rsidRPr="004D71B8">
        <w:rPr>
          <w:rFonts w:asciiTheme="majorHAnsi" w:hAnsiTheme="majorHAnsi" w:cs="Times New Roman"/>
          <w:color w:val="auto"/>
          <w:sz w:val="22"/>
          <w:szCs w:val="22"/>
        </w:rPr>
        <w:t xml:space="preserve">s </w:t>
      </w:r>
      <w:r w:rsidR="00223729" w:rsidRPr="004D71B8">
        <w:rPr>
          <w:rFonts w:asciiTheme="majorHAnsi" w:hAnsiTheme="majorHAnsi" w:cs="Times New Roman"/>
          <w:color w:val="auto"/>
          <w:sz w:val="22"/>
          <w:szCs w:val="22"/>
        </w:rPr>
        <w:t xml:space="preserve">biddings </w:t>
      </w:r>
      <w:r w:rsidRPr="004D71B8">
        <w:rPr>
          <w:rFonts w:asciiTheme="majorHAnsi" w:hAnsiTheme="majorHAnsi" w:cs="Times New Roman"/>
          <w:color w:val="auto"/>
          <w:sz w:val="22"/>
          <w:szCs w:val="22"/>
        </w:rPr>
        <w:t xml:space="preserve">and the other way around: foreign companies bidding for Russian contracts. </w:t>
      </w:r>
      <w:r w:rsidR="00223729" w:rsidRPr="004D71B8">
        <w:rPr>
          <w:rFonts w:asciiTheme="majorHAnsi" w:hAnsiTheme="majorHAnsi" w:cs="Times New Roman"/>
          <w:color w:val="auto"/>
          <w:sz w:val="22"/>
          <w:szCs w:val="22"/>
        </w:rPr>
        <w:t>In this context</w:t>
      </w:r>
      <w:r w:rsidR="00872633" w:rsidRPr="004D71B8">
        <w:rPr>
          <w:rFonts w:asciiTheme="majorHAnsi" w:hAnsiTheme="majorHAnsi" w:cs="Times New Roman"/>
          <w:color w:val="auto"/>
          <w:sz w:val="22"/>
          <w:szCs w:val="22"/>
        </w:rPr>
        <w:t>,</w:t>
      </w:r>
      <w:r w:rsidR="00223729" w:rsidRPr="004D71B8">
        <w:rPr>
          <w:rFonts w:asciiTheme="majorHAnsi" w:hAnsiTheme="majorHAnsi" w:cs="Times New Roman"/>
          <w:color w:val="auto"/>
          <w:sz w:val="22"/>
          <w:szCs w:val="22"/>
        </w:rPr>
        <w:t xml:space="preserve"> more clarity about the use of National Competitive Bidding in the Russian context and the role of the Bank was required.</w:t>
      </w:r>
      <w:r w:rsidR="00EE0EFF" w:rsidRPr="004D71B8">
        <w:rPr>
          <w:rFonts w:asciiTheme="majorHAnsi" w:hAnsiTheme="majorHAnsi" w:cs="Times New Roman"/>
          <w:color w:val="auto"/>
          <w:sz w:val="22"/>
          <w:szCs w:val="22"/>
        </w:rPr>
        <w:t xml:space="preserve">  There is a high perception of corruption in Russian public procurement and the projects financed by the World Bank seem to have a better perception.</w:t>
      </w:r>
      <w:r w:rsidR="00F30E85">
        <w:rPr>
          <w:rFonts w:asciiTheme="majorHAnsi" w:hAnsiTheme="majorHAnsi" w:cs="Times New Roman"/>
          <w:color w:val="auto"/>
          <w:sz w:val="22"/>
          <w:szCs w:val="22"/>
        </w:rPr>
        <w:t xml:space="preserve">  </w:t>
      </w:r>
      <w:r w:rsidR="006C5F08" w:rsidRPr="004D71B8">
        <w:rPr>
          <w:rFonts w:asciiTheme="majorHAnsi" w:hAnsiTheme="majorHAnsi" w:cs="Times New Roman"/>
          <w:color w:val="auto"/>
          <w:sz w:val="22"/>
          <w:szCs w:val="22"/>
          <w:lang w:val="en-US"/>
        </w:rPr>
        <w:t>Stakeholder</w:t>
      </w:r>
      <w:r w:rsidR="00872633" w:rsidRPr="004D71B8">
        <w:rPr>
          <w:rFonts w:asciiTheme="majorHAnsi" w:hAnsiTheme="majorHAnsi" w:cs="Times New Roman"/>
          <w:color w:val="auto"/>
          <w:sz w:val="22"/>
          <w:szCs w:val="22"/>
          <w:lang w:val="en-US"/>
        </w:rPr>
        <w:t>s</w:t>
      </w:r>
      <w:r w:rsidR="006C5F08" w:rsidRPr="004D71B8">
        <w:rPr>
          <w:rFonts w:asciiTheme="majorHAnsi" w:hAnsiTheme="majorHAnsi" w:cs="Times New Roman"/>
          <w:color w:val="auto"/>
          <w:sz w:val="22"/>
          <w:szCs w:val="22"/>
          <w:lang w:val="en-US"/>
        </w:rPr>
        <w:t xml:space="preserve"> </w:t>
      </w:r>
      <w:r w:rsidR="00872633" w:rsidRPr="004D71B8">
        <w:rPr>
          <w:rFonts w:asciiTheme="majorHAnsi" w:hAnsiTheme="majorHAnsi" w:cs="Times New Roman"/>
          <w:color w:val="auto"/>
          <w:sz w:val="22"/>
          <w:szCs w:val="22"/>
          <w:lang w:val="en-US"/>
        </w:rPr>
        <w:t>from</w:t>
      </w:r>
      <w:r w:rsidR="006C5F08" w:rsidRPr="004D71B8">
        <w:rPr>
          <w:rFonts w:asciiTheme="majorHAnsi" w:hAnsiTheme="majorHAnsi" w:cs="Times New Roman"/>
          <w:color w:val="auto"/>
          <w:sz w:val="22"/>
          <w:szCs w:val="22"/>
          <w:lang w:val="en-US"/>
        </w:rPr>
        <w:t xml:space="preserve"> the public sector asked </w:t>
      </w:r>
      <w:r w:rsidR="00872633" w:rsidRPr="004D71B8">
        <w:rPr>
          <w:rFonts w:asciiTheme="majorHAnsi" w:hAnsiTheme="majorHAnsi" w:cs="Times New Roman"/>
          <w:color w:val="auto"/>
          <w:sz w:val="22"/>
          <w:szCs w:val="22"/>
          <w:lang w:val="en-US"/>
        </w:rPr>
        <w:t>about the procedure for</w:t>
      </w:r>
      <w:r w:rsidR="006C5F08" w:rsidRPr="004D71B8">
        <w:rPr>
          <w:rFonts w:asciiTheme="majorHAnsi" w:hAnsiTheme="majorHAnsi" w:cs="Times New Roman"/>
          <w:color w:val="auto"/>
          <w:sz w:val="22"/>
          <w:szCs w:val="22"/>
          <w:lang w:val="en-US"/>
        </w:rPr>
        <w:t xml:space="preserve"> state owned enterprises (SOE) </w:t>
      </w:r>
      <w:r w:rsidR="00872633" w:rsidRPr="004D71B8">
        <w:rPr>
          <w:rFonts w:asciiTheme="majorHAnsi" w:hAnsiTheme="majorHAnsi" w:cs="Times New Roman"/>
          <w:color w:val="auto"/>
          <w:sz w:val="22"/>
          <w:szCs w:val="22"/>
          <w:lang w:val="en-US"/>
        </w:rPr>
        <w:t xml:space="preserve">to participate in bids when such firms </w:t>
      </w:r>
      <w:r w:rsidR="006C5F08" w:rsidRPr="004D71B8">
        <w:rPr>
          <w:rFonts w:asciiTheme="majorHAnsi" w:hAnsiTheme="majorHAnsi" w:cs="Times New Roman"/>
          <w:color w:val="auto"/>
          <w:sz w:val="22"/>
          <w:szCs w:val="22"/>
          <w:lang w:val="en-US"/>
        </w:rPr>
        <w:t>operate as commercial firms</w:t>
      </w:r>
      <w:r w:rsidR="00872633" w:rsidRPr="004D71B8">
        <w:rPr>
          <w:rFonts w:asciiTheme="majorHAnsi" w:hAnsiTheme="majorHAnsi" w:cs="Times New Roman"/>
          <w:color w:val="auto"/>
          <w:sz w:val="22"/>
          <w:szCs w:val="22"/>
          <w:lang w:val="en-US"/>
        </w:rPr>
        <w:t>.</w:t>
      </w:r>
    </w:p>
    <w:p w:rsidR="005B1D7C" w:rsidRPr="004D71B8" w:rsidRDefault="005B1D7C" w:rsidP="00225F7C">
      <w:pPr>
        <w:pStyle w:val="Textoindependiente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4D71B8" w:rsidTr="00F30E85">
        <w:trPr>
          <w:trHeight w:val="432"/>
        </w:trPr>
        <w:tc>
          <w:tcPr>
            <w:tcW w:w="13320" w:type="dxa"/>
            <w:shd w:val="clear" w:color="auto" w:fill="DBE5F1" w:themeFill="accent1" w:themeFillTint="33"/>
          </w:tcPr>
          <w:p w:rsidR="00B16E9C" w:rsidRPr="004D71B8" w:rsidRDefault="00B16E9C">
            <w:pPr>
              <w:pStyle w:val="Textoindependiente2"/>
              <w:snapToGrid w:val="0"/>
              <w:spacing w:line="100" w:lineRule="atLeast"/>
              <w:ind w:right="0"/>
              <w:rPr>
                <w:rFonts w:asciiTheme="majorHAnsi" w:eastAsia="Batang" w:hAnsiTheme="majorHAnsi" w:cs="Times New Roman"/>
                <w:b/>
                <w:color w:val="17365D" w:themeColor="text2" w:themeShade="BF"/>
                <w:sz w:val="22"/>
                <w:szCs w:val="22"/>
              </w:rPr>
            </w:pPr>
            <w:r w:rsidRPr="004D71B8">
              <w:rPr>
                <w:rFonts w:asciiTheme="majorHAnsi" w:eastAsia="Batang" w:hAnsiTheme="majorHAnsi" w:cs="Times New Roman"/>
                <w:b/>
                <w:color w:val="17365D" w:themeColor="text2" w:themeShade="BF"/>
                <w:sz w:val="22"/>
                <w:szCs w:val="22"/>
              </w:rPr>
              <w:t>Specific Feedback from Stakeholders</w:t>
            </w:r>
          </w:p>
          <w:p w:rsidR="00B16E9C" w:rsidRPr="004D71B8" w:rsidRDefault="00B16E9C">
            <w:pPr>
              <w:pStyle w:val="Textoindependiente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4D71B8" w:rsidTr="00F30E85">
        <w:tblPrEx>
          <w:tblCellMar>
            <w:left w:w="0" w:type="dxa"/>
            <w:right w:w="0" w:type="dxa"/>
          </w:tblCellMar>
        </w:tblPrEx>
        <w:trPr>
          <w:trHeight w:val="432"/>
        </w:trPr>
        <w:tc>
          <w:tcPr>
            <w:tcW w:w="13320" w:type="dxa"/>
            <w:shd w:val="clear" w:color="auto" w:fill="DBE5F1" w:themeFill="accent1" w:themeFillTint="33"/>
          </w:tcPr>
          <w:p w:rsidR="0013530E" w:rsidRPr="004D71B8" w:rsidRDefault="008A533C" w:rsidP="00150B6C">
            <w:pPr>
              <w:pStyle w:val="Prrafodelista"/>
              <w:numPr>
                <w:ilvl w:val="0"/>
                <w:numId w:val="30"/>
              </w:numPr>
              <w:snapToGrid w:val="0"/>
              <w:ind w:left="540" w:right="180"/>
              <w:rPr>
                <w:rFonts w:asciiTheme="majorHAnsi" w:eastAsia="Batang" w:hAnsiTheme="majorHAnsi"/>
                <w:b/>
                <w:color w:val="17365D" w:themeColor="text2" w:themeShade="BF"/>
                <w:sz w:val="22"/>
                <w:szCs w:val="22"/>
              </w:rPr>
            </w:pPr>
            <w:r w:rsidRPr="004D71B8">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4D71B8" w:rsidTr="00F30E85">
        <w:trPr>
          <w:trHeight w:val="432"/>
        </w:trPr>
        <w:tc>
          <w:tcPr>
            <w:tcW w:w="13320" w:type="dxa"/>
            <w:shd w:val="clear" w:color="auto" w:fill="auto"/>
          </w:tcPr>
          <w:p w:rsidR="002E23E9" w:rsidRPr="004D71B8" w:rsidRDefault="007F74D4" w:rsidP="00BA77DD">
            <w:pPr>
              <w:pStyle w:val="Prrafodelista"/>
              <w:numPr>
                <w:ilvl w:val="0"/>
                <w:numId w:val="41"/>
              </w:numPr>
              <w:suppressAutoHyphens w:val="0"/>
              <w:spacing w:after="0" w:line="276" w:lineRule="auto"/>
              <w:rPr>
                <w:rFonts w:asciiTheme="majorHAnsi" w:hAnsiTheme="majorHAnsi"/>
                <w:sz w:val="22"/>
                <w:szCs w:val="22"/>
              </w:rPr>
            </w:pPr>
            <w:r w:rsidRPr="004D71B8">
              <w:rPr>
                <w:rFonts w:asciiTheme="majorHAnsi" w:hAnsiTheme="majorHAnsi"/>
                <w:sz w:val="22"/>
                <w:szCs w:val="22"/>
              </w:rPr>
              <w:t>Participants from th</w:t>
            </w:r>
            <w:r w:rsidR="006C5F08" w:rsidRPr="004D71B8">
              <w:rPr>
                <w:rFonts w:asciiTheme="majorHAnsi" w:hAnsiTheme="majorHAnsi"/>
                <w:sz w:val="22"/>
                <w:szCs w:val="22"/>
              </w:rPr>
              <w:t>e</w:t>
            </w:r>
            <w:r w:rsidRPr="004D71B8">
              <w:rPr>
                <w:rFonts w:asciiTheme="majorHAnsi" w:hAnsiTheme="majorHAnsi"/>
                <w:sz w:val="22"/>
                <w:szCs w:val="22"/>
              </w:rPr>
              <w:t xml:space="preserve"> public sector were concerned that </w:t>
            </w:r>
            <w:r w:rsidR="00872633" w:rsidRPr="004D71B8">
              <w:rPr>
                <w:rFonts w:asciiTheme="majorHAnsi" w:hAnsiTheme="majorHAnsi"/>
                <w:sz w:val="22"/>
                <w:szCs w:val="22"/>
              </w:rPr>
              <w:t>Russian suppliers had</w:t>
            </w:r>
            <w:r w:rsidRPr="004D71B8">
              <w:rPr>
                <w:rFonts w:asciiTheme="majorHAnsi" w:hAnsiTheme="majorHAnsi"/>
                <w:sz w:val="22"/>
                <w:szCs w:val="22"/>
              </w:rPr>
              <w:t xml:space="preserve"> little knowledge of the Bank’s documents an</w:t>
            </w:r>
            <w:r w:rsidR="006C5F08" w:rsidRPr="004D71B8">
              <w:rPr>
                <w:rFonts w:asciiTheme="majorHAnsi" w:hAnsiTheme="majorHAnsi"/>
                <w:sz w:val="22"/>
                <w:szCs w:val="22"/>
              </w:rPr>
              <w:t>d stated the need of finding a strategy to close that gap.</w:t>
            </w:r>
          </w:p>
          <w:p w:rsidR="00BA77DD" w:rsidRPr="00473B59" w:rsidRDefault="00BA77DD" w:rsidP="00473B59">
            <w:pPr>
              <w:pStyle w:val="Prrafodelista"/>
              <w:numPr>
                <w:ilvl w:val="0"/>
                <w:numId w:val="4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 xml:space="preserve">Public sector stakeholders </w:t>
            </w:r>
            <w:r w:rsidR="00F37833" w:rsidRPr="004D71B8">
              <w:rPr>
                <w:rFonts w:asciiTheme="majorHAnsi" w:hAnsiTheme="majorHAnsi"/>
                <w:sz w:val="22"/>
                <w:szCs w:val="22"/>
              </w:rPr>
              <w:t xml:space="preserve">suggested a more proactive approach form </w:t>
            </w:r>
            <w:r w:rsidRPr="004D71B8">
              <w:rPr>
                <w:rFonts w:asciiTheme="majorHAnsi" w:hAnsiTheme="majorHAnsi"/>
                <w:sz w:val="22"/>
                <w:szCs w:val="22"/>
              </w:rPr>
              <w:t xml:space="preserve">the Bank in advising </w:t>
            </w:r>
            <w:r w:rsidR="00872633" w:rsidRPr="004D71B8">
              <w:rPr>
                <w:rFonts w:asciiTheme="majorHAnsi" w:hAnsiTheme="majorHAnsi"/>
                <w:sz w:val="22"/>
                <w:szCs w:val="22"/>
              </w:rPr>
              <w:t xml:space="preserve">clients and suppliers </w:t>
            </w:r>
            <w:r w:rsidRPr="004D71B8">
              <w:rPr>
                <w:rFonts w:asciiTheme="majorHAnsi" w:hAnsiTheme="majorHAnsi"/>
                <w:sz w:val="22"/>
                <w:szCs w:val="22"/>
              </w:rPr>
              <w:t xml:space="preserve">on the doubts that may arise from the formulation of the bidding documents and evaluation. </w:t>
            </w:r>
            <w:r w:rsidR="00F30E85">
              <w:rPr>
                <w:rFonts w:asciiTheme="majorHAnsi" w:hAnsiTheme="majorHAnsi"/>
                <w:sz w:val="22"/>
                <w:szCs w:val="22"/>
              </w:rPr>
              <w:t xml:space="preserve">Participants </w:t>
            </w:r>
            <w:r w:rsidRPr="004D71B8">
              <w:rPr>
                <w:rFonts w:asciiTheme="majorHAnsi" w:hAnsiTheme="majorHAnsi"/>
                <w:sz w:val="22"/>
                <w:szCs w:val="22"/>
              </w:rPr>
              <w:t xml:space="preserve">suggested that </w:t>
            </w:r>
            <w:r w:rsidR="00F37833" w:rsidRPr="004D71B8">
              <w:rPr>
                <w:rFonts w:asciiTheme="majorHAnsi" w:hAnsiTheme="majorHAnsi"/>
                <w:sz w:val="22"/>
                <w:szCs w:val="22"/>
              </w:rPr>
              <w:t>the Bank should explain the reasons for declining a No Objection. In addition, they mentioned that the B</w:t>
            </w:r>
            <w:r w:rsidRPr="004D71B8">
              <w:rPr>
                <w:rFonts w:asciiTheme="majorHAnsi" w:hAnsiTheme="majorHAnsi"/>
                <w:sz w:val="22"/>
                <w:szCs w:val="22"/>
              </w:rPr>
              <w:t xml:space="preserve">ank should either trust the borrower or have a clear </w:t>
            </w:r>
            <w:r w:rsidRPr="004D71B8">
              <w:rPr>
                <w:rFonts w:asciiTheme="majorHAnsi" w:hAnsiTheme="majorHAnsi"/>
                <w:sz w:val="22"/>
                <w:szCs w:val="22"/>
              </w:rPr>
              <w:lastRenderedPageBreak/>
              <w:t xml:space="preserve">alternative </w:t>
            </w:r>
            <w:r w:rsidR="00F37833" w:rsidRPr="004D71B8">
              <w:rPr>
                <w:rFonts w:asciiTheme="majorHAnsi" w:hAnsiTheme="majorHAnsi"/>
                <w:sz w:val="22"/>
                <w:szCs w:val="22"/>
              </w:rPr>
              <w:t>proposal when in disagreement with the borrower’s proposal</w:t>
            </w:r>
            <w:r w:rsidRPr="004D71B8">
              <w:rPr>
                <w:rFonts w:asciiTheme="majorHAnsi" w:hAnsiTheme="majorHAnsi"/>
                <w:sz w:val="22"/>
                <w:szCs w:val="22"/>
              </w:rPr>
              <w:t>.</w:t>
            </w:r>
          </w:p>
        </w:tc>
      </w:tr>
      <w:tr w:rsidR="00A840E8" w:rsidRPr="004D71B8" w:rsidTr="00F30E85">
        <w:tblPrEx>
          <w:tblCellMar>
            <w:left w:w="0" w:type="dxa"/>
            <w:right w:w="0" w:type="dxa"/>
          </w:tblCellMar>
        </w:tblPrEx>
        <w:trPr>
          <w:trHeight w:val="432"/>
        </w:trPr>
        <w:tc>
          <w:tcPr>
            <w:tcW w:w="13320" w:type="dxa"/>
            <w:shd w:val="clear" w:color="auto" w:fill="DBE5F1" w:themeFill="accent1" w:themeFillTint="33"/>
          </w:tcPr>
          <w:p w:rsidR="00A840E8" w:rsidRPr="004D71B8"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4D71B8">
              <w:rPr>
                <w:rFonts w:asciiTheme="majorHAnsi" w:eastAsia="Batang" w:hAnsiTheme="majorHAnsi"/>
                <w:b/>
                <w:bCs/>
                <w:color w:val="17365D" w:themeColor="text2" w:themeShade="BF"/>
                <w:sz w:val="22"/>
                <w:szCs w:val="22"/>
              </w:rPr>
              <w:lastRenderedPageBreak/>
              <w:t>How should the Bank operationalize the potential broader use of value-for-money criteria in borrower contract award decisions?</w:t>
            </w:r>
          </w:p>
        </w:tc>
      </w:tr>
      <w:tr w:rsidR="002E23E9" w:rsidRPr="004D71B8" w:rsidTr="00F30E85">
        <w:trPr>
          <w:trHeight w:val="432"/>
        </w:trPr>
        <w:tc>
          <w:tcPr>
            <w:tcW w:w="13320" w:type="dxa"/>
            <w:shd w:val="clear" w:color="auto" w:fill="auto"/>
          </w:tcPr>
          <w:p w:rsidR="00F37833" w:rsidRPr="004D71B8" w:rsidRDefault="006C5F08" w:rsidP="006C5F08">
            <w:pPr>
              <w:pStyle w:val="Prrafodelista"/>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Participants from the public sector are concerned that the Bank’s staff rotation in DC has </w:t>
            </w:r>
            <w:proofErr w:type="spellStart"/>
            <w:proofErr w:type="gramStart"/>
            <w:r w:rsidRPr="004D71B8">
              <w:rPr>
                <w:rFonts w:asciiTheme="majorHAnsi" w:eastAsia="Batang" w:hAnsiTheme="majorHAnsi" w:cs="Times New Roman"/>
                <w:sz w:val="22"/>
                <w:szCs w:val="22"/>
              </w:rPr>
              <w:t>a</w:t>
            </w:r>
            <w:proofErr w:type="spellEnd"/>
            <w:proofErr w:type="gramEnd"/>
            <w:r w:rsidRPr="004D71B8">
              <w:rPr>
                <w:rFonts w:asciiTheme="majorHAnsi" w:eastAsia="Batang" w:hAnsiTheme="majorHAnsi" w:cs="Times New Roman"/>
                <w:sz w:val="22"/>
                <w:szCs w:val="22"/>
              </w:rPr>
              <w:t xml:space="preserve"> influence in decisions</w:t>
            </w:r>
            <w:r w:rsidR="00F37833" w:rsidRPr="004D71B8">
              <w:rPr>
                <w:rFonts w:asciiTheme="majorHAnsi" w:eastAsia="Batang" w:hAnsiTheme="majorHAnsi" w:cs="Times New Roman"/>
                <w:sz w:val="22"/>
                <w:szCs w:val="22"/>
              </w:rPr>
              <w:t xml:space="preserve"> with regard to procurement</w:t>
            </w:r>
            <w:r w:rsidRPr="004D71B8">
              <w:rPr>
                <w:rFonts w:asciiTheme="majorHAnsi" w:eastAsia="Batang" w:hAnsiTheme="majorHAnsi" w:cs="Times New Roman"/>
                <w:sz w:val="22"/>
                <w:szCs w:val="22"/>
              </w:rPr>
              <w:t>.</w:t>
            </w:r>
          </w:p>
          <w:p w:rsidR="006C5F08" w:rsidRPr="004D71B8" w:rsidRDefault="00F37833" w:rsidP="006C5F08">
            <w:pPr>
              <w:pStyle w:val="Prrafodelista"/>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Public sector stakeholder </w:t>
            </w:r>
            <w:r w:rsidR="006C5F08" w:rsidRPr="004D71B8">
              <w:rPr>
                <w:rFonts w:asciiTheme="majorHAnsi" w:eastAsia="Batang" w:hAnsiTheme="majorHAnsi" w:cs="Times New Roman"/>
                <w:sz w:val="22"/>
                <w:szCs w:val="22"/>
              </w:rPr>
              <w:t xml:space="preserve">suggested </w:t>
            </w:r>
            <w:r w:rsidR="0072758C" w:rsidRPr="004D71B8">
              <w:rPr>
                <w:rFonts w:asciiTheme="majorHAnsi" w:eastAsia="Batang" w:hAnsiTheme="majorHAnsi" w:cs="Times New Roman"/>
                <w:sz w:val="22"/>
                <w:szCs w:val="22"/>
              </w:rPr>
              <w:t>setting</w:t>
            </w:r>
            <w:r w:rsidR="006C5F08" w:rsidRPr="004D71B8">
              <w:rPr>
                <w:rFonts w:asciiTheme="majorHAnsi" w:eastAsia="Batang" w:hAnsiTheme="majorHAnsi" w:cs="Times New Roman"/>
                <w:sz w:val="22"/>
                <w:szCs w:val="22"/>
              </w:rPr>
              <w:t xml:space="preserve"> a clear methodology and guidelines to apply Value for Money. This will also be helpful for the government to apply </w:t>
            </w:r>
            <w:proofErr w:type="spellStart"/>
            <w:r w:rsidR="006C5F08" w:rsidRPr="004D71B8">
              <w:rPr>
                <w:rFonts w:asciiTheme="majorHAnsi" w:eastAsia="Batang" w:hAnsiTheme="majorHAnsi" w:cs="Times New Roman"/>
                <w:sz w:val="22"/>
                <w:szCs w:val="22"/>
              </w:rPr>
              <w:t>VfM</w:t>
            </w:r>
            <w:proofErr w:type="spellEnd"/>
            <w:r w:rsidR="006C5F08" w:rsidRPr="004D71B8">
              <w:rPr>
                <w:rFonts w:asciiTheme="majorHAnsi" w:eastAsia="Batang" w:hAnsiTheme="majorHAnsi" w:cs="Times New Roman"/>
                <w:sz w:val="22"/>
                <w:szCs w:val="22"/>
              </w:rPr>
              <w:t>.</w:t>
            </w:r>
          </w:p>
          <w:p w:rsidR="006E6FDA" w:rsidRPr="004D71B8" w:rsidRDefault="006E6FDA" w:rsidP="006C5F08">
            <w:pPr>
              <w:pStyle w:val="Prrafodelista"/>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Public sector participants suggested </w:t>
            </w:r>
            <w:r w:rsidR="0036308F" w:rsidRPr="004D71B8">
              <w:rPr>
                <w:rFonts w:asciiTheme="majorHAnsi" w:eastAsia="Batang" w:hAnsiTheme="majorHAnsi" w:cs="Times New Roman"/>
                <w:sz w:val="22"/>
                <w:szCs w:val="22"/>
              </w:rPr>
              <w:t>including</w:t>
            </w:r>
            <w:r w:rsidRPr="004D71B8">
              <w:rPr>
                <w:rFonts w:asciiTheme="majorHAnsi" w:eastAsia="Batang" w:hAnsiTheme="majorHAnsi" w:cs="Times New Roman"/>
                <w:sz w:val="22"/>
                <w:szCs w:val="22"/>
              </w:rPr>
              <w:t xml:space="preserve"> labor cost</w:t>
            </w:r>
            <w:r w:rsidR="000C6611" w:rsidRPr="004D71B8">
              <w:rPr>
                <w:rFonts w:asciiTheme="majorHAnsi" w:eastAsia="Batang" w:hAnsiTheme="majorHAnsi" w:cs="Times New Roman"/>
                <w:sz w:val="22"/>
                <w:szCs w:val="22"/>
              </w:rPr>
              <w:t xml:space="preserve"> based on time to the contracts, </w:t>
            </w:r>
            <w:r w:rsidRPr="004D71B8">
              <w:rPr>
                <w:rFonts w:asciiTheme="majorHAnsi" w:eastAsia="Batang" w:hAnsiTheme="majorHAnsi" w:cs="Times New Roman"/>
                <w:sz w:val="22"/>
                <w:szCs w:val="22"/>
              </w:rPr>
              <w:t xml:space="preserve">to state </w:t>
            </w:r>
            <w:r w:rsidR="000C6611" w:rsidRPr="004D71B8">
              <w:rPr>
                <w:rFonts w:asciiTheme="majorHAnsi" w:eastAsia="Batang" w:hAnsiTheme="majorHAnsi" w:cs="Times New Roman"/>
                <w:sz w:val="22"/>
                <w:szCs w:val="22"/>
              </w:rPr>
              <w:t>clearly the evaluation criteria and to allow for experts’ opinion as a criterion.</w:t>
            </w:r>
          </w:p>
          <w:p w:rsidR="00621D6D" w:rsidRPr="00473B59" w:rsidRDefault="0036308F" w:rsidP="00473B59">
            <w:pPr>
              <w:pStyle w:val="Prrafodelista"/>
              <w:numPr>
                <w:ilvl w:val="0"/>
                <w:numId w:val="13"/>
              </w:numPr>
              <w:jc w:val="left"/>
              <w:rPr>
                <w:rFonts w:asciiTheme="majorHAnsi" w:hAnsiTheme="majorHAnsi" w:cs="Times New Roman"/>
                <w:sz w:val="22"/>
                <w:szCs w:val="22"/>
              </w:rPr>
            </w:pPr>
            <w:r w:rsidRPr="004D71B8">
              <w:rPr>
                <w:rFonts w:asciiTheme="majorHAnsi" w:eastAsia="Batang" w:hAnsiTheme="majorHAnsi" w:cs="Times New Roman"/>
                <w:sz w:val="22"/>
                <w:szCs w:val="22"/>
              </w:rPr>
              <w:t xml:space="preserve">In line with improving the knowledge sharing of </w:t>
            </w:r>
            <w:proofErr w:type="spellStart"/>
            <w:r w:rsidRPr="004D71B8">
              <w:rPr>
                <w:rFonts w:asciiTheme="majorHAnsi" w:eastAsia="Batang" w:hAnsiTheme="majorHAnsi" w:cs="Times New Roman"/>
                <w:sz w:val="22"/>
                <w:szCs w:val="22"/>
              </w:rPr>
              <w:t>VfM</w:t>
            </w:r>
            <w:proofErr w:type="spellEnd"/>
            <w:r w:rsidRPr="004D71B8">
              <w:rPr>
                <w:rFonts w:asciiTheme="majorHAnsi" w:eastAsia="Batang" w:hAnsiTheme="majorHAnsi" w:cs="Times New Roman"/>
                <w:sz w:val="22"/>
                <w:szCs w:val="22"/>
              </w:rPr>
              <w:t xml:space="preserve"> it was suggested to set up spaces for cross-country knowledge sharing.</w:t>
            </w:r>
          </w:p>
        </w:tc>
      </w:tr>
      <w:tr w:rsidR="00941C03" w:rsidRPr="004D71B8" w:rsidTr="00F30E85">
        <w:tblPrEx>
          <w:tblCellMar>
            <w:left w:w="0" w:type="dxa"/>
            <w:right w:w="0" w:type="dxa"/>
          </w:tblCellMar>
        </w:tblPrEx>
        <w:trPr>
          <w:trHeight w:val="432"/>
        </w:trPr>
        <w:tc>
          <w:tcPr>
            <w:tcW w:w="13320" w:type="dxa"/>
            <w:shd w:val="clear" w:color="auto" w:fill="DBE5F1" w:themeFill="accent1" w:themeFillTint="33"/>
          </w:tcPr>
          <w:p w:rsidR="00941C03" w:rsidRPr="004D71B8" w:rsidRDefault="008A533C" w:rsidP="00E55114">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4D71B8" w:rsidTr="00F30E85">
        <w:trPr>
          <w:trHeight w:val="432"/>
        </w:trPr>
        <w:tc>
          <w:tcPr>
            <w:tcW w:w="13320" w:type="dxa"/>
            <w:shd w:val="clear" w:color="auto" w:fill="auto"/>
          </w:tcPr>
          <w:p w:rsidR="00FE188A" w:rsidRPr="004D71B8" w:rsidRDefault="00FE188A" w:rsidP="00673FD4">
            <w:pPr>
              <w:widowControl w:val="0"/>
              <w:autoSpaceDE w:val="0"/>
              <w:autoSpaceDN w:val="0"/>
              <w:adjustRightInd w:val="0"/>
              <w:spacing w:after="40"/>
              <w:ind w:right="40"/>
              <w:jc w:val="left"/>
              <w:rPr>
                <w:rFonts w:asciiTheme="majorHAnsi" w:hAnsiTheme="majorHAnsi"/>
                <w:color w:val="262626"/>
                <w:sz w:val="22"/>
                <w:szCs w:val="22"/>
              </w:rPr>
            </w:pPr>
          </w:p>
        </w:tc>
      </w:tr>
      <w:tr w:rsidR="00173E2F" w:rsidRPr="004D71B8" w:rsidTr="00F30E85">
        <w:tblPrEx>
          <w:tblCellMar>
            <w:left w:w="0" w:type="dxa"/>
            <w:right w:w="0" w:type="dxa"/>
          </w:tblCellMar>
        </w:tblPrEx>
        <w:trPr>
          <w:trHeight w:val="432"/>
        </w:trPr>
        <w:tc>
          <w:tcPr>
            <w:tcW w:w="13320" w:type="dxa"/>
            <w:shd w:val="clear" w:color="auto" w:fill="DBE5F1" w:themeFill="accent1" w:themeFillTint="33"/>
          </w:tcPr>
          <w:p w:rsidR="00173E2F" w:rsidRPr="004D71B8"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4D71B8">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4D71B8" w:rsidTr="00F30E85">
        <w:trPr>
          <w:trHeight w:val="432"/>
        </w:trPr>
        <w:tc>
          <w:tcPr>
            <w:tcW w:w="13320" w:type="dxa"/>
            <w:shd w:val="clear" w:color="auto" w:fill="auto"/>
          </w:tcPr>
          <w:p w:rsidR="00AE202C" w:rsidRPr="004D71B8" w:rsidRDefault="00364FDA" w:rsidP="00364FDA">
            <w:pPr>
              <w:pStyle w:val="Prrafodelista"/>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Participants from public and private sector requested clarification on Alter</w:t>
            </w:r>
            <w:r w:rsidR="00F30E85">
              <w:rPr>
                <w:rFonts w:asciiTheme="majorHAnsi" w:eastAsia="Batang" w:hAnsiTheme="majorHAnsi" w:cs="Times New Roman"/>
                <w:sz w:val="22"/>
                <w:szCs w:val="22"/>
              </w:rPr>
              <w:t>native procurement Arrangements.</w:t>
            </w:r>
          </w:p>
          <w:p w:rsidR="002E23E9" w:rsidRPr="004D71B8" w:rsidRDefault="00D80D89" w:rsidP="00E55114">
            <w:pPr>
              <w:pStyle w:val="Prrafodelista"/>
              <w:numPr>
                <w:ilvl w:val="0"/>
                <w:numId w:val="13"/>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Clear guidelines and methodologies are expected </w:t>
            </w:r>
            <w:r w:rsidR="00E55114" w:rsidRPr="004D71B8">
              <w:rPr>
                <w:rFonts w:asciiTheme="majorHAnsi" w:eastAsia="Batang" w:hAnsiTheme="majorHAnsi" w:cs="Times New Roman"/>
                <w:sz w:val="22"/>
                <w:szCs w:val="22"/>
              </w:rPr>
              <w:t>to be developed by the Bank from</w:t>
            </w:r>
            <w:r w:rsidRPr="004D71B8">
              <w:rPr>
                <w:rFonts w:asciiTheme="majorHAnsi" w:eastAsia="Batang" w:hAnsiTheme="majorHAnsi" w:cs="Times New Roman"/>
                <w:sz w:val="22"/>
                <w:szCs w:val="22"/>
              </w:rPr>
              <w:t xml:space="preserve"> both private and public sector. </w:t>
            </w:r>
          </w:p>
        </w:tc>
      </w:tr>
      <w:tr w:rsidR="002717AA" w:rsidRPr="004D71B8" w:rsidTr="00F30E85">
        <w:tblPrEx>
          <w:tblCellMar>
            <w:left w:w="0" w:type="dxa"/>
            <w:right w:w="0" w:type="dxa"/>
          </w:tblCellMar>
        </w:tblPrEx>
        <w:trPr>
          <w:trHeight w:val="432"/>
        </w:trPr>
        <w:tc>
          <w:tcPr>
            <w:tcW w:w="13320" w:type="dxa"/>
            <w:shd w:val="clear" w:color="auto" w:fill="DBE5F1" w:themeFill="accent1" w:themeFillTint="33"/>
          </w:tcPr>
          <w:p w:rsidR="002717AA" w:rsidRPr="004D71B8" w:rsidRDefault="008A533C" w:rsidP="00D80D89">
            <w:pPr>
              <w:numPr>
                <w:ilvl w:val="0"/>
                <w:numId w:val="30"/>
              </w:numPr>
              <w:snapToGrid w:val="0"/>
              <w:ind w:left="540" w:right="180"/>
              <w:rPr>
                <w:rFonts w:asciiTheme="majorHAnsi" w:eastAsia="Batang" w:hAnsiTheme="majorHAnsi"/>
                <w:color w:val="17365D" w:themeColor="text2" w:themeShade="BF"/>
                <w:sz w:val="22"/>
                <w:szCs w:val="22"/>
              </w:rPr>
            </w:pPr>
            <w:r w:rsidRPr="004D71B8">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4D71B8" w:rsidTr="00F30E85">
        <w:trPr>
          <w:trHeight w:val="432"/>
        </w:trPr>
        <w:tc>
          <w:tcPr>
            <w:tcW w:w="13320" w:type="dxa"/>
            <w:shd w:val="clear" w:color="auto" w:fill="auto"/>
          </w:tcPr>
          <w:p w:rsidR="002E23E9" w:rsidRPr="004D71B8" w:rsidRDefault="002E23E9" w:rsidP="00D80D89">
            <w:pPr>
              <w:jc w:val="left"/>
              <w:rPr>
                <w:rFonts w:asciiTheme="majorHAnsi" w:hAnsiTheme="majorHAnsi"/>
                <w:color w:val="262626"/>
                <w:sz w:val="22"/>
                <w:szCs w:val="22"/>
              </w:rPr>
            </w:pPr>
          </w:p>
        </w:tc>
      </w:tr>
      <w:tr w:rsidR="002A7906"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4D71B8"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2E23E9" w:rsidRPr="004D71B8" w:rsidRDefault="002E23E9" w:rsidP="00D80D89">
            <w:pPr>
              <w:rPr>
                <w:rFonts w:asciiTheme="majorHAnsi" w:hAnsiTheme="majorHAnsi"/>
                <w:color w:val="333333"/>
                <w:sz w:val="22"/>
                <w:szCs w:val="22"/>
              </w:rPr>
            </w:pPr>
          </w:p>
        </w:tc>
      </w:tr>
      <w:tr w:rsidR="00594D12"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4D71B8">
              <w:rPr>
                <w:rFonts w:asciiTheme="majorHAnsi" w:eastAsia="Batang" w:hAnsiTheme="majorHAnsi"/>
                <w:b/>
                <w:bCs/>
                <w:color w:val="17365D" w:themeColor="text2" w:themeShade="BF"/>
                <w:sz w:val="22"/>
                <w:szCs w:val="22"/>
              </w:rPr>
              <w:t>What would be suitable procurement metrics that the Bank should use to improve performance?</w:t>
            </w:r>
          </w:p>
          <w:p w:rsidR="00594D12" w:rsidRPr="004D71B8"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2E23E9" w:rsidRPr="004D71B8" w:rsidRDefault="00D80D89" w:rsidP="00D80D89">
            <w:pPr>
              <w:pStyle w:val="Prrafodelista"/>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sz w:val="22"/>
                <w:szCs w:val="22"/>
              </w:rPr>
              <w:t>Participants from the public sector stated that Russia has little to no experience with sustainable procurement.</w:t>
            </w:r>
          </w:p>
        </w:tc>
      </w:tr>
      <w:tr w:rsidR="00A21FB6" w:rsidRPr="004D71B8" w:rsidTr="00F30E85">
        <w:tblPrEx>
          <w:tblCellMar>
            <w:left w:w="0" w:type="dxa"/>
            <w:right w:w="0" w:type="dxa"/>
          </w:tblCellMar>
        </w:tblPrEx>
        <w:trPr>
          <w:trHeight w:val="432"/>
        </w:trPr>
        <w:tc>
          <w:tcPr>
            <w:tcW w:w="13320" w:type="dxa"/>
            <w:shd w:val="clear" w:color="auto" w:fill="DBE5F1" w:themeFill="accent1" w:themeFillTint="33"/>
          </w:tcPr>
          <w:p w:rsidR="00C56288" w:rsidRPr="004D71B8" w:rsidRDefault="008A533C" w:rsidP="00150B6C">
            <w:pPr>
              <w:numPr>
                <w:ilvl w:val="0"/>
                <w:numId w:val="30"/>
              </w:numPr>
              <w:snapToGrid w:val="0"/>
              <w:ind w:left="540"/>
              <w:rPr>
                <w:rFonts w:asciiTheme="majorHAnsi" w:eastAsia="Batang" w:hAnsiTheme="majorHAnsi"/>
                <w:b/>
                <w:color w:val="17365D" w:themeColor="text2" w:themeShade="BF"/>
                <w:sz w:val="22"/>
                <w:szCs w:val="22"/>
              </w:rPr>
            </w:pPr>
            <w:r w:rsidRPr="004D71B8">
              <w:rPr>
                <w:rFonts w:asciiTheme="majorHAnsi" w:eastAsia="Batang" w:hAnsiTheme="majorHAnsi"/>
                <w:b/>
                <w:color w:val="17365D" w:themeColor="text2" w:themeShade="BF"/>
                <w:sz w:val="22"/>
                <w:szCs w:val="22"/>
              </w:rPr>
              <w:t>What role should the Bank have with regard to complaints monitoring?</w:t>
            </w:r>
          </w:p>
          <w:p w:rsidR="00A21FB6" w:rsidRPr="004D71B8" w:rsidRDefault="00A21FB6" w:rsidP="001453DE">
            <w:pPr>
              <w:snapToGrid w:val="0"/>
              <w:rPr>
                <w:rFonts w:asciiTheme="majorHAnsi" w:eastAsia="Batang" w:hAnsiTheme="majorHAnsi"/>
                <w:color w:val="17365D" w:themeColor="text2" w:themeShade="BF"/>
                <w:sz w:val="22"/>
                <w:szCs w:val="22"/>
              </w:rPr>
            </w:pPr>
          </w:p>
        </w:tc>
      </w:tr>
      <w:tr w:rsidR="002E23E9" w:rsidRPr="004D71B8" w:rsidTr="00F30E85">
        <w:trPr>
          <w:trHeight w:val="432"/>
        </w:trPr>
        <w:tc>
          <w:tcPr>
            <w:tcW w:w="13320" w:type="dxa"/>
            <w:shd w:val="clear" w:color="auto" w:fill="auto"/>
          </w:tcPr>
          <w:p w:rsidR="001F220E" w:rsidRPr="004D71B8" w:rsidRDefault="00184ED2" w:rsidP="001F220E">
            <w:pPr>
              <w:pStyle w:val="Prrafodelista"/>
              <w:numPr>
                <w:ilvl w:val="0"/>
                <w:numId w:val="1"/>
              </w:numPr>
              <w:rPr>
                <w:rFonts w:asciiTheme="majorHAnsi" w:hAnsiTheme="majorHAnsi" w:cs="Times New Roman"/>
                <w:sz w:val="22"/>
                <w:szCs w:val="22"/>
              </w:rPr>
            </w:pPr>
            <w:r w:rsidRPr="004D71B8">
              <w:rPr>
                <w:rFonts w:asciiTheme="majorHAnsi" w:hAnsiTheme="majorHAnsi" w:cs="Times New Roman"/>
                <w:sz w:val="22"/>
                <w:szCs w:val="22"/>
              </w:rPr>
              <w:t xml:space="preserve">Participants from the public sector suggested </w:t>
            </w:r>
            <w:r w:rsidR="00E55114" w:rsidRPr="004D71B8">
              <w:rPr>
                <w:rFonts w:asciiTheme="majorHAnsi" w:hAnsiTheme="majorHAnsi" w:cs="Times New Roman"/>
                <w:sz w:val="22"/>
                <w:szCs w:val="22"/>
              </w:rPr>
              <w:t xml:space="preserve">that the Bank should </w:t>
            </w:r>
            <w:r w:rsidRPr="004D71B8">
              <w:rPr>
                <w:rFonts w:asciiTheme="majorHAnsi" w:hAnsiTheme="majorHAnsi" w:cs="Times New Roman"/>
                <w:sz w:val="22"/>
                <w:szCs w:val="22"/>
              </w:rPr>
              <w:t xml:space="preserve">improve complaints management in terms of quality of the responses and to use complaints statistics considering that some complaints are void and vague and should not be </w:t>
            </w:r>
            <w:r w:rsidR="00E55114" w:rsidRPr="004D71B8">
              <w:rPr>
                <w:rFonts w:asciiTheme="majorHAnsi" w:hAnsiTheme="majorHAnsi" w:cs="Times New Roman"/>
                <w:sz w:val="22"/>
                <w:szCs w:val="22"/>
              </w:rPr>
              <w:t>used</w:t>
            </w:r>
            <w:r w:rsidRPr="004D71B8">
              <w:rPr>
                <w:rFonts w:asciiTheme="majorHAnsi" w:hAnsiTheme="majorHAnsi" w:cs="Times New Roman"/>
                <w:sz w:val="22"/>
                <w:szCs w:val="22"/>
              </w:rPr>
              <w:t xml:space="preserve"> to measure </w:t>
            </w:r>
            <w:r w:rsidRPr="004D71B8">
              <w:rPr>
                <w:rFonts w:asciiTheme="majorHAnsi" w:hAnsiTheme="majorHAnsi" w:cs="Times New Roman"/>
                <w:sz w:val="22"/>
                <w:szCs w:val="22"/>
              </w:rPr>
              <w:lastRenderedPageBreak/>
              <w:t>suppliers’ performance if so. They also suggested that vendors should be held responsible</w:t>
            </w:r>
            <w:r w:rsidR="001F220E" w:rsidRPr="004D71B8">
              <w:rPr>
                <w:rFonts w:asciiTheme="majorHAnsi" w:hAnsiTheme="majorHAnsi" w:cs="Times New Roman"/>
                <w:sz w:val="22"/>
                <w:szCs w:val="22"/>
              </w:rPr>
              <w:t xml:space="preserve"> and punished</w:t>
            </w:r>
            <w:r w:rsidRPr="004D71B8">
              <w:rPr>
                <w:rFonts w:asciiTheme="majorHAnsi" w:hAnsiTheme="majorHAnsi" w:cs="Times New Roman"/>
                <w:sz w:val="22"/>
                <w:szCs w:val="22"/>
              </w:rPr>
              <w:t xml:space="preserve"> when making void or false complaints or when coming from companies that can’t bid for the contracts because they are below the expected criteria</w:t>
            </w:r>
            <w:r w:rsidR="001F220E" w:rsidRPr="004D71B8">
              <w:rPr>
                <w:rFonts w:asciiTheme="majorHAnsi" w:hAnsiTheme="majorHAnsi" w:cs="Times New Roman"/>
                <w:sz w:val="22"/>
                <w:szCs w:val="22"/>
              </w:rPr>
              <w:t xml:space="preserve">. </w:t>
            </w:r>
          </w:p>
          <w:p w:rsidR="002E23E9" w:rsidRPr="004D71B8" w:rsidRDefault="001F220E" w:rsidP="001F220E">
            <w:pPr>
              <w:pStyle w:val="Prrafodelista"/>
              <w:numPr>
                <w:ilvl w:val="0"/>
                <w:numId w:val="1"/>
              </w:numPr>
              <w:rPr>
                <w:rFonts w:asciiTheme="majorHAnsi" w:hAnsiTheme="majorHAnsi" w:cs="Times New Roman"/>
                <w:sz w:val="22"/>
                <w:szCs w:val="22"/>
              </w:rPr>
            </w:pPr>
            <w:r w:rsidRPr="004D71B8">
              <w:rPr>
                <w:rFonts w:asciiTheme="majorHAnsi" w:hAnsiTheme="majorHAnsi" w:cs="Times New Roman"/>
                <w:sz w:val="22"/>
                <w:szCs w:val="22"/>
              </w:rPr>
              <w:t>Public sector stakeholders suggest</w:t>
            </w:r>
            <w:r w:rsidR="00E55114" w:rsidRPr="004D71B8">
              <w:rPr>
                <w:rFonts w:asciiTheme="majorHAnsi" w:hAnsiTheme="majorHAnsi" w:cs="Times New Roman"/>
                <w:sz w:val="22"/>
                <w:szCs w:val="22"/>
              </w:rPr>
              <w:t>ed</w:t>
            </w:r>
            <w:r w:rsidRPr="004D71B8">
              <w:rPr>
                <w:rFonts w:asciiTheme="majorHAnsi" w:hAnsiTheme="majorHAnsi" w:cs="Times New Roman"/>
                <w:sz w:val="22"/>
                <w:szCs w:val="22"/>
              </w:rPr>
              <w:t xml:space="preserve"> preparing a clear list </w:t>
            </w:r>
            <w:r w:rsidR="00AE202C" w:rsidRPr="004D71B8">
              <w:rPr>
                <w:rFonts w:asciiTheme="majorHAnsi" w:hAnsiTheme="majorHAnsi" w:cs="Times New Roman"/>
                <w:sz w:val="22"/>
                <w:szCs w:val="22"/>
              </w:rPr>
              <w:t xml:space="preserve">of </w:t>
            </w:r>
            <w:r w:rsidR="00E55114" w:rsidRPr="004D71B8">
              <w:rPr>
                <w:rFonts w:asciiTheme="majorHAnsi" w:hAnsiTheme="majorHAnsi" w:cs="Times New Roman"/>
                <w:sz w:val="22"/>
                <w:szCs w:val="22"/>
              </w:rPr>
              <w:t>common</w:t>
            </w:r>
            <w:r w:rsidRPr="004D71B8">
              <w:rPr>
                <w:rFonts w:asciiTheme="majorHAnsi" w:hAnsiTheme="majorHAnsi" w:cs="Times New Roman"/>
                <w:sz w:val="22"/>
                <w:szCs w:val="22"/>
              </w:rPr>
              <w:t xml:space="preserve"> complaint responses and clarification requests in order to avoid manipulation of the system. This </w:t>
            </w:r>
            <w:r w:rsidR="00AE202C" w:rsidRPr="004D71B8">
              <w:rPr>
                <w:rFonts w:asciiTheme="majorHAnsi" w:hAnsiTheme="majorHAnsi" w:cs="Times New Roman"/>
                <w:sz w:val="22"/>
                <w:szCs w:val="22"/>
              </w:rPr>
              <w:t>should be included to the guidelines</w:t>
            </w:r>
            <w:r w:rsidR="00F30E85">
              <w:rPr>
                <w:rFonts w:asciiTheme="majorHAnsi" w:hAnsiTheme="majorHAnsi" w:cs="Times New Roman"/>
                <w:sz w:val="22"/>
                <w:szCs w:val="22"/>
              </w:rPr>
              <w:t>.</w:t>
            </w:r>
          </w:p>
          <w:p w:rsidR="00FE188A" w:rsidRPr="00473B59" w:rsidRDefault="00E71E29" w:rsidP="00473B59">
            <w:pPr>
              <w:pStyle w:val="Prrafodelista"/>
              <w:numPr>
                <w:ilvl w:val="0"/>
                <w:numId w:val="1"/>
              </w:numPr>
              <w:rPr>
                <w:rFonts w:asciiTheme="majorHAnsi" w:hAnsiTheme="majorHAnsi" w:cs="Times New Roman"/>
                <w:sz w:val="22"/>
                <w:szCs w:val="22"/>
              </w:rPr>
            </w:pPr>
            <w:r w:rsidRPr="004D71B8">
              <w:rPr>
                <w:rFonts w:asciiTheme="majorHAnsi" w:hAnsiTheme="majorHAnsi" w:cs="Times New Roman"/>
                <w:sz w:val="22"/>
                <w:szCs w:val="22"/>
              </w:rPr>
              <w:t xml:space="preserve">Moreover, there is a concern with the implementation because the dispute resolution mechanism could be biased as they consider that it is hard to find a neutral party </w:t>
            </w:r>
            <w:r w:rsidR="00E55114" w:rsidRPr="004D71B8">
              <w:rPr>
                <w:rFonts w:asciiTheme="majorHAnsi" w:hAnsiTheme="majorHAnsi" w:cs="Times New Roman"/>
                <w:sz w:val="22"/>
                <w:szCs w:val="22"/>
              </w:rPr>
              <w:t>to</w:t>
            </w:r>
            <w:r w:rsidRPr="004D71B8">
              <w:rPr>
                <w:rFonts w:asciiTheme="majorHAnsi" w:hAnsiTheme="majorHAnsi" w:cs="Times New Roman"/>
                <w:sz w:val="22"/>
                <w:szCs w:val="22"/>
              </w:rPr>
              <w:t xml:space="preserve"> </w:t>
            </w:r>
            <w:r w:rsidR="00C006D8" w:rsidRPr="004D71B8">
              <w:rPr>
                <w:rFonts w:asciiTheme="majorHAnsi" w:hAnsiTheme="majorHAnsi" w:cs="Times New Roman"/>
                <w:sz w:val="22"/>
                <w:szCs w:val="22"/>
              </w:rPr>
              <w:t xml:space="preserve">fairly </w:t>
            </w:r>
            <w:r w:rsidRPr="004D71B8">
              <w:rPr>
                <w:rFonts w:asciiTheme="majorHAnsi" w:hAnsiTheme="majorHAnsi" w:cs="Times New Roman"/>
                <w:sz w:val="22"/>
                <w:szCs w:val="22"/>
              </w:rPr>
              <w:t xml:space="preserve">mediate. </w:t>
            </w:r>
            <w:r w:rsidR="00E55114" w:rsidRPr="004D71B8">
              <w:rPr>
                <w:rFonts w:asciiTheme="majorHAnsi" w:hAnsiTheme="majorHAnsi" w:cs="Times New Roman"/>
                <w:sz w:val="22"/>
                <w:szCs w:val="22"/>
              </w:rPr>
              <w:t>Stakeholders mentioned that a</w:t>
            </w:r>
            <w:r w:rsidR="00BA77DD" w:rsidRPr="004D71B8">
              <w:rPr>
                <w:rFonts w:asciiTheme="majorHAnsi" w:hAnsiTheme="majorHAnsi" w:cs="Times New Roman"/>
                <w:sz w:val="22"/>
                <w:szCs w:val="22"/>
              </w:rPr>
              <w:t xml:space="preserve"> </w:t>
            </w:r>
            <w:r w:rsidRPr="004D71B8">
              <w:rPr>
                <w:rFonts w:asciiTheme="majorHAnsi" w:hAnsiTheme="majorHAnsi" w:cs="Times New Roman"/>
                <w:sz w:val="22"/>
                <w:szCs w:val="22"/>
              </w:rPr>
              <w:t xml:space="preserve">Panel of experts will not resolve much in the context of Russia because of retaliation. </w:t>
            </w:r>
            <w:r w:rsidR="00BA77DD" w:rsidRPr="004D71B8">
              <w:rPr>
                <w:rFonts w:asciiTheme="majorHAnsi" w:hAnsiTheme="majorHAnsi" w:cs="Times New Roman"/>
                <w:sz w:val="22"/>
                <w:szCs w:val="22"/>
              </w:rPr>
              <w:t xml:space="preserve">However, the function of the bank as an independent advisor, to help in dispute resolution is welcomed to benefit in solving disputes. </w:t>
            </w:r>
            <w:r w:rsidRPr="004D71B8">
              <w:rPr>
                <w:rFonts w:asciiTheme="majorHAnsi" w:hAnsiTheme="majorHAnsi" w:cs="Times New Roman"/>
                <w:sz w:val="22"/>
                <w:szCs w:val="22"/>
              </w:rPr>
              <w:t xml:space="preserve">If it comes as a Bank position there is a better impression of the neutrality. </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4D71B8"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4D71B8">
              <w:rPr>
                <w:rFonts w:asciiTheme="majorHAnsi" w:eastAsia="Batang" w:hAnsiTheme="majorHAnsi"/>
                <w:b/>
                <w:color w:val="17365D" w:themeColor="text2" w:themeShade="BF"/>
                <w:sz w:val="22"/>
                <w:szCs w:val="22"/>
              </w:rPr>
              <w:lastRenderedPageBreak/>
              <w:t>What should be the Bank’s role in contract management, and with regard to improving performance of suppliers?</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473B59" w:rsidRDefault="00364FDA" w:rsidP="00473B59">
            <w:pPr>
              <w:pStyle w:val="Prrafodelista"/>
              <w:numPr>
                <w:ilvl w:val="0"/>
                <w:numId w:val="1"/>
              </w:numPr>
              <w:jc w:val="left"/>
              <w:rPr>
                <w:rFonts w:asciiTheme="majorHAnsi" w:eastAsia="Batang" w:hAnsiTheme="majorHAnsi" w:cs="Times New Roman"/>
                <w:sz w:val="22"/>
                <w:szCs w:val="22"/>
              </w:rPr>
            </w:pPr>
            <w:r w:rsidRPr="004D71B8">
              <w:rPr>
                <w:rFonts w:asciiTheme="majorHAnsi" w:eastAsia="Batang" w:hAnsiTheme="majorHAnsi" w:cs="Times New Roman"/>
                <w:sz w:val="22"/>
                <w:szCs w:val="22"/>
              </w:rPr>
              <w:t xml:space="preserve">Participants from the public sector asked </w:t>
            </w:r>
            <w:r w:rsidR="00E55114" w:rsidRPr="004D71B8">
              <w:rPr>
                <w:rFonts w:asciiTheme="majorHAnsi" w:eastAsia="Batang" w:hAnsiTheme="majorHAnsi" w:cs="Times New Roman"/>
                <w:sz w:val="22"/>
                <w:szCs w:val="22"/>
              </w:rPr>
              <w:t xml:space="preserve">the Bank </w:t>
            </w:r>
            <w:r w:rsidRPr="004D71B8">
              <w:rPr>
                <w:rFonts w:asciiTheme="majorHAnsi" w:eastAsia="Batang" w:hAnsiTheme="majorHAnsi" w:cs="Times New Roman"/>
                <w:sz w:val="22"/>
                <w:szCs w:val="22"/>
              </w:rPr>
              <w:t xml:space="preserve">to </w:t>
            </w:r>
            <w:r w:rsidR="00E55114" w:rsidRPr="004D71B8">
              <w:rPr>
                <w:rFonts w:asciiTheme="majorHAnsi" w:eastAsia="Batang" w:hAnsiTheme="majorHAnsi" w:cs="Times New Roman"/>
                <w:sz w:val="22"/>
                <w:szCs w:val="22"/>
              </w:rPr>
              <w:t>consider while writing the procedures that</w:t>
            </w:r>
            <w:r w:rsidR="005166B4" w:rsidRPr="004D71B8">
              <w:rPr>
                <w:rFonts w:asciiTheme="majorHAnsi" w:eastAsia="Batang" w:hAnsiTheme="majorHAnsi" w:cs="Times New Roman"/>
                <w:sz w:val="22"/>
                <w:szCs w:val="22"/>
              </w:rPr>
              <w:t xml:space="preserve"> t</w:t>
            </w:r>
            <w:r w:rsidRPr="004D71B8">
              <w:rPr>
                <w:rFonts w:asciiTheme="majorHAnsi" w:eastAsia="Batang" w:hAnsiTheme="majorHAnsi" w:cs="Times New Roman"/>
                <w:sz w:val="22"/>
                <w:szCs w:val="22"/>
              </w:rPr>
              <w:t xml:space="preserve">here are big problems in accessing tender information. The national and Bank requirements for publication and forms are very different. It was suggested by some participants that Bank’s bids should be advertised in the national system as </w:t>
            </w:r>
            <w:proofErr w:type="spellStart"/>
            <w:r w:rsidRPr="004D71B8">
              <w:rPr>
                <w:rFonts w:asciiTheme="majorHAnsi" w:eastAsia="Batang" w:hAnsiTheme="majorHAnsi" w:cs="Times New Roman"/>
                <w:sz w:val="22"/>
                <w:szCs w:val="22"/>
              </w:rPr>
              <w:t>Rusian</w:t>
            </w:r>
            <w:proofErr w:type="spellEnd"/>
            <w:r w:rsidRPr="004D71B8">
              <w:rPr>
                <w:rFonts w:asciiTheme="majorHAnsi" w:eastAsia="Batang" w:hAnsiTheme="majorHAnsi" w:cs="Times New Roman"/>
                <w:sz w:val="22"/>
                <w:szCs w:val="22"/>
              </w:rPr>
              <w:t xml:space="preserve"> firms are used to it and use it all the time because it is mandatory. Otherwise, access to information about the contract and bidding process should be improved.</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4D71B8" w:rsidRDefault="008A533C" w:rsidP="00150B6C">
            <w:pPr>
              <w:numPr>
                <w:ilvl w:val="0"/>
                <w:numId w:val="30"/>
              </w:numPr>
              <w:snapToGrid w:val="0"/>
              <w:ind w:left="432"/>
              <w:rPr>
                <w:rFonts w:asciiTheme="majorHAnsi" w:hAnsiTheme="majorHAnsi"/>
                <w:sz w:val="22"/>
                <w:szCs w:val="22"/>
              </w:rPr>
            </w:pPr>
            <w:r w:rsidRPr="004D71B8">
              <w:rPr>
                <w:rFonts w:asciiTheme="majorHAnsi" w:eastAsia="Batang" w:hAnsiTheme="majorHAnsi"/>
                <w:b/>
                <w:color w:val="17365D" w:themeColor="text2" w:themeShade="BF"/>
                <w:sz w:val="22"/>
                <w:szCs w:val="22"/>
              </w:rPr>
              <w:t>General comments on other issues emanating from the Bank's proposals?</w:t>
            </w:r>
          </w:p>
        </w:tc>
      </w:tr>
      <w:tr w:rsidR="002E23E9" w:rsidRPr="004D71B8" w:rsidTr="00F30E8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BA77DD" w:rsidRPr="004D71B8" w:rsidRDefault="00BA77DD" w:rsidP="00AE202C">
            <w:pPr>
              <w:pStyle w:val="Prrafodelista"/>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 xml:space="preserve">Public sector participants are </w:t>
            </w:r>
            <w:r w:rsidR="006E377E" w:rsidRPr="004D71B8">
              <w:rPr>
                <w:rFonts w:asciiTheme="majorHAnsi" w:hAnsiTheme="majorHAnsi"/>
                <w:sz w:val="22"/>
                <w:szCs w:val="22"/>
              </w:rPr>
              <w:t>especially</w:t>
            </w:r>
            <w:r w:rsidRPr="004D71B8">
              <w:rPr>
                <w:rFonts w:asciiTheme="majorHAnsi" w:hAnsiTheme="majorHAnsi"/>
                <w:sz w:val="22"/>
                <w:szCs w:val="22"/>
              </w:rPr>
              <w:t xml:space="preserve"> concerned with the implementation phase. They mentioned that the new framework implementation will require additional work and it was questioned if the costs related to the procedures implementation and administration will pay off. </w:t>
            </w:r>
          </w:p>
          <w:p w:rsidR="00AE202C" w:rsidRPr="004D71B8" w:rsidRDefault="006E377E" w:rsidP="00AE202C">
            <w:pPr>
              <w:pStyle w:val="Prrafodelista"/>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Recommendations and guidelines for staff were found to be necessary during the meetings.</w:t>
            </w:r>
          </w:p>
          <w:p w:rsidR="00AE202C" w:rsidRPr="004D71B8" w:rsidRDefault="00B80DF8" w:rsidP="006E377E">
            <w:pPr>
              <w:pStyle w:val="Prrafodelista"/>
              <w:numPr>
                <w:ilvl w:val="0"/>
                <w:numId w:val="1"/>
              </w:numPr>
              <w:suppressAutoHyphens w:val="0"/>
              <w:spacing w:after="200" w:line="276" w:lineRule="auto"/>
              <w:jc w:val="left"/>
              <w:rPr>
                <w:rFonts w:asciiTheme="majorHAnsi" w:hAnsiTheme="majorHAnsi"/>
                <w:b/>
                <w:sz w:val="22"/>
                <w:szCs w:val="22"/>
              </w:rPr>
            </w:pPr>
            <w:r w:rsidRPr="004D71B8">
              <w:rPr>
                <w:rFonts w:asciiTheme="majorHAnsi" w:hAnsiTheme="majorHAnsi"/>
                <w:sz w:val="22"/>
                <w:szCs w:val="22"/>
              </w:rPr>
              <w:t>Publ</w:t>
            </w:r>
            <w:r w:rsidR="006E377E" w:rsidRPr="004D71B8">
              <w:rPr>
                <w:rFonts w:asciiTheme="majorHAnsi" w:hAnsiTheme="majorHAnsi"/>
                <w:sz w:val="22"/>
                <w:szCs w:val="22"/>
              </w:rPr>
              <w:t xml:space="preserve">ic sector stakeholders suggested giving </w:t>
            </w:r>
            <w:r w:rsidR="00AE202C" w:rsidRPr="004D71B8">
              <w:rPr>
                <w:rFonts w:asciiTheme="majorHAnsi" w:hAnsiTheme="majorHAnsi"/>
                <w:sz w:val="22"/>
                <w:szCs w:val="22"/>
              </w:rPr>
              <w:t xml:space="preserve">more flexibility to tailor </w:t>
            </w:r>
            <w:r w:rsidR="006E377E" w:rsidRPr="004D71B8">
              <w:rPr>
                <w:rFonts w:asciiTheme="majorHAnsi" w:hAnsiTheme="majorHAnsi"/>
                <w:sz w:val="22"/>
                <w:szCs w:val="22"/>
              </w:rPr>
              <w:t xml:space="preserve">documents and procedures </w:t>
            </w:r>
            <w:r w:rsidR="00AE202C" w:rsidRPr="004D71B8">
              <w:rPr>
                <w:rFonts w:asciiTheme="majorHAnsi" w:hAnsiTheme="majorHAnsi"/>
                <w:sz w:val="22"/>
                <w:szCs w:val="22"/>
              </w:rPr>
              <w:t>according to the country. A lot of firms are public in Russia, therefore the eligibility</w:t>
            </w:r>
            <w:r w:rsidR="006E377E" w:rsidRPr="004D71B8">
              <w:rPr>
                <w:rFonts w:asciiTheme="majorHAnsi" w:hAnsiTheme="majorHAnsi"/>
                <w:sz w:val="22"/>
                <w:szCs w:val="22"/>
              </w:rPr>
              <w:t xml:space="preserve"> criteria is different than for other </w:t>
            </w:r>
            <w:proofErr w:type="spellStart"/>
            <w:r w:rsidR="006E377E" w:rsidRPr="004D71B8">
              <w:rPr>
                <w:rFonts w:asciiTheme="majorHAnsi" w:hAnsiTheme="majorHAnsi"/>
                <w:sz w:val="22"/>
                <w:szCs w:val="22"/>
              </w:rPr>
              <w:t>countries.It</w:t>
            </w:r>
            <w:proofErr w:type="spellEnd"/>
            <w:r w:rsidR="006E377E" w:rsidRPr="004D71B8">
              <w:rPr>
                <w:rFonts w:asciiTheme="majorHAnsi" w:hAnsiTheme="majorHAnsi"/>
                <w:sz w:val="22"/>
                <w:szCs w:val="22"/>
              </w:rPr>
              <w:t xml:space="preserve"> should also be clear w</w:t>
            </w:r>
            <w:r w:rsidR="00AE202C" w:rsidRPr="004D71B8">
              <w:rPr>
                <w:rFonts w:asciiTheme="majorHAnsi" w:hAnsiTheme="majorHAnsi"/>
                <w:sz w:val="22"/>
                <w:szCs w:val="22"/>
              </w:rPr>
              <w:t xml:space="preserve">hat are the pieces that can be changed and which ones are set. </w:t>
            </w:r>
          </w:p>
          <w:p w:rsidR="00EE0EFF" w:rsidRPr="004D71B8" w:rsidRDefault="006E6FDA" w:rsidP="00EE0EFF">
            <w:pPr>
              <w:pStyle w:val="Prrafodelista"/>
              <w:numPr>
                <w:ilvl w:val="0"/>
                <w:numId w:val="1"/>
              </w:numPr>
              <w:suppressAutoHyphens w:val="0"/>
              <w:spacing w:after="200" w:line="276" w:lineRule="auto"/>
              <w:jc w:val="left"/>
              <w:rPr>
                <w:rFonts w:asciiTheme="majorHAnsi" w:hAnsiTheme="majorHAnsi" w:cs="Times New Roman"/>
                <w:sz w:val="22"/>
                <w:szCs w:val="22"/>
              </w:rPr>
            </w:pPr>
            <w:r w:rsidRPr="004D71B8">
              <w:rPr>
                <w:rFonts w:asciiTheme="majorHAnsi" w:hAnsiTheme="majorHAnsi"/>
                <w:sz w:val="22"/>
                <w:szCs w:val="22"/>
              </w:rPr>
              <w:t xml:space="preserve">Participants from the public sector asked more information about the proposed procurement methods. In specific, if negotiation in </w:t>
            </w:r>
            <w:r w:rsidR="00EE0EFF" w:rsidRPr="004D71B8">
              <w:rPr>
                <w:rFonts w:asciiTheme="majorHAnsi" w:hAnsiTheme="majorHAnsi"/>
                <w:sz w:val="22"/>
                <w:szCs w:val="22"/>
              </w:rPr>
              <w:t>the proposal would be included.</w:t>
            </w:r>
          </w:p>
          <w:p w:rsidR="00872633" w:rsidRPr="004D71B8" w:rsidRDefault="00872633" w:rsidP="00872633">
            <w:pPr>
              <w:pStyle w:val="Prrafodelista"/>
              <w:numPr>
                <w:ilvl w:val="0"/>
                <w:numId w:val="1"/>
              </w:numPr>
              <w:rPr>
                <w:rFonts w:asciiTheme="majorHAnsi" w:hAnsiTheme="majorHAnsi" w:cs="Times New Roman"/>
                <w:sz w:val="22"/>
                <w:szCs w:val="22"/>
              </w:rPr>
            </w:pPr>
            <w:bookmarkStart w:id="0" w:name="_GoBack"/>
            <w:bookmarkEnd w:id="0"/>
            <w:r w:rsidRPr="004D71B8">
              <w:rPr>
                <w:rFonts w:asciiTheme="majorHAnsi" w:hAnsiTheme="majorHAnsi" w:cs="Times New Roman"/>
                <w:sz w:val="22"/>
                <w:szCs w:val="22"/>
              </w:rPr>
              <w:t xml:space="preserve">Participants from the public sector asked if the post review process would change with the proposed </w:t>
            </w:r>
            <w:proofErr w:type="spellStart"/>
            <w:r w:rsidRPr="004D71B8">
              <w:rPr>
                <w:rFonts w:asciiTheme="majorHAnsi" w:hAnsiTheme="majorHAnsi" w:cs="Times New Roman"/>
                <w:sz w:val="22"/>
                <w:szCs w:val="22"/>
              </w:rPr>
              <w:t>preocurement</w:t>
            </w:r>
            <w:proofErr w:type="spellEnd"/>
            <w:r w:rsidRPr="004D71B8">
              <w:rPr>
                <w:rFonts w:asciiTheme="majorHAnsi" w:hAnsiTheme="majorHAnsi" w:cs="Times New Roman"/>
                <w:sz w:val="22"/>
                <w:szCs w:val="22"/>
              </w:rPr>
              <w:t xml:space="preserve"> framework and mentioned the need of having Bank staff knowledgeable in Russian law.</w:t>
            </w:r>
          </w:p>
        </w:tc>
      </w:tr>
    </w:tbl>
    <w:p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52D" w:rsidRDefault="0049252D">
      <w:pPr>
        <w:spacing w:after="0" w:line="240" w:lineRule="auto"/>
      </w:pPr>
      <w:r>
        <w:separator/>
      </w:r>
    </w:p>
  </w:endnote>
  <w:endnote w:type="continuationSeparator" w:id="0">
    <w:p w:rsidR="0049252D" w:rsidRDefault="0049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Piedepgina"/>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Piedepgina"/>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473B59">
          <w:rPr>
            <w:rFonts w:asciiTheme="minorHAnsi" w:hAnsiTheme="minorHAnsi"/>
            <w:noProof/>
            <w:sz w:val="20"/>
            <w:szCs w:val="20"/>
          </w:rPr>
          <w:t>2</w:t>
        </w:r>
        <w:r w:rsidRPr="00150B6C">
          <w:rPr>
            <w:rFonts w:asciiTheme="minorHAnsi" w:hAnsiTheme="minorHAnsi"/>
            <w:noProof/>
            <w:sz w:val="20"/>
            <w:szCs w:val="20"/>
          </w:rPr>
          <w:fldChar w:fldCharType="end"/>
        </w:r>
      </w:p>
    </w:sdtContent>
  </w:sdt>
  <w:p w:rsidR="00D87D07" w:rsidRDefault="00D87D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52D" w:rsidRDefault="0049252D">
      <w:pPr>
        <w:spacing w:after="0" w:line="240" w:lineRule="auto"/>
      </w:pPr>
      <w:r>
        <w:separator/>
      </w:r>
    </w:p>
  </w:footnote>
  <w:footnote w:type="continuationSeparator" w:id="0">
    <w:p w:rsidR="0049252D" w:rsidRDefault="00492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Encabezado"/>
      <w:rPr>
        <w:sz w:val="18"/>
        <w:szCs w:val="18"/>
      </w:rPr>
    </w:pPr>
  </w:p>
  <w:p w:rsidR="00D87D07" w:rsidRPr="00ED2123" w:rsidRDefault="00D87D07">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A41D0"/>
    <w:multiLevelType w:val="hybridMultilevel"/>
    <w:tmpl w:val="A662921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4BED1A6C"/>
    <w:multiLevelType w:val="hybridMultilevel"/>
    <w:tmpl w:val="78C80828"/>
    <w:lvl w:ilvl="0" w:tplc="B9DCCB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3">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4">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8">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9">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0">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5">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7C116600"/>
    <w:multiLevelType w:val="hybridMultilevel"/>
    <w:tmpl w:val="0338F444"/>
    <w:lvl w:ilvl="0" w:tplc="8AA445C0">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0"/>
  </w:num>
  <w:num w:numId="2">
    <w:abstractNumId w:val="25"/>
  </w:num>
  <w:num w:numId="3">
    <w:abstractNumId w:val="38"/>
  </w:num>
  <w:num w:numId="4">
    <w:abstractNumId w:val="26"/>
  </w:num>
  <w:num w:numId="5">
    <w:abstractNumId w:val="20"/>
  </w:num>
  <w:num w:numId="6">
    <w:abstractNumId w:val="35"/>
  </w:num>
  <w:num w:numId="7">
    <w:abstractNumId w:val="39"/>
  </w:num>
  <w:num w:numId="8">
    <w:abstractNumId w:val="41"/>
  </w:num>
  <w:num w:numId="9">
    <w:abstractNumId w:val="37"/>
  </w:num>
  <w:num w:numId="10">
    <w:abstractNumId w:val="12"/>
  </w:num>
  <w:num w:numId="11">
    <w:abstractNumId w:val="3"/>
  </w:num>
  <w:num w:numId="12">
    <w:abstractNumId w:val="10"/>
  </w:num>
  <w:num w:numId="13">
    <w:abstractNumId w:val="8"/>
  </w:num>
  <w:num w:numId="14">
    <w:abstractNumId w:val="5"/>
  </w:num>
  <w:num w:numId="15">
    <w:abstractNumId w:val="32"/>
  </w:num>
  <w:num w:numId="16">
    <w:abstractNumId w:val="4"/>
  </w:num>
  <w:num w:numId="17">
    <w:abstractNumId w:val="33"/>
  </w:num>
  <w:num w:numId="18">
    <w:abstractNumId w:val="9"/>
  </w:num>
  <w:num w:numId="19">
    <w:abstractNumId w:val="16"/>
  </w:num>
  <w:num w:numId="20">
    <w:abstractNumId w:val="7"/>
  </w:num>
  <w:num w:numId="21">
    <w:abstractNumId w:val="11"/>
  </w:num>
  <w:num w:numId="22">
    <w:abstractNumId w:val="18"/>
  </w:num>
  <w:num w:numId="23">
    <w:abstractNumId w:val="36"/>
  </w:num>
  <w:num w:numId="24">
    <w:abstractNumId w:val="31"/>
  </w:num>
  <w:num w:numId="25">
    <w:abstractNumId w:val="13"/>
  </w:num>
  <w:num w:numId="26">
    <w:abstractNumId w:val="24"/>
  </w:num>
  <w:num w:numId="27">
    <w:abstractNumId w:val="14"/>
  </w:num>
  <w:num w:numId="28">
    <w:abstractNumId w:val="17"/>
  </w:num>
  <w:num w:numId="29">
    <w:abstractNumId w:val="29"/>
  </w:num>
  <w:num w:numId="30">
    <w:abstractNumId w:val="40"/>
  </w:num>
  <w:num w:numId="31">
    <w:abstractNumId w:val="27"/>
  </w:num>
  <w:num w:numId="32">
    <w:abstractNumId w:val="34"/>
  </w:num>
  <w:num w:numId="33">
    <w:abstractNumId w:val="22"/>
  </w:num>
  <w:num w:numId="34">
    <w:abstractNumId w:val="28"/>
  </w:num>
  <w:num w:numId="35">
    <w:abstractNumId w:val="15"/>
  </w:num>
  <w:num w:numId="36">
    <w:abstractNumId w:val="2"/>
  </w:num>
  <w:num w:numId="37">
    <w:abstractNumId w:val="6"/>
  </w:num>
  <w:num w:numId="38">
    <w:abstractNumId w:val="23"/>
  </w:num>
  <w:num w:numId="39">
    <w:abstractNumId w:val="1"/>
  </w:num>
  <w:num w:numId="40">
    <w:abstractNumId w:val="21"/>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C6611"/>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4ED2"/>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220E"/>
    <w:rsid w:val="001F4168"/>
    <w:rsid w:val="001F4B0A"/>
    <w:rsid w:val="00200A65"/>
    <w:rsid w:val="002017A9"/>
    <w:rsid w:val="002032D3"/>
    <w:rsid w:val="00203AB7"/>
    <w:rsid w:val="0020463D"/>
    <w:rsid w:val="00205109"/>
    <w:rsid w:val="00206906"/>
    <w:rsid w:val="002078E0"/>
    <w:rsid w:val="00211152"/>
    <w:rsid w:val="00223729"/>
    <w:rsid w:val="002248F1"/>
    <w:rsid w:val="002253F7"/>
    <w:rsid w:val="00225F7C"/>
    <w:rsid w:val="00227148"/>
    <w:rsid w:val="00227180"/>
    <w:rsid w:val="00232712"/>
    <w:rsid w:val="0023392A"/>
    <w:rsid w:val="00236099"/>
    <w:rsid w:val="0023669B"/>
    <w:rsid w:val="002369E8"/>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3B"/>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308F"/>
    <w:rsid w:val="00364FDA"/>
    <w:rsid w:val="0036531B"/>
    <w:rsid w:val="00367E63"/>
    <w:rsid w:val="00372BAA"/>
    <w:rsid w:val="003739E9"/>
    <w:rsid w:val="003748D5"/>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1A6C"/>
    <w:rsid w:val="003B34CF"/>
    <w:rsid w:val="003C798A"/>
    <w:rsid w:val="003D1475"/>
    <w:rsid w:val="003D1587"/>
    <w:rsid w:val="003D4776"/>
    <w:rsid w:val="003D5011"/>
    <w:rsid w:val="003D686C"/>
    <w:rsid w:val="003E0D04"/>
    <w:rsid w:val="003E1AAE"/>
    <w:rsid w:val="003E2779"/>
    <w:rsid w:val="003E32AF"/>
    <w:rsid w:val="003E7069"/>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3B59"/>
    <w:rsid w:val="00474F9B"/>
    <w:rsid w:val="00481ACF"/>
    <w:rsid w:val="00491A35"/>
    <w:rsid w:val="00491D90"/>
    <w:rsid w:val="0049252D"/>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D71B8"/>
    <w:rsid w:val="004E0D4C"/>
    <w:rsid w:val="004E61B9"/>
    <w:rsid w:val="004F2672"/>
    <w:rsid w:val="004F3586"/>
    <w:rsid w:val="004F4615"/>
    <w:rsid w:val="004F551D"/>
    <w:rsid w:val="004F5D6B"/>
    <w:rsid w:val="004F78BE"/>
    <w:rsid w:val="00503AC3"/>
    <w:rsid w:val="005065C7"/>
    <w:rsid w:val="00507646"/>
    <w:rsid w:val="005108C6"/>
    <w:rsid w:val="00511058"/>
    <w:rsid w:val="005166B4"/>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1D6D"/>
    <w:rsid w:val="006255FB"/>
    <w:rsid w:val="0062765B"/>
    <w:rsid w:val="00627EC8"/>
    <w:rsid w:val="00633799"/>
    <w:rsid w:val="0064715C"/>
    <w:rsid w:val="006522E7"/>
    <w:rsid w:val="006657CD"/>
    <w:rsid w:val="00665A65"/>
    <w:rsid w:val="00665F7F"/>
    <w:rsid w:val="0067308A"/>
    <w:rsid w:val="00673FD4"/>
    <w:rsid w:val="00674EEA"/>
    <w:rsid w:val="00676077"/>
    <w:rsid w:val="00676792"/>
    <w:rsid w:val="00677147"/>
    <w:rsid w:val="006806B1"/>
    <w:rsid w:val="006810E8"/>
    <w:rsid w:val="006846AC"/>
    <w:rsid w:val="00686094"/>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C5F08"/>
    <w:rsid w:val="006D4EB1"/>
    <w:rsid w:val="006D5D8B"/>
    <w:rsid w:val="006E377E"/>
    <w:rsid w:val="006E4401"/>
    <w:rsid w:val="006E68C8"/>
    <w:rsid w:val="006E698B"/>
    <w:rsid w:val="006E6FDA"/>
    <w:rsid w:val="006F2DEB"/>
    <w:rsid w:val="006F41D7"/>
    <w:rsid w:val="006F5B2A"/>
    <w:rsid w:val="006F7CE9"/>
    <w:rsid w:val="00700002"/>
    <w:rsid w:val="00703DDF"/>
    <w:rsid w:val="00706D64"/>
    <w:rsid w:val="00712242"/>
    <w:rsid w:val="00721455"/>
    <w:rsid w:val="0072758C"/>
    <w:rsid w:val="007355B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5A2C"/>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7F74D4"/>
    <w:rsid w:val="008007BC"/>
    <w:rsid w:val="00801272"/>
    <w:rsid w:val="00801D0B"/>
    <w:rsid w:val="008052F1"/>
    <w:rsid w:val="008064A6"/>
    <w:rsid w:val="00815AF9"/>
    <w:rsid w:val="0082090B"/>
    <w:rsid w:val="008218D9"/>
    <w:rsid w:val="008240DE"/>
    <w:rsid w:val="00826F47"/>
    <w:rsid w:val="008308F0"/>
    <w:rsid w:val="00830E06"/>
    <w:rsid w:val="00831DE1"/>
    <w:rsid w:val="00832B88"/>
    <w:rsid w:val="008340FA"/>
    <w:rsid w:val="008341F0"/>
    <w:rsid w:val="00837F2B"/>
    <w:rsid w:val="00841DF7"/>
    <w:rsid w:val="00842296"/>
    <w:rsid w:val="008470F1"/>
    <w:rsid w:val="008564C4"/>
    <w:rsid w:val="00872633"/>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43B4"/>
    <w:rsid w:val="008D5294"/>
    <w:rsid w:val="008D6E46"/>
    <w:rsid w:val="008E0495"/>
    <w:rsid w:val="008E3CAB"/>
    <w:rsid w:val="008E60CF"/>
    <w:rsid w:val="008E6553"/>
    <w:rsid w:val="008E663F"/>
    <w:rsid w:val="008E6961"/>
    <w:rsid w:val="008F4648"/>
    <w:rsid w:val="008F514A"/>
    <w:rsid w:val="00901980"/>
    <w:rsid w:val="00903E9F"/>
    <w:rsid w:val="0090611C"/>
    <w:rsid w:val="00906582"/>
    <w:rsid w:val="0091180A"/>
    <w:rsid w:val="00912D3B"/>
    <w:rsid w:val="0091341A"/>
    <w:rsid w:val="009202D6"/>
    <w:rsid w:val="009215AE"/>
    <w:rsid w:val="00921B7D"/>
    <w:rsid w:val="009235E9"/>
    <w:rsid w:val="00925CD6"/>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13B8"/>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6EBF"/>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202C"/>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0DF8"/>
    <w:rsid w:val="00B87220"/>
    <w:rsid w:val="00B90D46"/>
    <w:rsid w:val="00B94095"/>
    <w:rsid w:val="00B947D5"/>
    <w:rsid w:val="00BA0194"/>
    <w:rsid w:val="00BA494C"/>
    <w:rsid w:val="00BA52B0"/>
    <w:rsid w:val="00BA77DD"/>
    <w:rsid w:val="00BB1F9B"/>
    <w:rsid w:val="00BB62D4"/>
    <w:rsid w:val="00BC0E42"/>
    <w:rsid w:val="00BC1A8B"/>
    <w:rsid w:val="00BC454A"/>
    <w:rsid w:val="00BD45B9"/>
    <w:rsid w:val="00BD7218"/>
    <w:rsid w:val="00BE2842"/>
    <w:rsid w:val="00BF18CB"/>
    <w:rsid w:val="00BF32BF"/>
    <w:rsid w:val="00BF360C"/>
    <w:rsid w:val="00BF3D87"/>
    <w:rsid w:val="00BF5F0F"/>
    <w:rsid w:val="00C006D8"/>
    <w:rsid w:val="00C050F3"/>
    <w:rsid w:val="00C10A79"/>
    <w:rsid w:val="00C1318A"/>
    <w:rsid w:val="00C1490D"/>
    <w:rsid w:val="00C14B81"/>
    <w:rsid w:val="00C23D76"/>
    <w:rsid w:val="00C2461A"/>
    <w:rsid w:val="00C25CD2"/>
    <w:rsid w:val="00C333B3"/>
    <w:rsid w:val="00C33550"/>
    <w:rsid w:val="00C33B4A"/>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CF5889"/>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0D89"/>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49DD"/>
    <w:rsid w:val="00DC7363"/>
    <w:rsid w:val="00DD079D"/>
    <w:rsid w:val="00DD4053"/>
    <w:rsid w:val="00DD4CC3"/>
    <w:rsid w:val="00DD575B"/>
    <w:rsid w:val="00DD719B"/>
    <w:rsid w:val="00DE075F"/>
    <w:rsid w:val="00DE65E8"/>
    <w:rsid w:val="00DE7249"/>
    <w:rsid w:val="00DE7778"/>
    <w:rsid w:val="00DF19FA"/>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114"/>
    <w:rsid w:val="00E55FE0"/>
    <w:rsid w:val="00E62F90"/>
    <w:rsid w:val="00E64D6C"/>
    <w:rsid w:val="00E664D1"/>
    <w:rsid w:val="00E71E29"/>
    <w:rsid w:val="00E72DFF"/>
    <w:rsid w:val="00E7417F"/>
    <w:rsid w:val="00E76D91"/>
    <w:rsid w:val="00E77D18"/>
    <w:rsid w:val="00E805E8"/>
    <w:rsid w:val="00E81311"/>
    <w:rsid w:val="00E8252A"/>
    <w:rsid w:val="00E83A0B"/>
    <w:rsid w:val="00E84A10"/>
    <w:rsid w:val="00E84C03"/>
    <w:rsid w:val="00E85331"/>
    <w:rsid w:val="00E8757D"/>
    <w:rsid w:val="00E94BCB"/>
    <w:rsid w:val="00E95095"/>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0EFF"/>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0E85"/>
    <w:rsid w:val="00F32AD1"/>
    <w:rsid w:val="00F34040"/>
    <w:rsid w:val="00F37144"/>
    <w:rsid w:val="00F37833"/>
    <w:rsid w:val="00F461D2"/>
    <w:rsid w:val="00F47482"/>
    <w:rsid w:val="00F475E9"/>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88A"/>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Ttulo1">
    <w:name w:val="heading 1"/>
    <w:basedOn w:val="Normal"/>
    <w:next w:val="Textoindependiente"/>
    <w:qFormat/>
    <w:rsid w:val="00981BE5"/>
    <w:pPr>
      <w:keepNext/>
      <w:spacing w:after="0"/>
      <w:jc w:val="lef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Fuentedeprrafopredeter"/>
    <w:rsid w:val="00981BE5"/>
    <w:rPr>
      <w:rFonts w:ascii="Arial" w:eastAsia="Times New Roman" w:hAnsi="Arial" w:cs="Arial"/>
      <w:color w:val="000000"/>
      <w:sz w:val="24"/>
      <w:szCs w:val="20"/>
      <w:lang w:val="en-GB"/>
    </w:rPr>
  </w:style>
  <w:style w:type="character" w:customStyle="1" w:styleId="FooterChar">
    <w:name w:val="Footer Char"/>
    <w:basedOn w:val="Fuentedeprrafopredeter"/>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Fuentedeprrafopredeter"/>
    <w:rsid w:val="00981BE5"/>
  </w:style>
  <w:style w:type="character" w:customStyle="1" w:styleId="Heading1Char">
    <w:name w:val="Heading 1 Char"/>
    <w:basedOn w:val="Fuentedeprrafopredeter"/>
    <w:rsid w:val="00981BE5"/>
    <w:rPr>
      <w:rFonts w:ascii="Times New Roman" w:eastAsia="Times New Roman" w:hAnsi="Times New Roman" w:cs="Times New Roman"/>
      <w:b/>
      <w:bCs/>
      <w:sz w:val="24"/>
      <w:szCs w:val="24"/>
    </w:rPr>
  </w:style>
  <w:style w:type="character" w:styleId="nfasis">
    <w:name w:val="Emphasis"/>
    <w:basedOn w:val="Fuentedeprrafopredeter"/>
    <w:qFormat/>
    <w:rsid w:val="00981BE5"/>
    <w:rPr>
      <w:i/>
      <w:iCs/>
    </w:rPr>
  </w:style>
  <w:style w:type="character" w:customStyle="1" w:styleId="BalloonTextChar">
    <w:name w:val="Balloon Text Char"/>
    <w:basedOn w:val="Fuentedeprrafopredeter"/>
    <w:rsid w:val="00981BE5"/>
    <w:rPr>
      <w:rFonts w:ascii="Tahoma" w:eastAsia="Times New Roman" w:hAnsi="Tahoma" w:cs="Tahoma"/>
      <w:sz w:val="16"/>
      <w:szCs w:val="16"/>
      <w:lang w:val="es-CO"/>
    </w:rPr>
  </w:style>
  <w:style w:type="character" w:customStyle="1" w:styleId="HeaderChar">
    <w:name w:val="Header Char"/>
    <w:basedOn w:val="Fuentedeprrafopredeter"/>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Textoindependiente"/>
    <w:rsid w:val="00981BE5"/>
    <w:pPr>
      <w:keepNext/>
      <w:spacing w:before="240"/>
    </w:pPr>
    <w:rPr>
      <w:rFonts w:ascii="Arial" w:eastAsia="Microsoft YaHei" w:hAnsi="Arial" w:cs="Mangal"/>
      <w:sz w:val="28"/>
      <w:szCs w:val="28"/>
    </w:rPr>
  </w:style>
  <w:style w:type="paragraph" w:styleId="Textoindependiente">
    <w:name w:val="Body Text"/>
    <w:basedOn w:val="Normal"/>
    <w:rsid w:val="00981BE5"/>
  </w:style>
  <w:style w:type="paragraph" w:styleId="Lista">
    <w:name w:val="List"/>
    <w:basedOn w:val="Textoindependiente"/>
    <w:rsid w:val="00981BE5"/>
    <w:rPr>
      <w:rFonts w:cs="Mangal"/>
    </w:rPr>
  </w:style>
  <w:style w:type="paragraph" w:styleId="Epgrafe">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Textoindependiente2">
    <w:name w:val="Body Text 2"/>
    <w:basedOn w:val="Normal"/>
    <w:link w:val="Textoindependiente2Car"/>
    <w:uiPriority w:val="99"/>
    <w:rsid w:val="00981BE5"/>
    <w:pPr>
      <w:spacing w:after="0" w:line="280" w:lineRule="atLeast"/>
      <w:ind w:right="-12"/>
    </w:pPr>
    <w:rPr>
      <w:rFonts w:ascii="Arial" w:hAnsi="Arial" w:cs="Arial"/>
      <w:color w:val="000000"/>
      <w:szCs w:val="20"/>
      <w:lang w:val="en-GB"/>
    </w:rPr>
  </w:style>
  <w:style w:type="paragraph" w:styleId="Piedepgina">
    <w:name w:val="footer"/>
    <w:basedOn w:val="Normal"/>
    <w:uiPriority w:val="99"/>
    <w:rsid w:val="00981BE5"/>
    <w:pPr>
      <w:suppressLineNumbers/>
      <w:tabs>
        <w:tab w:val="center" w:pos="4153"/>
        <w:tab w:val="right" w:pos="8306"/>
      </w:tabs>
      <w:spacing w:after="0"/>
      <w:jc w:val="left"/>
    </w:pPr>
    <w:rPr>
      <w:lang w:val="en-GB"/>
    </w:rPr>
  </w:style>
  <w:style w:type="paragraph" w:styleId="Textodeglobo">
    <w:name w:val="Balloon Text"/>
    <w:basedOn w:val="Normal"/>
    <w:rsid w:val="00981BE5"/>
    <w:pPr>
      <w:spacing w:after="0"/>
    </w:pPr>
    <w:rPr>
      <w:rFonts w:ascii="Tahoma" w:hAnsi="Tahoma" w:cs="Tahoma"/>
      <w:sz w:val="16"/>
      <w:szCs w:val="16"/>
    </w:rPr>
  </w:style>
  <w:style w:type="paragraph" w:styleId="Encabezado">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Textoindependiente"/>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Sinespaciado">
    <w:name w:val="No Spacing"/>
    <w:qFormat/>
    <w:rsid w:val="00981BE5"/>
    <w:pPr>
      <w:suppressAutoHyphens/>
      <w:spacing w:line="100" w:lineRule="atLeast"/>
    </w:pPr>
    <w:rPr>
      <w:rFonts w:eastAsia="SimSun" w:cs="Mangal"/>
      <w:sz w:val="18"/>
      <w:szCs w:val="18"/>
      <w:lang w:val="en-PH" w:eastAsia="hi-IN" w:bidi="hi-IN"/>
    </w:rPr>
  </w:style>
  <w:style w:type="paragraph" w:styleId="Prrafodelista">
    <w:name w:val="List Paragraph"/>
    <w:basedOn w:val="Normal"/>
    <w:uiPriority w:val="34"/>
    <w:qFormat/>
    <w:rsid w:val="00832B88"/>
    <w:pPr>
      <w:ind w:left="720"/>
      <w:contextualSpacing/>
    </w:pPr>
    <w:rPr>
      <w:rFonts w:cs="Mangal"/>
      <w:szCs w:val="21"/>
    </w:rPr>
  </w:style>
  <w:style w:type="character" w:styleId="Hipervnculo">
    <w:name w:val="Hyperlink"/>
    <w:basedOn w:val="Fuentedeprrafopredeter"/>
    <w:uiPriority w:val="99"/>
    <w:unhideWhenUsed/>
    <w:rsid w:val="0013530E"/>
    <w:rPr>
      <w:color w:val="0000FF" w:themeColor="hyperlink"/>
      <w:u w:val="single"/>
    </w:rPr>
  </w:style>
  <w:style w:type="character" w:styleId="Hipervnculovisitado">
    <w:name w:val="FollowedHyperlink"/>
    <w:basedOn w:val="Fuentedeprrafopredeter"/>
    <w:uiPriority w:val="99"/>
    <w:semiHidden/>
    <w:unhideWhenUsed/>
    <w:rsid w:val="00AC78CB"/>
    <w:rPr>
      <w:color w:val="800080" w:themeColor="followedHyperlink"/>
      <w:u w:val="single"/>
    </w:rPr>
  </w:style>
  <w:style w:type="character" w:customStyle="1" w:styleId="notranslate">
    <w:name w:val="notranslate"/>
    <w:basedOn w:val="Fuentedeprrafopredeter"/>
    <w:rsid w:val="003B06D5"/>
  </w:style>
  <w:style w:type="paragraph" w:styleId="Ttulo">
    <w:name w:val="Title"/>
    <w:basedOn w:val="Normal"/>
    <w:next w:val="Normal"/>
    <w:link w:val="TtuloC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tuloCar">
    <w:name w:val="Título Car"/>
    <w:basedOn w:val="Fuentedeprrafopredeter"/>
    <w:link w:val="Ttulo"/>
    <w:uiPriority w:val="10"/>
    <w:rsid w:val="003E2779"/>
    <w:rPr>
      <w:rFonts w:ascii="Cambria" w:hAnsi="Cambria"/>
      <w:color w:val="17365D"/>
      <w:spacing w:val="5"/>
      <w:kern w:val="28"/>
      <w:sz w:val="52"/>
      <w:szCs w:val="52"/>
    </w:rPr>
  </w:style>
  <w:style w:type="character" w:customStyle="1" w:styleId="Textoindependiente2Car">
    <w:name w:val="Texto independiente 2 Car"/>
    <w:basedOn w:val="Fuentedeprrafopredeter"/>
    <w:link w:val="Textoindependiente2"/>
    <w:uiPriority w:val="99"/>
    <w:locked/>
    <w:rsid w:val="004D71B8"/>
    <w:rPr>
      <w:rFonts w:ascii="Arial" w:hAnsi="Arial" w:cs="Arial"/>
      <w:color w:val="000000"/>
      <w:kern w:val="1"/>
      <w:sz w:val="2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Ttulo1">
    <w:name w:val="heading 1"/>
    <w:basedOn w:val="Normal"/>
    <w:next w:val="Textoindependiente"/>
    <w:qFormat/>
    <w:rsid w:val="00981BE5"/>
    <w:pPr>
      <w:keepNext/>
      <w:spacing w:after="0"/>
      <w:jc w:val="lef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Fuentedeprrafopredeter"/>
    <w:rsid w:val="00981BE5"/>
    <w:rPr>
      <w:rFonts w:ascii="Arial" w:eastAsia="Times New Roman" w:hAnsi="Arial" w:cs="Arial"/>
      <w:color w:val="000000"/>
      <w:sz w:val="24"/>
      <w:szCs w:val="20"/>
      <w:lang w:val="en-GB"/>
    </w:rPr>
  </w:style>
  <w:style w:type="character" w:customStyle="1" w:styleId="FooterChar">
    <w:name w:val="Footer Char"/>
    <w:basedOn w:val="Fuentedeprrafopredeter"/>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Fuentedeprrafopredeter"/>
    <w:rsid w:val="00981BE5"/>
  </w:style>
  <w:style w:type="character" w:customStyle="1" w:styleId="Heading1Char">
    <w:name w:val="Heading 1 Char"/>
    <w:basedOn w:val="Fuentedeprrafopredeter"/>
    <w:rsid w:val="00981BE5"/>
    <w:rPr>
      <w:rFonts w:ascii="Times New Roman" w:eastAsia="Times New Roman" w:hAnsi="Times New Roman" w:cs="Times New Roman"/>
      <w:b/>
      <w:bCs/>
      <w:sz w:val="24"/>
      <w:szCs w:val="24"/>
    </w:rPr>
  </w:style>
  <w:style w:type="character" w:styleId="nfasis">
    <w:name w:val="Emphasis"/>
    <w:basedOn w:val="Fuentedeprrafopredeter"/>
    <w:qFormat/>
    <w:rsid w:val="00981BE5"/>
    <w:rPr>
      <w:i/>
      <w:iCs/>
    </w:rPr>
  </w:style>
  <w:style w:type="character" w:customStyle="1" w:styleId="BalloonTextChar">
    <w:name w:val="Balloon Text Char"/>
    <w:basedOn w:val="Fuentedeprrafopredeter"/>
    <w:rsid w:val="00981BE5"/>
    <w:rPr>
      <w:rFonts w:ascii="Tahoma" w:eastAsia="Times New Roman" w:hAnsi="Tahoma" w:cs="Tahoma"/>
      <w:sz w:val="16"/>
      <w:szCs w:val="16"/>
      <w:lang w:val="es-CO"/>
    </w:rPr>
  </w:style>
  <w:style w:type="character" w:customStyle="1" w:styleId="HeaderChar">
    <w:name w:val="Header Char"/>
    <w:basedOn w:val="Fuentedeprrafopredeter"/>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Textoindependiente"/>
    <w:rsid w:val="00981BE5"/>
    <w:pPr>
      <w:keepNext/>
      <w:spacing w:before="240"/>
    </w:pPr>
    <w:rPr>
      <w:rFonts w:ascii="Arial" w:eastAsia="Microsoft YaHei" w:hAnsi="Arial" w:cs="Mangal"/>
      <w:sz w:val="28"/>
      <w:szCs w:val="28"/>
    </w:rPr>
  </w:style>
  <w:style w:type="paragraph" w:styleId="Textoindependiente">
    <w:name w:val="Body Text"/>
    <w:basedOn w:val="Normal"/>
    <w:rsid w:val="00981BE5"/>
  </w:style>
  <w:style w:type="paragraph" w:styleId="Lista">
    <w:name w:val="List"/>
    <w:basedOn w:val="Textoindependiente"/>
    <w:rsid w:val="00981BE5"/>
    <w:rPr>
      <w:rFonts w:cs="Mangal"/>
    </w:rPr>
  </w:style>
  <w:style w:type="paragraph" w:styleId="Epgrafe">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Textoindependiente2">
    <w:name w:val="Body Text 2"/>
    <w:basedOn w:val="Normal"/>
    <w:link w:val="Textoindependiente2Car"/>
    <w:uiPriority w:val="99"/>
    <w:rsid w:val="00981BE5"/>
    <w:pPr>
      <w:spacing w:after="0" w:line="280" w:lineRule="atLeast"/>
      <w:ind w:right="-12"/>
    </w:pPr>
    <w:rPr>
      <w:rFonts w:ascii="Arial" w:hAnsi="Arial" w:cs="Arial"/>
      <w:color w:val="000000"/>
      <w:szCs w:val="20"/>
      <w:lang w:val="en-GB"/>
    </w:rPr>
  </w:style>
  <w:style w:type="paragraph" w:styleId="Piedepgina">
    <w:name w:val="footer"/>
    <w:basedOn w:val="Normal"/>
    <w:uiPriority w:val="99"/>
    <w:rsid w:val="00981BE5"/>
    <w:pPr>
      <w:suppressLineNumbers/>
      <w:tabs>
        <w:tab w:val="center" w:pos="4153"/>
        <w:tab w:val="right" w:pos="8306"/>
      </w:tabs>
      <w:spacing w:after="0"/>
      <w:jc w:val="left"/>
    </w:pPr>
    <w:rPr>
      <w:lang w:val="en-GB"/>
    </w:rPr>
  </w:style>
  <w:style w:type="paragraph" w:styleId="Textodeglobo">
    <w:name w:val="Balloon Text"/>
    <w:basedOn w:val="Normal"/>
    <w:rsid w:val="00981BE5"/>
    <w:pPr>
      <w:spacing w:after="0"/>
    </w:pPr>
    <w:rPr>
      <w:rFonts w:ascii="Tahoma" w:hAnsi="Tahoma" w:cs="Tahoma"/>
      <w:sz w:val="16"/>
      <w:szCs w:val="16"/>
    </w:rPr>
  </w:style>
  <w:style w:type="paragraph" w:styleId="Encabezado">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Textoindependiente"/>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Sinespaciado">
    <w:name w:val="No Spacing"/>
    <w:qFormat/>
    <w:rsid w:val="00981BE5"/>
    <w:pPr>
      <w:suppressAutoHyphens/>
      <w:spacing w:line="100" w:lineRule="atLeast"/>
    </w:pPr>
    <w:rPr>
      <w:rFonts w:eastAsia="SimSun" w:cs="Mangal"/>
      <w:sz w:val="18"/>
      <w:szCs w:val="18"/>
      <w:lang w:val="en-PH" w:eastAsia="hi-IN" w:bidi="hi-IN"/>
    </w:rPr>
  </w:style>
  <w:style w:type="paragraph" w:styleId="Prrafodelista">
    <w:name w:val="List Paragraph"/>
    <w:basedOn w:val="Normal"/>
    <w:uiPriority w:val="34"/>
    <w:qFormat/>
    <w:rsid w:val="00832B88"/>
    <w:pPr>
      <w:ind w:left="720"/>
      <w:contextualSpacing/>
    </w:pPr>
    <w:rPr>
      <w:rFonts w:cs="Mangal"/>
      <w:szCs w:val="21"/>
    </w:rPr>
  </w:style>
  <w:style w:type="character" w:styleId="Hipervnculo">
    <w:name w:val="Hyperlink"/>
    <w:basedOn w:val="Fuentedeprrafopredeter"/>
    <w:uiPriority w:val="99"/>
    <w:unhideWhenUsed/>
    <w:rsid w:val="0013530E"/>
    <w:rPr>
      <w:color w:val="0000FF" w:themeColor="hyperlink"/>
      <w:u w:val="single"/>
    </w:rPr>
  </w:style>
  <w:style w:type="character" w:styleId="Hipervnculovisitado">
    <w:name w:val="FollowedHyperlink"/>
    <w:basedOn w:val="Fuentedeprrafopredeter"/>
    <w:uiPriority w:val="99"/>
    <w:semiHidden/>
    <w:unhideWhenUsed/>
    <w:rsid w:val="00AC78CB"/>
    <w:rPr>
      <w:color w:val="800080" w:themeColor="followedHyperlink"/>
      <w:u w:val="single"/>
    </w:rPr>
  </w:style>
  <w:style w:type="character" w:customStyle="1" w:styleId="notranslate">
    <w:name w:val="notranslate"/>
    <w:basedOn w:val="Fuentedeprrafopredeter"/>
    <w:rsid w:val="003B06D5"/>
  </w:style>
  <w:style w:type="paragraph" w:styleId="Ttulo">
    <w:name w:val="Title"/>
    <w:basedOn w:val="Normal"/>
    <w:next w:val="Normal"/>
    <w:link w:val="TtuloC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tuloCar">
    <w:name w:val="Título Car"/>
    <w:basedOn w:val="Fuentedeprrafopredeter"/>
    <w:link w:val="Ttulo"/>
    <w:uiPriority w:val="10"/>
    <w:rsid w:val="003E2779"/>
    <w:rPr>
      <w:rFonts w:ascii="Cambria" w:hAnsi="Cambria"/>
      <w:color w:val="17365D"/>
      <w:spacing w:val="5"/>
      <w:kern w:val="28"/>
      <w:sz w:val="52"/>
      <w:szCs w:val="52"/>
    </w:rPr>
  </w:style>
  <w:style w:type="character" w:customStyle="1" w:styleId="Textoindependiente2Car">
    <w:name w:val="Texto independiente 2 Car"/>
    <w:basedOn w:val="Fuentedeprrafopredeter"/>
    <w:link w:val="Textoindependiente2"/>
    <w:uiPriority w:val="99"/>
    <w:locked/>
    <w:rsid w:val="004D71B8"/>
    <w:rPr>
      <w:rFonts w:ascii="Arial" w:hAnsi="Arial" w:cs="Arial"/>
      <w:color w:val="000000"/>
      <w:kern w:val="1"/>
      <w:sz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A9707C40-24AB-4851-9868-F7304530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5499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Adriana</cp:lastModifiedBy>
  <cp:revision>4</cp:revision>
  <cp:lastPrinted>2012-05-24T21:00:00Z</cp:lastPrinted>
  <dcterms:created xsi:type="dcterms:W3CDTF">2015-01-25T21:21:00Z</dcterms:created>
  <dcterms:modified xsi:type="dcterms:W3CDTF">2015-01-25T21:35:00Z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