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BA1AA6">
        <w:rPr>
          <w:rFonts w:asciiTheme="majorHAnsi" w:hAnsiTheme="majorHAnsi" w:cs="Times New Roman"/>
          <w:b/>
          <w:bCs/>
          <w:szCs w:val="24"/>
          <w:lang w:val="en-US"/>
        </w:rPr>
        <w:t>November 20</w:t>
      </w:r>
      <w:r w:rsidR="00BA1AA6" w:rsidRPr="00BA1AA6">
        <w:rPr>
          <w:rFonts w:asciiTheme="majorHAnsi" w:hAnsiTheme="majorHAnsi" w:cs="Times New Roman"/>
          <w:b/>
          <w:bCs/>
          <w:szCs w:val="24"/>
          <w:vertAlign w:val="superscript"/>
          <w:lang w:val="en-US"/>
        </w:rPr>
        <w:t>th</w:t>
      </w:r>
      <w:r w:rsidR="00BA1AA6">
        <w:rPr>
          <w:rFonts w:asciiTheme="majorHAnsi" w:hAnsiTheme="majorHAnsi" w:cs="Times New Roman"/>
          <w:b/>
          <w:bCs/>
          <w:szCs w:val="24"/>
          <w:lang w:val="en-US"/>
        </w:rPr>
        <w:t xml:space="preserve"> and 21</w:t>
      </w:r>
      <w:r w:rsidR="00BA1AA6" w:rsidRPr="00BA1AA6">
        <w:rPr>
          <w:rFonts w:asciiTheme="majorHAnsi" w:hAnsiTheme="majorHAnsi" w:cs="Times New Roman"/>
          <w:b/>
          <w:bCs/>
          <w:szCs w:val="24"/>
          <w:vertAlign w:val="superscript"/>
          <w:lang w:val="en-US"/>
        </w:rPr>
        <w:t>st</w:t>
      </w:r>
      <w:r w:rsidR="00BA1AA6">
        <w:rPr>
          <w:rFonts w:asciiTheme="majorHAnsi" w:hAnsiTheme="majorHAnsi" w:cs="Times New Roman"/>
          <w:b/>
          <w:bCs/>
          <w:szCs w:val="24"/>
          <w:lang w:val="en-US"/>
        </w:rPr>
        <w:t xml:space="preserve">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BA1AA6">
        <w:rPr>
          <w:rFonts w:asciiTheme="majorHAnsi" w:hAnsiTheme="majorHAnsi" w:cs="Times New Roman"/>
          <w:b/>
          <w:bCs/>
          <w:szCs w:val="24"/>
          <w:lang w:val="en-US"/>
        </w:rPr>
        <w:t>Moscow, Russia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</w:p>
    <w:p w:rsidR="00BA1AA6" w:rsidRDefault="00BA1AA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  <w:t>Public Sector</w:t>
      </w:r>
      <w:r w:rsidR="006A779F">
        <w:rPr>
          <w:rFonts w:asciiTheme="majorHAnsi" w:hAnsiTheme="majorHAnsi" w:cs="Times New Roman"/>
          <w:b/>
          <w:szCs w:val="24"/>
          <w:lang w:val="en-US"/>
        </w:rPr>
        <w:t>: 18</w:t>
      </w:r>
    </w:p>
    <w:p w:rsidR="00BA1AA6" w:rsidRDefault="00BA1AA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  <w:t>Private Sector</w:t>
      </w:r>
      <w:r w:rsidR="006A779F">
        <w:rPr>
          <w:rFonts w:asciiTheme="majorHAnsi" w:hAnsiTheme="majorHAnsi" w:cs="Times New Roman"/>
          <w:b/>
          <w:szCs w:val="24"/>
          <w:lang w:val="en-US"/>
        </w:rPr>
        <w:t>: 8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68"/>
        <w:gridCol w:w="8986"/>
      </w:tblGrid>
      <w:tr w:rsidR="009E2899" w:rsidTr="009E2899">
        <w:tc>
          <w:tcPr>
            <w:tcW w:w="714" w:type="dxa"/>
            <w:shd w:val="clear" w:color="auto" w:fill="DBE5F1" w:themeFill="accent1" w:themeFillTint="33"/>
          </w:tcPr>
          <w:p w:rsidR="009E2899" w:rsidRDefault="009E28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9E2899" w:rsidRDefault="009E28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8986" w:type="dxa"/>
            <w:shd w:val="clear" w:color="auto" w:fill="DBE5F1" w:themeFill="accent1" w:themeFillTint="33"/>
          </w:tcPr>
          <w:p w:rsidR="009E2899" w:rsidRDefault="009E2899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1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Mr. </w:t>
            </w:r>
            <w:proofErr w:type="spellStart"/>
            <w:r w:rsidRPr="003A2471">
              <w:t>Dmitry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Ilyushin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Higher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School</w:t>
            </w:r>
            <w:proofErr w:type="spellEnd"/>
            <w:r w:rsidRPr="003A2471">
              <w:t xml:space="preserve"> of </w:t>
            </w:r>
            <w:proofErr w:type="spellStart"/>
            <w:r w:rsidRPr="003A2471">
              <w:t>Economics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2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Ms. Svetlana </w:t>
            </w:r>
            <w:proofErr w:type="spellStart"/>
            <w:r w:rsidRPr="003A2471">
              <w:t>Ryazantseva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OOO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NPP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System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resources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3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Ms. </w:t>
            </w:r>
            <w:proofErr w:type="spellStart"/>
            <w:r w:rsidRPr="003A2471">
              <w:t>Kamilla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Salakhova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ZAO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Energoservice-konkurs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4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Mr. Alexander </w:t>
            </w:r>
            <w:proofErr w:type="spellStart"/>
            <w:r w:rsidRPr="003A2471">
              <w:t>Tyvin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ZAO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Novaya</w:t>
            </w:r>
            <w:proofErr w:type="spellEnd"/>
            <w:r w:rsidRPr="003A2471">
              <w:t xml:space="preserve"> Era</w:t>
            </w:r>
          </w:p>
        </w:tc>
      </w:tr>
      <w:tr w:rsidR="009E2899" w:rsidRPr="006A779F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5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Ms. Olga </w:t>
            </w:r>
            <w:proofErr w:type="spellStart"/>
            <w:r w:rsidRPr="003A2471">
              <w:t>Anchishkina</w:t>
            </w:r>
            <w:proofErr w:type="spellEnd"/>
          </w:p>
        </w:tc>
        <w:tc>
          <w:tcPr>
            <w:tcW w:w="8986" w:type="dxa"/>
          </w:tcPr>
          <w:p w:rsidR="009E2899" w:rsidRPr="006A779F" w:rsidRDefault="009E2899" w:rsidP="00B3388F">
            <w:pPr>
              <w:rPr>
                <w:lang w:val="en-US"/>
              </w:rPr>
            </w:pPr>
            <w:r w:rsidRPr="006A779F">
              <w:rPr>
                <w:lang w:val="en-US"/>
              </w:rPr>
              <w:t>National Association of procurement institutions</w:t>
            </w:r>
          </w:p>
        </w:tc>
      </w:tr>
      <w:tr w:rsidR="009E2899" w:rsidRPr="006A779F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6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Ms. Irina </w:t>
            </w:r>
            <w:proofErr w:type="spellStart"/>
            <w:r w:rsidRPr="003A2471">
              <w:t>Solovijeva</w:t>
            </w:r>
            <w:proofErr w:type="spellEnd"/>
          </w:p>
        </w:tc>
        <w:tc>
          <w:tcPr>
            <w:tcW w:w="8986" w:type="dxa"/>
          </w:tcPr>
          <w:p w:rsidR="009E2899" w:rsidRPr="006A779F" w:rsidRDefault="009E2899" w:rsidP="00B3388F">
            <w:pPr>
              <w:rPr>
                <w:lang w:val="en-US"/>
              </w:rPr>
            </w:pPr>
            <w:r w:rsidRPr="006A779F">
              <w:rPr>
                <w:lang w:val="en-US"/>
              </w:rPr>
              <w:t xml:space="preserve">Public Procurement Institute (Institute of public procurement and regulated procurement, competition policy and anticorruption technologies) 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7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Ms. Julia </w:t>
            </w:r>
            <w:proofErr w:type="spellStart"/>
            <w:r w:rsidRPr="003A2471">
              <w:t>Krzheshovskaya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OOO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Tekhnoserv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8</w:t>
            </w:r>
          </w:p>
        </w:tc>
        <w:tc>
          <w:tcPr>
            <w:tcW w:w="3368" w:type="dxa"/>
          </w:tcPr>
          <w:p w:rsidR="009E2899" w:rsidRPr="003A2471" w:rsidRDefault="009E2899" w:rsidP="00B3388F">
            <w:r w:rsidRPr="003A2471">
              <w:t xml:space="preserve">Mr. </w:t>
            </w:r>
            <w:proofErr w:type="spellStart"/>
            <w:r w:rsidRPr="003A2471">
              <w:t>Dmitry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Ilyushin</w:t>
            </w:r>
            <w:proofErr w:type="spellEnd"/>
          </w:p>
        </w:tc>
        <w:tc>
          <w:tcPr>
            <w:tcW w:w="8986" w:type="dxa"/>
          </w:tcPr>
          <w:p w:rsidR="009E2899" w:rsidRPr="003A2471" w:rsidRDefault="009E2899" w:rsidP="00B3388F">
            <w:proofErr w:type="spellStart"/>
            <w:r w:rsidRPr="003A2471">
              <w:t>Higher</w:t>
            </w:r>
            <w:proofErr w:type="spellEnd"/>
            <w:r w:rsidRPr="003A2471">
              <w:t xml:space="preserve"> </w:t>
            </w:r>
            <w:proofErr w:type="spellStart"/>
            <w:r w:rsidRPr="003A2471">
              <w:t>School</w:t>
            </w:r>
            <w:proofErr w:type="spellEnd"/>
            <w:r w:rsidRPr="003A2471">
              <w:t xml:space="preserve"> of </w:t>
            </w:r>
            <w:proofErr w:type="spellStart"/>
            <w:r w:rsidRPr="003A2471">
              <w:t>Economics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9</w:t>
            </w:r>
          </w:p>
        </w:tc>
        <w:tc>
          <w:tcPr>
            <w:tcW w:w="3368" w:type="dxa"/>
          </w:tcPr>
          <w:p w:rsidR="009E2899" w:rsidRPr="00907ABD" w:rsidRDefault="009E2899" w:rsidP="000E780D">
            <w:r w:rsidRPr="00907ABD">
              <w:t xml:space="preserve">Ms. Svetlana </w:t>
            </w:r>
            <w:proofErr w:type="spellStart"/>
            <w:r w:rsidRPr="00907ABD">
              <w:t>Nikolskaya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0E780D">
            <w:pPr>
              <w:rPr>
                <w:lang w:val="en-US"/>
              </w:rPr>
            </w:pPr>
            <w:r w:rsidRPr="00010508">
              <w:rPr>
                <w:lang w:val="en-US"/>
              </w:rPr>
              <w:t>Foundation for investment project in construction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lastRenderedPageBreak/>
              <w:t>10</w:t>
            </w:r>
          </w:p>
        </w:tc>
        <w:tc>
          <w:tcPr>
            <w:tcW w:w="3368" w:type="dxa"/>
          </w:tcPr>
          <w:p w:rsidR="009E2899" w:rsidRPr="00907ABD" w:rsidRDefault="009E2899" w:rsidP="000E780D">
            <w:r w:rsidRPr="00907ABD">
              <w:t xml:space="preserve">Ms. Irina </w:t>
            </w:r>
            <w:proofErr w:type="spellStart"/>
            <w:r w:rsidRPr="00907ABD">
              <w:t>Yun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Foundation for investment project in construction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 w:rsidRPr="00931361">
              <w:t>11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Irina </w:t>
            </w:r>
            <w:proofErr w:type="spellStart"/>
            <w:r w:rsidRPr="00907ABD">
              <w:t>Lobureva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Bureau of </w:t>
            </w:r>
            <w:proofErr w:type="spellStart"/>
            <w:r w:rsidRPr="00907ABD">
              <w:t>Economic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Analysis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12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Svetlana </w:t>
            </w:r>
            <w:proofErr w:type="spellStart"/>
            <w:r w:rsidRPr="00907ABD">
              <w:t>Kuzmina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Federal Treasury of the RF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13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</w:t>
            </w:r>
            <w:proofErr w:type="spellStart"/>
            <w:r w:rsidRPr="00907ABD">
              <w:t>Zhanna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Tikhonova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proofErr w:type="spellStart"/>
            <w:r w:rsidRPr="00907ABD">
              <w:t>Ministry</w:t>
            </w:r>
            <w:proofErr w:type="spellEnd"/>
            <w:r w:rsidRPr="00907ABD">
              <w:t xml:space="preserve"> of </w:t>
            </w:r>
            <w:proofErr w:type="spellStart"/>
            <w:r w:rsidRPr="00907ABD">
              <w:t>Finance</w:t>
            </w:r>
            <w:proofErr w:type="spellEnd"/>
          </w:p>
        </w:tc>
      </w:tr>
      <w:tr w:rsidR="009E2899" w:rsidRPr="00010508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14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</w:t>
            </w:r>
            <w:proofErr w:type="spellStart"/>
            <w:r w:rsidRPr="00907ABD">
              <w:t>Artem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Grinenko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Federal Antimonopoly Service of the RF</w:t>
            </w:r>
          </w:p>
        </w:tc>
      </w:tr>
      <w:tr w:rsidR="009E2899" w:rsidRPr="00010508" w:rsidTr="009E2899">
        <w:tc>
          <w:tcPr>
            <w:tcW w:w="714" w:type="dxa"/>
          </w:tcPr>
          <w:p w:rsidR="009E2899" w:rsidRPr="00010508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</w:t>
            </w:r>
            <w:proofErr w:type="spellStart"/>
            <w:r w:rsidRPr="00907ABD">
              <w:t>Nikita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Vankovich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Federal Antimonopoly Service of the RF</w:t>
            </w:r>
          </w:p>
        </w:tc>
      </w:tr>
      <w:tr w:rsidR="009E2899" w:rsidRPr="00010508" w:rsidTr="009E2899">
        <w:tc>
          <w:tcPr>
            <w:tcW w:w="714" w:type="dxa"/>
          </w:tcPr>
          <w:p w:rsidR="009E2899" w:rsidRPr="00010508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</w:t>
            </w:r>
            <w:proofErr w:type="spellStart"/>
            <w:r w:rsidRPr="00907ABD">
              <w:t>Dmitry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Petrin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Foundation of enterprise restructuring and financial institutions development</w:t>
            </w:r>
          </w:p>
        </w:tc>
      </w:tr>
      <w:tr w:rsidR="009E2899" w:rsidTr="009E2899">
        <w:tc>
          <w:tcPr>
            <w:tcW w:w="714" w:type="dxa"/>
          </w:tcPr>
          <w:p w:rsidR="009E2899" w:rsidRPr="00010508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 Olga </w:t>
            </w:r>
            <w:proofErr w:type="spellStart"/>
            <w:r w:rsidRPr="00907ABD">
              <w:t>Shwarz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 Judicial </w:t>
            </w:r>
            <w:proofErr w:type="spellStart"/>
            <w:r w:rsidRPr="00907ABD">
              <w:t>Reform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Support</w:t>
            </w:r>
            <w:proofErr w:type="spellEnd"/>
            <w:r w:rsidRPr="00907ABD">
              <w:t xml:space="preserve"> Project</w:t>
            </w:r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18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</w:t>
            </w:r>
            <w:proofErr w:type="spellStart"/>
            <w:r w:rsidRPr="00907ABD">
              <w:t>Sergey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Kirnos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Bureau of </w:t>
            </w:r>
            <w:proofErr w:type="spellStart"/>
            <w:r w:rsidRPr="00907ABD">
              <w:t>Economic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Analysis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19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</w:t>
            </w:r>
            <w:proofErr w:type="spellStart"/>
            <w:r w:rsidRPr="00907ABD">
              <w:t>Natyana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Tikhmeneva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Bureau of </w:t>
            </w:r>
            <w:proofErr w:type="spellStart"/>
            <w:r w:rsidRPr="00907ABD">
              <w:t>Economic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Analysis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20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Olga </w:t>
            </w:r>
            <w:proofErr w:type="spellStart"/>
            <w:r w:rsidRPr="00907ABD">
              <w:t>Gavrilova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Bureau of </w:t>
            </w:r>
            <w:proofErr w:type="spellStart"/>
            <w:r w:rsidRPr="00907ABD">
              <w:t>Economic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Analysis</w:t>
            </w:r>
            <w:proofErr w:type="spellEnd"/>
          </w:p>
        </w:tc>
      </w:tr>
      <w:tr w:rsidR="009E2899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21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</w:t>
            </w:r>
            <w:proofErr w:type="spellStart"/>
            <w:r w:rsidRPr="00907ABD">
              <w:t>Tatyana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Shadrunova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WB </w:t>
            </w:r>
            <w:proofErr w:type="spellStart"/>
            <w:r w:rsidRPr="00907ABD">
              <w:t>Moscow</w:t>
            </w:r>
            <w:proofErr w:type="spellEnd"/>
            <w:r w:rsidRPr="00907ABD">
              <w:t xml:space="preserve"> office</w:t>
            </w:r>
          </w:p>
        </w:tc>
      </w:tr>
      <w:tr w:rsidR="009E2899" w:rsidRPr="00010508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22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</w:t>
            </w:r>
            <w:proofErr w:type="spellStart"/>
            <w:r w:rsidRPr="00907ABD">
              <w:t>Galina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Oreshkina</w:t>
            </w:r>
            <w:proofErr w:type="spellEnd"/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PIU, Ministry of sport of the RF</w:t>
            </w:r>
          </w:p>
        </w:tc>
      </w:tr>
      <w:tr w:rsidR="009E2899" w:rsidTr="009E2899">
        <w:tc>
          <w:tcPr>
            <w:tcW w:w="714" w:type="dxa"/>
          </w:tcPr>
          <w:p w:rsidR="009E2899" w:rsidRPr="00010508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Ms. </w:t>
            </w:r>
            <w:proofErr w:type="spellStart"/>
            <w:r w:rsidRPr="00907ABD">
              <w:t>Galina</w:t>
            </w:r>
            <w:proofErr w:type="spellEnd"/>
            <w:r w:rsidRPr="00907ABD">
              <w:t xml:space="preserve"> </w:t>
            </w:r>
            <w:proofErr w:type="spellStart"/>
            <w:r w:rsidRPr="00907ABD">
              <w:t>Kuznetsova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WB </w:t>
            </w:r>
            <w:proofErr w:type="spellStart"/>
            <w:r w:rsidRPr="00907ABD">
              <w:t>Moscow</w:t>
            </w:r>
            <w:proofErr w:type="spellEnd"/>
            <w:r w:rsidRPr="00907ABD">
              <w:t xml:space="preserve"> office</w:t>
            </w:r>
          </w:p>
        </w:tc>
      </w:tr>
      <w:tr w:rsidR="009E2899" w:rsidRPr="00010508" w:rsidTr="009E2899">
        <w:tc>
          <w:tcPr>
            <w:tcW w:w="714" w:type="dxa"/>
          </w:tcPr>
          <w:p w:rsidR="009E2899" w:rsidRPr="00931361" w:rsidRDefault="009E2899" w:rsidP="009558D7">
            <w:pPr>
              <w:spacing w:after="0"/>
            </w:pPr>
            <w:r>
              <w:t>24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Alexander </w:t>
            </w:r>
            <w:proofErr w:type="spellStart"/>
            <w:r w:rsidRPr="00907ABD">
              <w:t>Balakov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WB </w:t>
            </w:r>
            <w:proofErr w:type="spellStart"/>
            <w:r w:rsidRPr="00907ABD">
              <w:t>Moscow</w:t>
            </w:r>
            <w:proofErr w:type="spellEnd"/>
            <w:r w:rsidRPr="00907ABD">
              <w:t xml:space="preserve"> office</w:t>
            </w:r>
          </w:p>
        </w:tc>
      </w:tr>
      <w:tr w:rsidR="009E2899" w:rsidTr="009E2899">
        <w:tc>
          <w:tcPr>
            <w:tcW w:w="714" w:type="dxa"/>
          </w:tcPr>
          <w:p w:rsidR="009E2899" w:rsidRPr="00010508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368" w:type="dxa"/>
          </w:tcPr>
          <w:p w:rsidR="009E2899" w:rsidRPr="00907ABD" w:rsidRDefault="009E2899" w:rsidP="00C81972">
            <w:r w:rsidRPr="00907ABD">
              <w:t xml:space="preserve">Mr. Alexander </w:t>
            </w:r>
            <w:proofErr w:type="spellStart"/>
            <w:r w:rsidRPr="00907ABD">
              <w:t>Rukavishnikov</w:t>
            </w:r>
            <w:proofErr w:type="spellEnd"/>
          </w:p>
        </w:tc>
        <w:tc>
          <w:tcPr>
            <w:tcW w:w="8986" w:type="dxa"/>
          </w:tcPr>
          <w:p w:rsidR="009E2899" w:rsidRPr="00907ABD" w:rsidRDefault="009E2899" w:rsidP="00C81972">
            <w:r w:rsidRPr="00907ABD">
              <w:t xml:space="preserve">WB </w:t>
            </w:r>
            <w:proofErr w:type="spellStart"/>
            <w:r w:rsidRPr="00907ABD">
              <w:t>Moscow</w:t>
            </w:r>
            <w:proofErr w:type="spellEnd"/>
            <w:r w:rsidRPr="00907ABD">
              <w:t xml:space="preserve"> office</w:t>
            </w:r>
          </w:p>
        </w:tc>
      </w:tr>
      <w:tr w:rsidR="009E2899" w:rsidRPr="00010508" w:rsidTr="009E2899">
        <w:tc>
          <w:tcPr>
            <w:tcW w:w="714" w:type="dxa"/>
          </w:tcPr>
          <w:p w:rsidR="009E2899" w:rsidRDefault="009E2899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368" w:type="dxa"/>
          </w:tcPr>
          <w:p w:rsidR="009E2899" w:rsidRPr="00010508" w:rsidRDefault="009E2899" w:rsidP="00010508">
            <w:pPr>
              <w:rPr>
                <w:lang w:val="en-US"/>
              </w:rPr>
            </w:pPr>
            <w:r w:rsidRPr="00010508">
              <w:rPr>
                <w:lang w:val="en-US"/>
              </w:rPr>
              <w:t xml:space="preserve">Ms. Olga </w:t>
            </w:r>
            <w:proofErr w:type="spellStart"/>
            <w:r w:rsidRPr="00010508">
              <w:rPr>
                <w:lang w:val="en-US"/>
              </w:rPr>
              <w:t>Gubareva</w:t>
            </w:r>
            <w:proofErr w:type="spellEnd"/>
            <w:r w:rsidRPr="00010508">
              <w:rPr>
                <w:lang w:val="en-US"/>
              </w:rPr>
              <w:tab/>
              <w:t xml:space="preserve">WB </w:t>
            </w:r>
          </w:p>
        </w:tc>
        <w:tc>
          <w:tcPr>
            <w:tcW w:w="8986" w:type="dxa"/>
          </w:tcPr>
          <w:p w:rsidR="009E2899" w:rsidRPr="00010508" w:rsidRDefault="009E2899" w:rsidP="00C81972">
            <w:pPr>
              <w:rPr>
                <w:lang w:val="en-US"/>
              </w:rPr>
            </w:pPr>
            <w:r w:rsidRPr="00010508">
              <w:rPr>
                <w:lang w:val="en-US"/>
              </w:rPr>
              <w:t>Moscow office</w:t>
            </w: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6" w:rsidRDefault="00A60B56">
      <w:pPr>
        <w:spacing w:after="0" w:line="240" w:lineRule="auto"/>
      </w:pPr>
      <w:r>
        <w:separator/>
      </w:r>
    </w:p>
  </w:endnote>
  <w:endnote w:type="continuationSeparator" w:id="0">
    <w:p w:rsidR="00A60B56" w:rsidRDefault="00A6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6" w:rsidRDefault="00A60B56">
      <w:pPr>
        <w:spacing w:after="0" w:line="240" w:lineRule="auto"/>
      </w:pPr>
      <w:r>
        <w:separator/>
      </w:r>
    </w:p>
  </w:footnote>
  <w:footnote w:type="continuationSeparator" w:id="0">
    <w:p w:rsidR="00A60B56" w:rsidRDefault="00A6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0508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7D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35E2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1B92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A779F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A596B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2899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1AA6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071F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094CBD-DA5E-44CC-AD70-F47ADE54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2015-01-05T20:39:00Z</dcterms:created>
  <dcterms:modified xsi:type="dcterms:W3CDTF">2015-01-15T18:16:00Z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