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012440" cy="892175"/>
            <wp:effectExtent b="0" l="0" r="0" t="0"/>
            <wp:docPr descr="This image shows different scenes such as green fields, water, and people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his image shows different scenes such as green fields, water, and people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Calibri" w:cs="Calibri" w:hAnsi="Calibri"/>
          <w:b/>
          <w:color w:val="365F91"/>
          <w:spacing w:val="5"/>
          <w:sz w:val="28"/>
          <w:szCs w:val="28"/>
          <w:lang w:bidi="ar-SA" w:eastAsia="en-US" w:val="en-US"/>
        </w:rPr>
        <w:t xml:space="preserve">The World Bank </w:t>
      </w:r>
    </w:p>
    <w:p>
      <w:pPr>
        <w:pStyle w:val="style0"/>
        <w:jc w:val="center"/>
      </w:pPr>
      <w:r>
        <w:rPr>
          <w:rFonts w:ascii="Calibri" w:cs="Calibri" w:hAnsi="Calibri"/>
          <w:b/>
          <w:color w:val="365F91"/>
          <w:sz w:val="28"/>
          <w:szCs w:val="28"/>
        </w:rPr>
        <w:t xml:space="preserve">Review and Update of the World Bank’s Environmental and </w:t>
      </w:r>
    </w:p>
    <w:p>
      <w:pPr>
        <w:pStyle w:val="style0"/>
        <w:ind w:hanging="90" w:left="-720" w:right="0"/>
        <w:jc w:val="center"/>
      </w:pPr>
      <w:r>
        <w:rPr>
          <w:rFonts w:ascii="Calibri" w:cs="Calibri" w:hAnsi="Calibri"/>
          <w:b/>
          <w:color w:val="365F91"/>
          <w:sz w:val="28"/>
          <w:szCs w:val="28"/>
        </w:rPr>
        <w:t>Social Safeguard Policies</w:t>
      </w:r>
    </w:p>
    <w:p>
      <w:pPr>
        <w:pStyle w:val="style25"/>
        <w:jc w:val="center"/>
      </w:pPr>
      <w:r>
        <w:rPr>
          <w:rFonts w:ascii="Calibri" w:cs="Calibri" w:hAnsi="Calibri"/>
          <w:b/>
          <w:color w:val="365F91"/>
          <w:sz w:val="28"/>
          <w:szCs w:val="28"/>
        </w:rPr>
        <w:t>Consultation with Civil Society Organizations - Participant List</w:t>
      </w:r>
    </w:p>
    <w:p>
      <w:pPr>
        <w:pStyle w:val="style24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>
          <w:rFonts w:ascii="Calibri" w:cs="Calibri" w:hAnsi="Calibri"/>
          <w:b/>
          <w:bCs/>
          <w:sz w:val="24"/>
          <w:szCs w:val="24"/>
          <w:lang w:val="en-US"/>
        </w:rPr>
        <w:t>Date: March 22, 2013</w:t>
      </w:r>
    </w:p>
    <w:p>
      <w:pPr>
        <w:pStyle w:val="style24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bookmarkStart w:id="0" w:name="_GoBack"/>
      <w:bookmarkEnd w:id="0"/>
      <w:r>
        <w:rPr>
          <w:rFonts w:ascii="Calibri" w:cs="Calibri" w:hAnsi="Calibri"/>
          <w:b/>
          <w:bCs/>
          <w:sz w:val="24"/>
          <w:szCs w:val="24"/>
          <w:lang w:val="en-US"/>
        </w:rPr>
        <w:t>City, Country: Jakarta, Indonesia</w:t>
      </w:r>
    </w:p>
    <w:p>
      <w:pPr>
        <w:pStyle w:val="style24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bCs/>
          <w:sz w:val="24"/>
          <w:szCs w:val="24"/>
          <w:lang w:val="en-US"/>
        </w:rPr>
        <w:t>Total Number of Participants</w:t>
      </w:r>
      <w:r>
        <w:rPr>
          <w:rFonts w:ascii="Calibri" w:cs="Calibri" w:hAnsi="Calibri"/>
          <w:b/>
          <w:sz w:val="24"/>
          <w:szCs w:val="24"/>
          <w:lang w:val="en-US"/>
        </w:rPr>
        <w:t xml:space="preserve">: </w:t>
      </w:r>
      <w:r>
        <w:rPr>
          <w:rFonts w:ascii="Calibri" w:cs="Calibri" w:hAnsi="Calibri"/>
          <w:b/>
          <w:color w:val="00000A"/>
          <w:sz w:val="24"/>
          <w:szCs w:val="24"/>
          <w:lang w:val="en-US"/>
        </w:rPr>
        <w:t>31</w:t>
      </w:r>
      <w:r>
        <w:rPr>
          <w:rFonts w:ascii="Calibri" w:cs="Calibri" w:hAnsi="Calibri"/>
          <w:b/>
          <w:sz w:val="24"/>
          <w:szCs w:val="24"/>
        </w:rPr>
        <w:b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55"/>
        <w:gridCol w:w="2441"/>
        <w:gridCol w:w="7642"/>
      </w:tblGrid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Participant Name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Organization Represented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Risma Umar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Solidaritas Perempuan</w:t>
            </w: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 xml:space="preserve"> (SP) Jabotabek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Titi Soentoro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Asosiasi Kewirausahaan Sosial Indonesia (AKSI)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Erwin A. Perbatakusuma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Zoological Society of London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Rio Ismail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Asosiasi Kewirausahaan Sosial Indonesia (AKSI)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S. Djuweng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Lembaga Bio Damar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Abdul Rahman Nur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bCs/>
                <w:color w:val="000000"/>
                <w:sz w:val="20"/>
                <w:szCs w:val="20"/>
                <w:lang w:val="en-US"/>
              </w:rPr>
              <w:t>Aliansi Masyarakat Adat Nusantara (AMAN)</w:t>
            </w:r>
            <w:r>
              <w:rPr>
                <w:rFonts w:cs="" w:eastAsia="Times New Roman"/>
                <w:color w:val="000000"/>
                <w:sz w:val="20"/>
                <w:szCs w:val="20"/>
              </w:rPr>
              <w:t xml:space="preserve"> Tana Luwu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Yudi I.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Lopulalan Istitute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Krisnan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World Bank Office in Jakarta (WBOJ)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Marhaini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Asosiasi Kewirausahaan Sosial Indonesia (AKSI)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Donna Swita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Solidaritas Perempuan</w:t>
            </w: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 xml:space="preserve"> (SP) Jabotabek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Stephanie Fred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Ulu Foundation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Puspa Dewy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Solidaritas Perempuan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E. Liu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PSF - DPOW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L. Brown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PSF - DPOW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Sadarudin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Forum Kerjasama Lembaga Swadaya Masyarakat Papua</w:t>
            </w: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 xml:space="preserve"> (FOKER LSM Papua)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Sintia D. Arwida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Carbon Environmental Research Indonesia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Jasmine P. Puteri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Partnership (Kemitraan)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Santi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Solidaritas Perempuan</w:t>
            </w: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 xml:space="preserve"> (SP) Jabotabek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Mila Nuh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World Bank Office in Jakarta (WBOJ)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Olvy Octavianita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 xml:space="preserve">Pengurus Wilayah </w:t>
            </w:r>
            <w:r>
              <w:rPr>
                <w:rFonts w:cs="" w:eastAsia="Times New Roman"/>
                <w:bCs/>
                <w:color w:val="000000"/>
                <w:sz w:val="20"/>
                <w:szCs w:val="20"/>
                <w:lang w:val="en-US"/>
              </w:rPr>
              <w:t>Aliansi Masyarakat Adat Nusantara</w:t>
            </w: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 xml:space="preserve"> Kalimantan Timur (PW Aman Kaltim)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Mina S. Setra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bCs/>
                <w:color w:val="000000"/>
                <w:sz w:val="20"/>
                <w:szCs w:val="20"/>
                <w:lang w:val="en-US"/>
              </w:rPr>
              <w:t>Aliansi Masyarakat Adat Nusantara (AMAN)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Def Tri H.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bCs/>
                <w:color w:val="000000"/>
                <w:sz w:val="20"/>
                <w:szCs w:val="20"/>
                <w:lang w:val="en-US"/>
              </w:rPr>
              <w:t>Aliansi Masyarakat Adat Nusantara (AMAN)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Djubaedah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Solidaritas Perempuan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Halimah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</w:rPr>
              <w:t>Solidaritas Perempuan</w:t>
            </w: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 xml:space="preserve"> (SP) Jabotabek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Mangarah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Burung Indonesia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Zulfira Warta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WWF (World Wildlife Fund/</w:t>
            </w:r>
            <w:r>
              <w:rPr>
                <w:rFonts w:cs="" w:eastAsia="Times New Roman"/>
                <w:color w:val="000000"/>
                <w:sz w:val="20"/>
                <w:szCs w:val="20"/>
              </w:rPr>
              <w:t>World Wide Fund for Nature</w:t>
            </w: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) Indonesia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Yesi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Institute for Essential Services Reform (IESR)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Ratri Kusumohartono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Sawit Watch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Nadia Hadad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Bank Information Center (BIC)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Yulia Immajati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World Bank Office in Jakarta (WBOJ)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type="dxa" w:w="2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Kian Siong</w:t>
            </w:r>
          </w:p>
        </w:tc>
        <w:tc>
          <w:tcPr>
            <w:tcW w:type="dxa" w:w="7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" w:eastAsia="Times New Roman"/>
                <w:color w:val="000000"/>
                <w:sz w:val="20"/>
                <w:szCs w:val="20"/>
                <w:lang w:val="en-US"/>
              </w:rPr>
              <w:t>World Bank Office in Jakarta (WBOJ)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120" w:before="0" w:line="100" w:lineRule="atLeast"/>
        <w:contextualSpacing w:val="false"/>
        <w:jc w:val="both"/>
      </w:pPr>
      <w:r>
        <w:rPr/>
      </w:r>
    </w:p>
    <w:sectPr>
      <w:type w:val="nextPage"/>
      <w:pgSz w:h="15840" w:w="12240"/>
      <w:pgMar w:bottom="810" w:footer="0" w:gutter="0" w:header="0" w:left="900" w:right="810" w:top="5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20" w:before="0" w:line="100" w:lineRule="atLeast"/>
      <w:contextualSpacing w:val="false"/>
      <w:jc w:val="both"/>
    </w:pPr>
    <w:rPr>
      <w:rFonts w:ascii="Times New Roman" w:cs="" w:eastAsia="WenQuanYi Zen Hei" w:hAnsi="Times New Roman"/>
      <w:color w:val="auto"/>
      <w:sz w:val="24"/>
      <w:szCs w:val="24"/>
      <w:lang w:bidi="hi-IN" w:eastAsia="hi-IN" w:val="es-CO"/>
    </w:rPr>
  </w:style>
  <w:style w:styleId="style15" w:type="character">
    <w:name w:val="Default Paragraph Font"/>
    <w:next w:val="style15"/>
    <w:rPr/>
  </w:style>
  <w:style w:styleId="style16" w:type="character">
    <w:name w:val="Body Text 2 Char"/>
    <w:basedOn w:val="style15"/>
    <w:next w:val="style16"/>
    <w:rPr>
      <w:rFonts w:ascii="Arial" w:cs="" w:hAnsi="Arial"/>
      <w:color w:val="000000"/>
      <w:sz w:val="24"/>
      <w:szCs w:val="20"/>
      <w:lang w:bidi="hi-IN" w:eastAsia="hi-IN" w:val="en-GB"/>
    </w:rPr>
  </w:style>
  <w:style w:styleId="style17" w:type="character">
    <w:name w:val="Title Char"/>
    <w:basedOn w:val="style15"/>
    <w:next w:val="style17"/>
    <w:rPr>
      <w:rFonts w:ascii="Cambria" w:cs="" w:hAnsi="Cambria"/>
      <w:color w:val="17365D"/>
      <w:spacing w:val="5"/>
      <w:sz w:val="52"/>
      <w:szCs w:val="52"/>
    </w:rPr>
  </w:style>
  <w:style w:styleId="style18" w:type="character">
    <w:name w:val="Balloon Text Char"/>
    <w:basedOn w:val="style15"/>
    <w:next w:val="style18"/>
    <w:rPr>
      <w:rFonts w:ascii="Tahoma" w:cs="" w:hAnsi="Tahoma"/>
      <w:sz w:val="16"/>
      <w:szCs w:val="14"/>
      <w:lang w:bidi="hi-IN" w:eastAsia="hi-IN" w:val="es-CO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ohit Devanagari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Devanagari"/>
    </w:rPr>
  </w:style>
  <w:style w:styleId="style24" w:type="paragraph">
    <w:name w:val="Body Text 2"/>
    <w:basedOn w:val="style0"/>
    <w:next w:val="style24"/>
    <w:pPr>
      <w:spacing w:after="0" w:before="0" w:line="280" w:lineRule="atLeast"/>
      <w:ind w:hanging="0" w:left="0" w:right="-12"/>
      <w:contextualSpacing w:val="false"/>
    </w:pPr>
    <w:rPr>
      <w:rFonts w:ascii="Arial" w:cs="Arial" w:hAnsi="Arial"/>
      <w:color w:val="000000"/>
      <w:sz w:val="20"/>
      <w:szCs w:val="20"/>
      <w:lang w:val="en-GB"/>
    </w:rPr>
  </w:style>
  <w:style w:styleId="style25" w:type="paragraph">
    <w:name w:val="Title"/>
    <w:basedOn w:val="style0"/>
    <w:next w:val="style26"/>
    <w:pPr>
      <w:pBdr>
        <w:bottom w:color="4F81BD" w:space="0" w:sz="8" w:val="single"/>
      </w:pBdr>
      <w:suppressAutoHyphens w:val="false"/>
      <w:spacing w:after="300" w:before="0" w:line="100" w:lineRule="atLeast"/>
      <w:contextualSpacing/>
      <w:jc w:val="left"/>
    </w:pPr>
    <w:rPr>
      <w:rFonts w:ascii="Cambria" w:hAnsi="Cambria"/>
      <w:b/>
      <w:bCs/>
      <w:color w:val="17365D"/>
      <w:spacing w:val="5"/>
      <w:sz w:val="52"/>
      <w:szCs w:val="52"/>
      <w:lang w:bidi="ar-SA" w:eastAsia="en-US" w:val="en-US"/>
    </w:rPr>
  </w:style>
  <w:style w:styleId="style26" w:type="paragraph">
    <w:name w:val="Subtitle"/>
    <w:basedOn w:val="style19"/>
    <w:next w:val="style20"/>
    <w:pPr>
      <w:jc w:val="center"/>
    </w:pPr>
    <w:rPr>
      <w:i/>
      <w:iCs/>
      <w:sz w:val="28"/>
      <w:szCs w:val="28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2013-05-20T16:16:00.00Z</dcterms:created>
  <dc:creator>WB451733</dc:creator>
  <cp:lastModifiedBy>Ida Mori</cp:lastModifiedBy>
  <dcterms:modified xsi:type="dcterms:W3CDTF">2013-05-20T18:59:00.00Z</dcterms:modified>
  <cp:revision>24</cp:revision>
</cp:coreProperties>
</file>