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r w:rsidR="00EC7076">
        <w:rPr>
          <w:rFonts w:asciiTheme="minorHAnsi" w:hAnsiTheme="minorHAnsi" w:cstheme="minorHAnsi"/>
          <w:b/>
          <w:color w:val="2E74B5" w:themeColor="accent1" w:themeShade="BF"/>
          <w:sz w:val="28"/>
          <w:szCs w:val="28"/>
        </w:rPr>
        <w:t xml:space="preserve"> </w:t>
      </w:r>
      <w:r w:rsidR="00052607">
        <w:rPr>
          <w:rFonts w:asciiTheme="minorHAnsi" w:hAnsiTheme="minorHAnsi" w:cstheme="minorHAnsi"/>
          <w:b/>
          <w:color w:val="2E74B5" w:themeColor="accent1" w:themeShade="BF"/>
          <w:sz w:val="28"/>
          <w:szCs w:val="28"/>
        </w:rPr>
        <w:t xml:space="preserve">by </w:t>
      </w:r>
      <w:r w:rsidR="00EC7076">
        <w:rPr>
          <w:rFonts w:asciiTheme="minorHAnsi" w:hAnsiTheme="minorHAnsi" w:cstheme="minorHAnsi"/>
          <w:b/>
          <w:color w:val="2E74B5" w:themeColor="accent1" w:themeShade="BF"/>
          <w:sz w:val="28"/>
          <w:szCs w:val="28"/>
        </w:rPr>
        <w:t>Madagascar (Government)</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F81C40"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944F46">
        <w:rPr>
          <w:rFonts w:asciiTheme="majorBidi" w:hAnsiTheme="majorBidi" w:cstheme="majorBidi"/>
          <w:b/>
          <w:bCs/>
          <w:sz w:val="22"/>
          <w:szCs w:val="22"/>
          <w:lang w:val="en-US"/>
        </w:rPr>
        <w:t xml:space="preserve">Date: </w:t>
      </w:r>
      <w:r w:rsidR="00C77ECB">
        <w:rPr>
          <w:rFonts w:asciiTheme="majorBidi" w:hAnsiTheme="majorBidi" w:cstheme="majorBidi"/>
          <w:bCs/>
          <w:sz w:val="22"/>
          <w:szCs w:val="22"/>
          <w:lang w:val="en-US"/>
        </w:rPr>
        <w:t>December 03</w:t>
      </w:r>
      <w:r w:rsidR="00F81C40">
        <w:rPr>
          <w:rFonts w:asciiTheme="majorBidi" w:hAnsiTheme="majorBidi" w:cstheme="majorBidi"/>
          <w:bCs/>
          <w:sz w:val="22"/>
          <w:szCs w:val="22"/>
          <w:lang w:val="en-US"/>
        </w:rPr>
        <w:t xml:space="preserve"> – 0</w:t>
      </w:r>
      <w:r w:rsidR="00C77ECB">
        <w:rPr>
          <w:rFonts w:asciiTheme="majorBidi" w:hAnsiTheme="majorBidi" w:cstheme="majorBidi"/>
          <w:bCs/>
          <w:sz w:val="22"/>
          <w:szCs w:val="22"/>
          <w:lang w:val="en-US"/>
        </w:rPr>
        <w:t>4</w:t>
      </w:r>
      <w:r w:rsidR="00F81C40">
        <w:rPr>
          <w:rFonts w:asciiTheme="majorBidi" w:hAnsiTheme="majorBidi" w:cstheme="majorBidi"/>
          <w:bCs/>
          <w:sz w:val="22"/>
          <w:szCs w:val="22"/>
          <w:lang w:val="en-US"/>
        </w:rPr>
        <w:t>, 2015</w:t>
      </w:r>
    </w:p>
    <w:p w:rsidR="00944F46" w:rsidRPr="00F81C40"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Cs/>
          <w:sz w:val="22"/>
          <w:szCs w:val="22"/>
          <w:lang w:val="en-US"/>
        </w:rPr>
      </w:pPr>
      <w:r w:rsidRPr="00944F46">
        <w:rPr>
          <w:rFonts w:asciiTheme="majorBidi" w:hAnsiTheme="majorBidi" w:cstheme="majorBidi"/>
          <w:b/>
          <w:bCs/>
          <w:sz w:val="22"/>
          <w:szCs w:val="22"/>
          <w:lang w:val="en-US"/>
        </w:rPr>
        <w:t xml:space="preserve">Location (City, Country): </w:t>
      </w:r>
      <w:r w:rsidR="00F81C40" w:rsidRPr="00F81C40">
        <w:rPr>
          <w:rFonts w:asciiTheme="majorBidi" w:hAnsiTheme="majorBidi" w:cstheme="majorBidi"/>
          <w:bCs/>
          <w:sz w:val="22"/>
          <w:szCs w:val="22"/>
          <w:lang w:val="en-US"/>
        </w:rPr>
        <w:t xml:space="preserve">Antananarivo, Madagascar </w:t>
      </w:r>
    </w:p>
    <w:p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Cs/>
          <w:sz w:val="22"/>
          <w:szCs w:val="22"/>
          <w:lang w:val="en-US"/>
        </w:rPr>
      </w:pPr>
      <w:r>
        <w:rPr>
          <w:rFonts w:asciiTheme="majorBidi" w:hAnsiTheme="majorBidi" w:cstheme="majorBidi"/>
          <w:b/>
          <w:bCs/>
          <w:sz w:val="22"/>
          <w:szCs w:val="22"/>
          <w:lang w:val="en-US"/>
        </w:rPr>
        <w:t>Audience</w:t>
      </w:r>
      <w:r w:rsidR="00944F46" w:rsidRPr="00944F46">
        <w:rPr>
          <w:rFonts w:asciiTheme="majorBidi" w:hAnsiTheme="majorBidi" w:cstheme="majorBidi"/>
          <w:b/>
          <w:bCs/>
          <w:sz w:val="22"/>
          <w:szCs w:val="22"/>
          <w:lang w:val="en-US"/>
        </w:rPr>
        <w:t>:</w:t>
      </w:r>
      <w:r w:rsidR="00C77ECB">
        <w:rPr>
          <w:rFonts w:asciiTheme="majorBidi" w:hAnsiTheme="majorBidi" w:cstheme="majorBidi"/>
          <w:b/>
          <w:bCs/>
          <w:sz w:val="22"/>
          <w:szCs w:val="22"/>
          <w:lang w:val="en-US"/>
        </w:rPr>
        <w:t xml:space="preserve"> </w:t>
      </w:r>
      <w:r w:rsidR="002952BD">
        <w:rPr>
          <w:rFonts w:asciiTheme="majorBidi" w:hAnsiTheme="majorBidi" w:cstheme="majorBidi"/>
          <w:b/>
          <w:bCs/>
          <w:sz w:val="22"/>
          <w:szCs w:val="22"/>
          <w:lang w:val="en-US"/>
        </w:rPr>
        <w:t>Representatives of the Government of Madagascar</w:t>
      </w:r>
      <w:r w:rsidR="00065E5D">
        <w:rPr>
          <w:rFonts w:asciiTheme="majorBidi" w:hAnsiTheme="majorBidi" w:cstheme="majorBidi"/>
          <w:b/>
          <w:bCs/>
          <w:sz w:val="22"/>
          <w:szCs w:val="22"/>
          <w:lang w:val="en-US"/>
        </w:rPr>
        <w:t xml:space="preserve">: </w:t>
      </w:r>
      <w:r w:rsidR="00C77ECB">
        <w:rPr>
          <w:rFonts w:asciiTheme="majorBidi" w:hAnsiTheme="majorBidi" w:cstheme="majorBidi"/>
          <w:bCs/>
          <w:sz w:val="22"/>
          <w:szCs w:val="22"/>
          <w:lang w:val="en-US"/>
        </w:rPr>
        <w:t>State Ministries (presence of 4 Ministers</w:t>
      </w:r>
      <w:r w:rsidR="00876317">
        <w:rPr>
          <w:rFonts w:asciiTheme="majorBidi" w:hAnsiTheme="majorBidi" w:cstheme="majorBidi"/>
          <w:bCs/>
          <w:sz w:val="22"/>
          <w:szCs w:val="22"/>
          <w:lang w:val="en-US"/>
        </w:rPr>
        <w:t xml:space="preserve"> – Minister of Economy and Planning; Minister of Population, Social Protection and Protectio</w:t>
      </w:r>
      <w:r w:rsidR="0010656D">
        <w:rPr>
          <w:rFonts w:asciiTheme="majorBidi" w:hAnsiTheme="majorBidi" w:cstheme="majorBidi"/>
          <w:bCs/>
          <w:sz w:val="22"/>
          <w:szCs w:val="22"/>
          <w:lang w:val="en-US"/>
        </w:rPr>
        <w:t>n of Women; Minister of Public W</w:t>
      </w:r>
      <w:r w:rsidR="00876317">
        <w:rPr>
          <w:rFonts w:asciiTheme="majorBidi" w:hAnsiTheme="majorBidi" w:cstheme="majorBidi"/>
          <w:bCs/>
          <w:sz w:val="22"/>
          <w:szCs w:val="22"/>
          <w:lang w:val="en-US"/>
        </w:rPr>
        <w:t>orks; Minister of Water, Hygiene and Sanitation</w:t>
      </w:r>
      <w:r w:rsidR="00C77ECB">
        <w:rPr>
          <w:rFonts w:asciiTheme="majorBidi" w:hAnsiTheme="majorBidi" w:cstheme="majorBidi"/>
          <w:bCs/>
          <w:sz w:val="22"/>
          <w:szCs w:val="22"/>
          <w:lang w:val="en-US"/>
        </w:rPr>
        <w:t>), Officials from</w:t>
      </w:r>
      <w:r w:rsidR="004C4506">
        <w:rPr>
          <w:rFonts w:asciiTheme="majorBidi" w:hAnsiTheme="majorBidi" w:cstheme="majorBidi"/>
          <w:bCs/>
          <w:sz w:val="22"/>
          <w:szCs w:val="22"/>
          <w:lang w:val="en-US"/>
        </w:rPr>
        <w:t xml:space="preserve"> state</w:t>
      </w:r>
      <w:r w:rsidR="00C77ECB">
        <w:rPr>
          <w:rFonts w:asciiTheme="majorBidi" w:hAnsiTheme="majorBidi" w:cstheme="majorBidi"/>
          <w:bCs/>
          <w:sz w:val="22"/>
          <w:szCs w:val="22"/>
          <w:lang w:val="en-US"/>
        </w:rPr>
        <w:t xml:space="preserve"> Ministries, National Agencies (BNCR), ONE – National Office for Environment (</w:t>
      </w:r>
      <w:proofErr w:type="spellStart"/>
      <w:r w:rsidR="00C77ECB">
        <w:rPr>
          <w:rFonts w:asciiTheme="majorBidi" w:hAnsiTheme="majorBidi" w:cstheme="majorBidi"/>
          <w:bCs/>
          <w:sz w:val="22"/>
          <w:szCs w:val="22"/>
          <w:lang w:val="en-US"/>
        </w:rPr>
        <w:t>l’Office</w:t>
      </w:r>
      <w:proofErr w:type="spellEnd"/>
      <w:r w:rsidR="00C77ECB">
        <w:rPr>
          <w:rFonts w:asciiTheme="majorBidi" w:hAnsiTheme="majorBidi" w:cstheme="majorBidi"/>
          <w:bCs/>
          <w:sz w:val="22"/>
          <w:szCs w:val="22"/>
          <w:lang w:val="en-US"/>
        </w:rPr>
        <w:t xml:space="preserve"> National pour </w:t>
      </w:r>
      <w:proofErr w:type="spellStart"/>
      <w:r w:rsidR="00C77ECB">
        <w:rPr>
          <w:rFonts w:asciiTheme="majorBidi" w:hAnsiTheme="majorBidi" w:cstheme="majorBidi"/>
          <w:bCs/>
          <w:sz w:val="22"/>
          <w:szCs w:val="22"/>
          <w:lang w:val="en-US"/>
        </w:rPr>
        <w:t>l’Environnement</w:t>
      </w:r>
      <w:proofErr w:type="spellEnd"/>
      <w:r w:rsidR="00C77ECB">
        <w:rPr>
          <w:rFonts w:asciiTheme="majorBidi" w:hAnsiTheme="majorBidi" w:cstheme="majorBidi"/>
          <w:bCs/>
          <w:sz w:val="22"/>
          <w:szCs w:val="22"/>
          <w:lang w:val="en-US"/>
        </w:rPr>
        <w:t>), Members of projects implemen</w:t>
      </w:r>
      <w:r w:rsidR="0004576B">
        <w:rPr>
          <w:rFonts w:asciiTheme="majorBidi" w:hAnsiTheme="majorBidi" w:cstheme="majorBidi"/>
          <w:bCs/>
          <w:sz w:val="22"/>
          <w:szCs w:val="22"/>
          <w:lang w:val="en-US"/>
        </w:rPr>
        <w:t>ted in the cooperation between</w:t>
      </w:r>
      <w:r w:rsidR="00C77ECB">
        <w:rPr>
          <w:rFonts w:asciiTheme="majorBidi" w:hAnsiTheme="majorBidi" w:cstheme="majorBidi"/>
          <w:bCs/>
          <w:sz w:val="22"/>
          <w:szCs w:val="22"/>
          <w:lang w:val="en-US"/>
        </w:rPr>
        <w:t xml:space="preserve"> Government </w:t>
      </w:r>
      <w:r w:rsidR="004C4506">
        <w:rPr>
          <w:rFonts w:asciiTheme="majorBidi" w:hAnsiTheme="majorBidi" w:cstheme="majorBidi"/>
          <w:bCs/>
          <w:sz w:val="22"/>
          <w:szCs w:val="22"/>
          <w:lang w:val="en-US"/>
        </w:rPr>
        <w:t>and WB (PIC)</w:t>
      </w:r>
      <w:r w:rsidR="004C4012">
        <w:rPr>
          <w:rFonts w:asciiTheme="majorBidi" w:hAnsiTheme="majorBidi" w:cstheme="majorBidi"/>
          <w:bCs/>
          <w:sz w:val="22"/>
          <w:szCs w:val="22"/>
          <w:lang w:val="en-US"/>
        </w:rPr>
        <w:t>, as well as r</w:t>
      </w:r>
      <w:r w:rsidR="004C4012" w:rsidRPr="000A1BBB">
        <w:rPr>
          <w:rFonts w:asciiTheme="majorBidi" w:hAnsiTheme="majorBidi" w:cstheme="majorBidi"/>
          <w:bCs/>
          <w:sz w:val="22"/>
          <w:szCs w:val="22"/>
          <w:lang w:val="en-US"/>
        </w:rPr>
        <w:t>epresentatives of the Government</w:t>
      </w:r>
      <w:r w:rsidR="004C4012">
        <w:rPr>
          <w:rFonts w:asciiTheme="majorBidi" w:hAnsiTheme="majorBidi" w:cstheme="majorBidi"/>
          <w:bCs/>
          <w:sz w:val="22"/>
          <w:szCs w:val="22"/>
          <w:lang w:val="en-US"/>
        </w:rPr>
        <w:t>s</w:t>
      </w:r>
      <w:r w:rsidR="004C4012" w:rsidRPr="000A1BBB">
        <w:rPr>
          <w:rFonts w:asciiTheme="majorBidi" w:hAnsiTheme="majorBidi" w:cstheme="majorBidi"/>
          <w:bCs/>
          <w:sz w:val="22"/>
          <w:szCs w:val="22"/>
          <w:lang w:val="en-US"/>
        </w:rPr>
        <w:t xml:space="preserve"> of Comoros</w:t>
      </w:r>
      <w:r w:rsidR="004C4012">
        <w:rPr>
          <w:rFonts w:asciiTheme="majorBidi" w:hAnsiTheme="majorBidi" w:cstheme="majorBidi"/>
          <w:bCs/>
          <w:sz w:val="22"/>
          <w:szCs w:val="22"/>
          <w:lang w:val="en-US"/>
        </w:rPr>
        <w:t xml:space="preserve"> and Djibouti</w:t>
      </w:r>
      <w:r w:rsidR="004A6D73">
        <w:rPr>
          <w:rFonts w:asciiTheme="majorBidi" w:hAnsiTheme="majorBidi" w:cstheme="majorBidi"/>
          <w:bCs/>
          <w:sz w:val="22"/>
          <w:szCs w:val="22"/>
          <w:lang w:val="en-US"/>
        </w:rPr>
        <w:t xml:space="preserve"> (via audio conference)</w:t>
      </w:r>
      <w:r w:rsidR="004C4506">
        <w:rPr>
          <w:rFonts w:asciiTheme="majorBidi" w:hAnsiTheme="majorBidi" w:cstheme="majorBidi"/>
          <w:bCs/>
          <w:sz w:val="22"/>
          <w:szCs w:val="22"/>
          <w:lang w:val="en-US"/>
        </w:rPr>
        <w:t>.</w:t>
      </w:r>
      <w:bookmarkStart w:id="0" w:name="_GoBack"/>
      <w:bookmarkEnd w:id="0"/>
    </w:p>
    <w:p w:rsidR="003102CA" w:rsidRPr="0004576B" w:rsidRDefault="005C2560"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Cs/>
          <w:sz w:val="22"/>
          <w:szCs w:val="22"/>
          <w:lang w:val="en-US"/>
        </w:rPr>
      </w:pPr>
      <w:r>
        <w:rPr>
          <w:rFonts w:asciiTheme="majorBidi" w:hAnsiTheme="majorBidi" w:cstheme="majorBidi"/>
          <w:b/>
          <w:bCs/>
          <w:sz w:val="22"/>
          <w:szCs w:val="22"/>
          <w:lang w:val="en-US"/>
        </w:rPr>
        <w:t xml:space="preserve">Overview: </w:t>
      </w:r>
      <w:r w:rsidR="0004576B">
        <w:rPr>
          <w:rFonts w:asciiTheme="majorBidi" w:hAnsiTheme="majorBidi" w:cstheme="majorBidi"/>
          <w:bCs/>
          <w:sz w:val="22"/>
          <w:szCs w:val="22"/>
          <w:lang w:val="en-US"/>
        </w:rPr>
        <w:t>The consultations were divided into three subsections: (</w:t>
      </w:r>
      <w:proofErr w:type="spellStart"/>
      <w:r w:rsidR="0004576B">
        <w:rPr>
          <w:rFonts w:asciiTheme="majorBidi" w:hAnsiTheme="majorBidi" w:cstheme="majorBidi"/>
          <w:bCs/>
          <w:sz w:val="22"/>
          <w:szCs w:val="22"/>
          <w:lang w:val="en-US"/>
        </w:rPr>
        <w:t>i</w:t>
      </w:r>
      <w:proofErr w:type="spellEnd"/>
      <w:r w:rsidR="0004576B">
        <w:rPr>
          <w:rFonts w:asciiTheme="majorBidi" w:hAnsiTheme="majorBidi" w:cstheme="majorBidi"/>
          <w:bCs/>
          <w:sz w:val="22"/>
          <w:szCs w:val="22"/>
          <w:lang w:val="en-US"/>
        </w:rPr>
        <w:t>) general introduction of the new framework and roadmap</w:t>
      </w:r>
      <w:r w:rsidR="00DE61FE">
        <w:rPr>
          <w:rFonts w:asciiTheme="majorBidi" w:hAnsiTheme="majorBidi" w:cstheme="majorBidi"/>
          <w:bCs/>
          <w:sz w:val="22"/>
          <w:szCs w:val="22"/>
          <w:lang w:val="en-US"/>
        </w:rPr>
        <w:t xml:space="preserve"> of its implementation</w:t>
      </w:r>
      <w:r w:rsidR="0004576B">
        <w:rPr>
          <w:rFonts w:asciiTheme="majorBidi" w:hAnsiTheme="majorBidi" w:cstheme="majorBidi"/>
          <w:bCs/>
          <w:sz w:val="22"/>
          <w:szCs w:val="22"/>
          <w:lang w:val="en-US"/>
        </w:rPr>
        <w:t>; (ii) discussion over the new framework in general and each of the ESS</w:t>
      </w:r>
      <w:r w:rsidR="00DE61FE">
        <w:rPr>
          <w:rFonts w:asciiTheme="majorBidi" w:hAnsiTheme="majorBidi" w:cstheme="majorBidi"/>
          <w:bCs/>
          <w:sz w:val="22"/>
          <w:szCs w:val="22"/>
          <w:lang w:val="en-US"/>
        </w:rPr>
        <w:t xml:space="preserve"> one by one</w:t>
      </w:r>
      <w:r w:rsidR="0004576B">
        <w:rPr>
          <w:rFonts w:asciiTheme="majorBidi" w:hAnsiTheme="majorBidi" w:cstheme="majorBidi"/>
          <w:bCs/>
          <w:sz w:val="22"/>
          <w:szCs w:val="22"/>
          <w:lang w:val="en-US"/>
        </w:rPr>
        <w:t>;</w:t>
      </w:r>
      <w:r w:rsidR="00DE61FE">
        <w:rPr>
          <w:rFonts w:asciiTheme="majorBidi" w:hAnsiTheme="majorBidi" w:cstheme="majorBidi"/>
          <w:bCs/>
          <w:sz w:val="22"/>
          <w:szCs w:val="22"/>
          <w:lang w:val="en-US"/>
        </w:rPr>
        <w:t xml:space="preserve"> and</w:t>
      </w:r>
      <w:r w:rsidR="0004576B">
        <w:rPr>
          <w:rFonts w:asciiTheme="majorBidi" w:hAnsiTheme="majorBidi" w:cstheme="majorBidi"/>
          <w:bCs/>
          <w:sz w:val="22"/>
          <w:szCs w:val="22"/>
          <w:lang w:val="en-US"/>
        </w:rPr>
        <w:t xml:space="preserve"> (iii) case studies on which the difference between the current and new </w:t>
      </w:r>
      <w:r w:rsidR="00DE61FE">
        <w:rPr>
          <w:rFonts w:asciiTheme="majorBidi" w:hAnsiTheme="majorBidi" w:cstheme="majorBidi"/>
          <w:bCs/>
          <w:sz w:val="22"/>
          <w:szCs w:val="22"/>
          <w:lang w:val="en-US"/>
        </w:rPr>
        <w:t xml:space="preserve">safeguards portfolio </w:t>
      </w:r>
      <w:r w:rsidR="001B3A3D">
        <w:rPr>
          <w:rFonts w:asciiTheme="majorBidi" w:hAnsiTheme="majorBidi" w:cstheme="majorBidi"/>
          <w:bCs/>
          <w:sz w:val="22"/>
          <w:szCs w:val="22"/>
          <w:lang w:val="en-US"/>
        </w:rPr>
        <w:t xml:space="preserve">application </w:t>
      </w:r>
      <w:r w:rsidR="00DE61FE">
        <w:rPr>
          <w:rFonts w:asciiTheme="majorBidi" w:hAnsiTheme="majorBidi" w:cstheme="majorBidi"/>
          <w:bCs/>
          <w:sz w:val="22"/>
          <w:szCs w:val="22"/>
          <w:lang w:val="en-US"/>
        </w:rPr>
        <w:t>was studied</w:t>
      </w:r>
      <w:r w:rsidR="0004576B">
        <w:rPr>
          <w:rFonts w:asciiTheme="majorBidi" w:hAnsiTheme="majorBidi" w:cstheme="majorBidi"/>
          <w:bCs/>
          <w:sz w:val="22"/>
          <w:szCs w:val="22"/>
          <w:lang w:val="en-US"/>
        </w:rPr>
        <w:t>. The consultations were really constructive</w:t>
      </w:r>
      <w:r w:rsidR="001B3A3D">
        <w:rPr>
          <w:rFonts w:asciiTheme="majorBidi" w:hAnsiTheme="majorBidi" w:cstheme="majorBidi"/>
          <w:bCs/>
          <w:sz w:val="22"/>
          <w:szCs w:val="22"/>
          <w:lang w:val="en-US"/>
        </w:rPr>
        <w:t xml:space="preserve">; a lot of insightful points about the new safeguards portfolio were risen by the Borrower. </w:t>
      </w:r>
    </w:p>
    <w:p w:rsidR="00C77ECB" w:rsidRPr="00C77ECB" w:rsidRDefault="00C77ECB"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 xml:space="preserve">Note: </w:t>
      </w:r>
      <w:r w:rsidRPr="00C77ECB">
        <w:rPr>
          <w:rFonts w:asciiTheme="majorBidi" w:hAnsiTheme="majorBidi" w:cstheme="majorBidi"/>
          <w:bCs/>
          <w:sz w:val="22"/>
          <w:szCs w:val="22"/>
          <w:lang w:val="en-US"/>
        </w:rPr>
        <w:t>Q – Question; C – Comment</w:t>
      </w:r>
      <w:r>
        <w:rPr>
          <w:rFonts w:asciiTheme="majorBidi" w:hAnsiTheme="majorBidi" w:cstheme="majorBidi"/>
          <w:b/>
          <w:sz w:val="22"/>
          <w:szCs w:val="22"/>
          <w:lang w:val="en-US"/>
        </w:rPr>
        <w:t xml:space="preserve"> </w:t>
      </w:r>
      <w:r w:rsidRPr="00C77ECB">
        <w:rPr>
          <w:rFonts w:asciiTheme="majorBidi" w:hAnsiTheme="majorBidi" w:cstheme="majorBidi"/>
          <w:sz w:val="22"/>
          <w:szCs w:val="22"/>
          <w:lang w:val="en-US"/>
        </w:rPr>
        <w:t xml:space="preserve">(in the feedback section) </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rsidTr="00944F46">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944F46">
        <w:tc>
          <w:tcPr>
            <w:tcW w:w="985"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rsidR="00944F46" w:rsidRPr="0067399E" w:rsidRDefault="00944F46" w:rsidP="0067399E">
            <w:pPr>
              <w:ind w:left="-18"/>
              <w:jc w:val="both"/>
              <w:rPr>
                <w:rFonts w:ascii="Times New Roman" w:hAnsi="Times New Roman"/>
                <w:color w:val="000000"/>
                <w:sz w:val="24"/>
                <w:szCs w:val="24"/>
              </w:rPr>
            </w:pPr>
          </w:p>
        </w:tc>
      </w:tr>
      <w:tr w:rsidR="00944F46" w:rsidRPr="00F248C2" w:rsidTr="00944F46">
        <w:tc>
          <w:tcPr>
            <w:tcW w:w="985" w:type="dxa"/>
            <w:vMerge w:val="restar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w:t>
            </w:r>
            <w:r w:rsidRPr="00944F46">
              <w:rPr>
                <w:rFonts w:ascii="Times New Roman" w:hAnsi="Times New Roman"/>
                <w:sz w:val="24"/>
                <w:szCs w:val="24"/>
              </w:rPr>
              <w:lastRenderedPageBreak/>
              <w:t xml:space="preserve">status, and/or dependence on unique natural resources) </w:t>
            </w:r>
          </w:p>
          <w:p w:rsidR="00F73D95" w:rsidRDefault="00F73D95" w:rsidP="00F73D95">
            <w:pPr>
              <w:rPr>
                <w:rFonts w:ascii="Times New Roman" w:hAnsi="Times New Roman"/>
                <w:sz w:val="24"/>
                <w:szCs w:val="24"/>
              </w:rPr>
            </w:pPr>
          </w:p>
          <w:p w:rsidR="00F73D95" w:rsidRDefault="00F73D95" w:rsidP="00F73D95">
            <w:pPr>
              <w:rPr>
                <w:rFonts w:ascii="Times New Roman" w:hAnsi="Times New Roman"/>
                <w:sz w:val="24"/>
                <w:szCs w:val="24"/>
              </w:rPr>
            </w:pPr>
          </w:p>
          <w:p w:rsidR="00F73D95" w:rsidRPr="00F73D95" w:rsidRDefault="00F73D95" w:rsidP="00F73D95">
            <w:pPr>
              <w:rPr>
                <w:rFonts w:ascii="Times New Roman" w:hAnsi="Times New Roman"/>
                <w:sz w:val="24"/>
                <w:szCs w:val="24"/>
              </w:rPr>
            </w:pP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7650" w:type="dxa"/>
          </w:tcPr>
          <w:p w:rsidR="00944F46" w:rsidRDefault="003F723C" w:rsidP="003F723C">
            <w:pPr>
              <w:ind w:left="-18"/>
              <w:jc w:val="both"/>
              <w:rPr>
                <w:rFonts w:ascii="Times New Roman" w:hAnsi="Times New Roman"/>
                <w:sz w:val="24"/>
                <w:szCs w:val="24"/>
              </w:rPr>
            </w:pPr>
            <w:r w:rsidRPr="003F723C">
              <w:rPr>
                <w:rFonts w:ascii="Times New Roman" w:hAnsi="Times New Roman"/>
                <w:sz w:val="24"/>
                <w:szCs w:val="24"/>
              </w:rPr>
              <w:lastRenderedPageBreak/>
              <w:t xml:space="preserve">C: All </w:t>
            </w:r>
            <w:r>
              <w:rPr>
                <w:rFonts w:ascii="Times New Roman" w:hAnsi="Times New Roman"/>
                <w:sz w:val="24"/>
                <w:szCs w:val="24"/>
              </w:rPr>
              <w:t>the other standards</w:t>
            </w:r>
            <w:r w:rsidR="00065E5D">
              <w:rPr>
                <w:rFonts w:ascii="Times New Roman" w:hAnsi="Times New Roman"/>
                <w:sz w:val="24"/>
                <w:szCs w:val="24"/>
              </w:rPr>
              <w:t xml:space="preserve"> </w:t>
            </w:r>
            <w:r>
              <w:rPr>
                <w:rFonts w:ascii="Times New Roman" w:hAnsi="Times New Roman"/>
                <w:sz w:val="24"/>
                <w:szCs w:val="24"/>
              </w:rPr>
              <w:t>re</w:t>
            </w:r>
            <w:r w:rsidR="00065E5D">
              <w:rPr>
                <w:rFonts w:ascii="Times New Roman" w:hAnsi="Times New Roman"/>
                <w:sz w:val="24"/>
                <w:szCs w:val="24"/>
              </w:rPr>
              <w:t>late</w:t>
            </w:r>
            <w:r w:rsidR="00546754">
              <w:rPr>
                <w:rFonts w:ascii="Times New Roman" w:hAnsi="Times New Roman"/>
                <w:sz w:val="24"/>
                <w:szCs w:val="24"/>
              </w:rPr>
              <w:t>d</w:t>
            </w:r>
            <w:r w:rsidR="00065E5D">
              <w:rPr>
                <w:rFonts w:ascii="Times New Roman" w:hAnsi="Times New Roman"/>
                <w:sz w:val="24"/>
                <w:szCs w:val="24"/>
              </w:rPr>
              <w:t xml:space="preserve"> </w:t>
            </w:r>
            <w:r>
              <w:rPr>
                <w:rFonts w:ascii="Times New Roman" w:hAnsi="Times New Roman"/>
                <w:sz w:val="24"/>
                <w:szCs w:val="24"/>
              </w:rPr>
              <w:t>to ESS1</w:t>
            </w:r>
            <w:r w:rsidR="00065E5D">
              <w:rPr>
                <w:rFonts w:ascii="Times New Roman" w:hAnsi="Times New Roman"/>
                <w:sz w:val="24"/>
                <w:szCs w:val="24"/>
              </w:rPr>
              <w:t xml:space="preserve"> – ESS1 is an “umbrella”</w:t>
            </w:r>
            <w:r w:rsidR="00337520">
              <w:rPr>
                <w:rFonts w:ascii="Times New Roman" w:hAnsi="Times New Roman"/>
                <w:sz w:val="24"/>
                <w:szCs w:val="24"/>
              </w:rPr>
              <w:t xml:space="preserve"> </w:t>
            </w:r>
            <w:r w:rsidR="00065E5D">
              <w:rPr>
                <w:rFonts w:ascii="Times New Roman" w:hAnsi="Times New Roman"/>
                <w:sz w:val="24"/>
                <w:szCs w:val="24"/>
              </w:rPr>
              <w:t>standard for all the others</w:t>
            </w:r>
            <w:r>
              <w:rPr>
                <w:rFonts w:ascii="Times New Roman" w:hAnsi="Times New Roman"/>
                <w:sz w:val="24"/>
                <w:szCs w:val="24"/>
              </w:rPr>
              <w:t>. Hence</w:t>
            </w:r>
            <w:r w:rsidR="00280676">
              <w:rPr>
                <w:rFonts w:ascii="Times New Roman" w:hAnsi="Times New Roman"/>
                <w:sz w:val="24"/>
                <w:szCs w:val="24"/>
              </w:rPr>
              <w:t xml:space="preserve">, a </w:t>
            </w:r>
            <w:r>
              <w:rPr>
                <w:rFonts w:ascii="Times New Roman" w:hAnsi="Times New Roman"/>
                <w:sz w:val="24"/>
                <w:szCs w:val="24"/>
              </w:rPr>
              <w:t xml:space="preserve">particular emphasis should be put to </w:t>
            </w:r>
            <w:r w:rsidR="00280676">
              <w:rPr>
                <w:rFonts w:ascii="Times New Roman" w:hAnsi="Times New Roman"/>
                <w:sz w:val="24"/>
                <w:szCs w:val="24"/>
              </w:rPr>
              <w:t xml:space="preserve">ESS1 </w:t>
            </w:r>
            <w:r w:rsidR="00022351">
              <w:rPr>
                <w:rFonts w:ascii="Times New Roman" w:hAnsi="Times New Roman"/>
                <w:sz w:val="24"/>
                <w:szCs w:val="24"/>
              </w:rPr>
              <w:t xml:space="preserve">in general and its understanding within Borrower governments. </w:t>
            </w:r>
          </w:p>
          <w:p w:rsidR="003F723C" w:rsidRDefault="003F723C" w:rsidP="003F723C">
            <w:pPr>
              <w:ind w:left="-18"/>
              <w:jc w:val="both"/>
              <w:rPr>
                <w:rFonts w:ascii="Times New Roman" w:hAnsi="Times New Roman"/>
                <w:sz w:val="24"/>
                <w:szCs w:val="24"/>
              </w:rPr>
            </w:pPr>
            <w:r w:rsidRPr="003F723C">
              <w:rPr>
                <w:rFonts w:ascii="Times New Roman" w:hAnsi="Times New Roman"/>
                <w:sz w:val="24"/>
                <w:szCs w:val="24"/>
              </w:rPr>
              <w:t xml:space="preserve">C: </w:t>
            </w:r>
            <w:r>
              <w:rPr>
                <w:rFonts w:ascii="Times New Roman" w:hAnsi="Times New Roman"/>
                <w:sz w:val="24"/>
                <w:szCs w:val="24"/>
              </w:rPr>
              <w:t xml:space="preserve">Bank should provide financial </w:t>
            </w:r>
            <w:r w:rsidR="00EC7076">
              <w:rPr>
                <w:rFonts w:ascii="Times New Roman" w:hAnsi="Times New Roman"/>
                <w:sz w:val="24"/>
                <w:szCs w:val="24"/>
              </w:rPr>
              <w:t xml:space="preserve">and technical support </w:t>
            </w:r>
            <w:r>
              <w:rPr>
                <w:rFonts w:ascii="Times New Roman" w:hAnsi="Times New Roman"/>
                <w:sz w:val="24"/>
                <w:szCs w:val="24"/>
              </w:rPr>
              <w:t>for training</w:t>
            </w:r>
            <w:r w:rsidR="00EC7076">
              <w:rPr>
                <w:rFonts w:ascii="Times New Roman" w:hAnsi="Times New Roman"/>
                <w:sz w:val="24"/>
                <w:szCs w:val="24"/>
              </w:rPr>
              <w:t xml:space="preserve">, </w:t>
            </w:r>
            <w:r>
              <w:rPr>
                <w:rFonts w:ascii="Times New Roman" w:hAnsi="Times New Roman"/>
                <w:sz w:val="24"/>
                <w:szCs w:val="24"/>
              </w:rPr>
              <w:t xml:space="preserve">to develop national capacities </w:t>
            </w:r>
            <w:r w:rsidR="00EC7076">
              <w:rPr>
                <w:rFonts w:ascii="Times New Roman" w:hAnsi="Times New Roman"/>
                <w:sz w:val="24"/>
                <w:szCs w:val="24"/>
              </w:rPr>
              <w:t xml:space="preserve">for </w:t>
            </w:r>
            <w:r>
              <w:rPr>
                <w:rFonts w:ascii="Times New Roman" w:hAnsi="Times New Roman"/>
                <w:sz w:val="24"/>
                <w:szCs w:val="24"/>
              </w:rPr>
              <w:t>implement</w:t>
            </w:r>
            <w:r w:rsidR="00EC7076">
              <w:rPr>
                <w:rFonts w:ascii="Times New Roman" w:hAnsi="Times New Roman"/>
                <w:sz w:val="24"/>
                <w:szCs w:val="24"/>
              </w:rPr>
              <w:t>ing</w:t>
            </w:r>
            <w:r>
              <w:rPr>
                <w:rFonts w:ascii="Times New Roman" w:hAnsi="Times New Roman"/>
                <w:sz w:val="24"/>
                <w:szCs w:val="24"/>
              </w:rPr>
              <w:t xml:space="preserve"> ESS1</w:t>
            </w:r>
            <w:r w:rsidR="00CC5D5F">
              <w:rPr>
                <w:rFonts w:ascii="Times New Roman" w:hAnsi="Times New Roman"/>
                <w:sz w:val="24"/>
                <w:szCs w:val="24"/>
              </w:rPr>
              <w:t xml:space="preserve">. </w:t>
            </w:r>
          </w:p>
          <w:p w:rsidR="00E479E4" w:rsidRDefault="00E479E4" w:rsidP="003F723C">
            <w:pPr>
              <w:ind w:left="-18"/>
              <w:jc w:val="both"/>
              <w:rPr>
                <w:rFonts w:ascii="Times New Roman" w:hAnsi="Times New Roman"/>
                <w:sz w:val="24"/>
                <w:szCs w:val="24"/>
              </w:rPr>
            </w:pPr>
            <w:r>
              <w:rPr>
                <w:rFonts w:ascii="Times New Roman" w:hAnsi="Times New Roman"/>
                <w:sz w:val="24"/>
                <w:szCs w:val="24"/>
              </w:rPr>
              <w:t>Q: What is the list of vulnerable groups</w:t>
            </w:r>
            <w:r w:rsidR="007F745B">
              <w:rPr>
                <w:rFonts w:ascii="Times New Roman" w:hAnsi="Times New Roman"/>
                <w:sz w:val="24"/>
                <w:szCs w:val="24"/>
              </w:rPr>
              <w:t xml:space="preserve">? </w:t>
            </w:r>
            <w:r w:rsidR="00EC7076">
              <w:rPr>
                <w:rFonts w:ascii="Times New Roman" w:hAnsi="Times New Roman"/>
                <w:sz w:val="24"/>
                <w:szCs w:val="24"/>
              </w:rPr>
              <w:t xml:space="preserve">How are they </w:t>
            </w:r>
            <w:r w:rsidR="007F745B">
              <w:rPr>
                <w:rFonts w:ascii="Times New Roman" w:hAnsi="Times New Roman"/>
                <w:sz w:val="24"/>
                <w:szCs w:val="24"/>
              </w:rPr>
              <w:t xml:space="preserve">compliant </w:t>
            </w:r>
            <w:r w:rsidR="00EC7076">
              <w:rPr>
                <w:rFonts w:ascii="Times New Roman" w:hAnsi="Times New Roman"/>
                <w:sz w:val="24"/>
                <w:szCs w:val="24"/>
              </w:rPr>
              <w:t xml:space="preserve">with </w:t>
            </w:r>
            <w:r w:rsidR="007F745B">
              <w:rPr>
                <w:rFonts w:ascii="Times New Roman" w:hAnsi="Times New Roman"/>
                <w:sz w:val="24"/>
                <w:szCs w:val="24"/>
              </w:rPr>
              <w:t xml:space="preserve">this </w:t>
            </w:r>
            <w:r w:rsidR="005457D5">
              <w:rPr>
                <w:rFonts w:ascii="Times New Roman" w:hAnsi="Times New Roman"/>
                <w:sz w:val="24"/>
                <w:szCs w:val="24"/>
              </w:rPr>
              <w:t>standard</w:t>
            </w:r>
            <w:r w:rsidR="007F745B">
              <w:rPr>
                <w:rFonts w:ascii="Times New Roman" w:hAnsi="Times New Roman"/>
                <w:sz w:val="24"/>
                <w:szCs w:val="24"/>
              </w:rPr>
              <w:t xml:space="preserve">? </w:t>
            </w:r>
          </w:p>
          <w:p w:rsidR="00F72AE2" w:rsidRDefault="00F72AE2" w:rsidP="008B3262">
            <w:pPr>
              <w:ind w:left="-18"/>
              <w:jc w:val="both"/>
              <w:rPr>
                <w:rFonts w:ascii="Times New Roman" w:hAnsi="Times New Roman"/>
                <w:sz w:val="24"/>
                <w:szCs w:val="24"/>
              </w:rPr>
            </w:pPr>
            <w:r>
              <w:rPr>
                <w:rFonts w:ascii="Times New Roman" w:hAnsi="Times New Roman"/>
                <w:sz w:val="24"/>
                <w:szCs w:val="24"/>
              </w:rPr>
              <w:t xml:space="preserve">Q: Can the “vulnerable groups” be specified more in the ESS1? Because for now it is too vague and then technically every person could be vulnerable. </w:t>
            </w:r>
          </w:p>
          <w:p w:rsidR="00F72AE2" w:rsidRDefault="00F72AE2" w:rsidP="00F72AE2">
            <w:pPr>
              <w:ind w:left="-18"/>
              <w:jc w:val="both"/>
              <w:rPr>
                <w:rFonts w:ascii="Times New Roman" w:hAnsi="Times New Roman"/>
                <w:sz w:val="24"/>
                <w:szCs w:val="24"/>
              </w:rPr>
            </w:pPr>
            <w:r>
              <w:rPr>
                <w:rFonts w:ascii="Times New Roman" w:hAnsi="Times New Roman"/>
                <w:sz w:val="24"/>
                <w:szCs w:val="24"/>
              </w:rPr>
              <w:lastRenderedPageBreak/>
              <w:t>C: Propos</w:t>
            </w:r>
            <w:r w:rsidR="00EC7076">
              <w:rPr>
                <w:rFonts w:ascii="Times New Roman" w:hAnsi="Times New Roman"/>
                <w:sz w:val="24"/>
                <w:szCs w:val="24"/>
              </w:rPr>
              <w:t xml:space="preserve">al </w:t>
            </w:r>
            <w:r>
              <w:rPr>
                <w:rFonts w:ascii="Times New Roman" w:hAnsi="Times New Roman"/>
                <w:sz w:val="24"/>
                <w:szCs w:val="24"/>
              </w:rPr>
              <w:t>to indicate two types of vulnerable people: (</w:t>
            </w:r>
            <w:proofErr w:type="spellStart"/>
            <w:r>
              <w:rPr>
                <w:rFonts w:ascii="Times New Roman" w:hAnsi="Times New Roman"/>
                <w:sz w:val="24"/>
                <w:szCs w:val="24"/>
              </w:rPr>
              <w:t>i</w:t>
            </w:r>
            <w:proofErr w:type="spellEnd"/>
            <w:r>
              <w:rPr>
                <w:rFonts w:ascii="Times New Roman" w:hAnsi="Times New Roman"/>
                <w:sz w:val="24"/>
                <w:szCs w:val="24"/>
              </w:rPr>
              <w:t xml:space="preserve">) </w:t>
            </w:r>
            <w:r w:rsidR="00B545DB">
              <w:rPr>
                <w:rFonts w:ascii="Times New Roman" w:hAnsi="Times New Roman"/>
                <w:sz w:val="24"/>
                <w:szCs w:val="24"/>
              </w:rPr>
              <w:t>people</w:t>
            </w:r>
            <w:r>
              <w:rPr>
                <w:rFonts w:ascii="Times New Roman" w:hAnsi="Times New Roman"/>
                <w:sz w:val="24"/>
                <w:szCs w:val="24"/>
              </w:rPr>
              <w:t xml:space="preserve"> vulnerable already before the launch of the project; (ii) </w:t>
            </w:r>
            <w:r w:rsidR="00B545DB">
              <w:rPr>
                <w:rFonts w:ascii="Times New Roman" w:hAnsi="Times New Roman"/>
                <w:sz w:val="24"/>
                <w:szCs w:val="24"/>
              </w:rPr>
              <w:t>people who w</w:t>
            </w:r>
            <w:r w:rsidR="00BD26DF">
              <w:rPr>
                <w:rFonts w:ascii="Times New Roman" w:hAnsi="Times New Roman"/>
                <w:sz w:val="24"/>
                <w:szCs w:val="24"/>
              </w:rPr>
              <w:t>e</w:t>
            </w:r>
            <w:r w:rsidR="00B545DB">
              <w:rPr>
                <w:rFonts w:ascii="Times New Roman" w:hAnsi="Times New Roman"/>
                <w:sz w:val="24"/>
                <w:szCs w:val="24"/>
              </w:rPr>
              <w:t>re</w:t>
            </w:r>
            <w:r>
              <w:rPr>
                <w:rFonts w:ascii="Times New Roman" w:hAnsi="Times New Roman"/>
                <w:sz w:val="24"/>
                <w:szCs w:val="24"/>
              </w:rPr>
              <w:t xml:space="preserve"> made </w:t>
            </w:r>
            <w:r w:rsidR="00ED37EB">
              <w:rPr>
                <w:rFonts w:ascii="Times New Roman" w:hAnsi="Times New Roman"/>
                <w:sz w:val="24"/>
                <w:szCs w:val="24"/>
              </w:rPr>
              <w:t xml:space="preserve">economically </w:t>
            </w:r>
            <w:r>
              <w:rPr>
                <w:rFonts w:ascii="Times New Roman" w:hAnsi="Times New Roman"/>
                <w:sz w:val="24"/>
                <w:szCs w:val="24"/>
              </w:rPr>
              <w:t>vulnerable by the project</w:t>
            </w:r>
            <w:r w:rsidR="00ED37EB">
              <w:rPr>
                <w:rFonts w:ascii="Times New Roman" w:hAnsi="Times New Roman"/>
                <w:sz w:val="24"/>
                <w:szCs w:val="24"/>
              </w:rPr>
              <w:t xml:space="preserve"> in terms of land acquisition, loss of assets ..</w:t>
            </w:r>
            <w:r w:rsidR="00672163">
              <w:rPr>
                <w:rFonts w:ascii="Times New Roman" w:hAnsi="Times New Roman"/>
                <w:sz w:val="24"/>
                <w:szCs w:val="24"/>
              </w:rPr>
              <w:t>.</w:t>
            </w:r>
            <w:r>
              <w:rPr>
                <w:rFonts w:ascii="Times New Roman" w:hAnsi="Times New Roman"/>
                <w:sz w:val="24"/>
                <w:szCs w:val="24"/>
              </w:rPr>
              <w:t xml:space="preserve">  </w:t>
            </w:r>
          </w:p>
          <w:p w:rsidR="00B4251D" w:rsidRDefault="00B4251D" w:rsidP="002909E4">
            <w:pPr>
              <w:ind w:left="-18"/>
              <w:jc w:val="both"/>
              <w:rPr>
                <w:rFonts w:ascii="Times New Roman" w:hAnsi="Times New Roman"/>
                <w:sz w:val="24"/>
                <w:szCs w:val="24"/>
              </w:rPr>
            </w:pPr>
          </w:p>
          <w:p w:rsidR="00025B4A" w:rsidRPr="00762609" w:rsidRDefault="00025B4A" w:rsidP="0042657F">
            <w:pPr>
              <w:ind w:left="-18"/>
              <w:jc w:val="both"/>
              <w:rPr>
                <w:rFonts w:ascii="Times New Roman" w:hAnsi="Times New Roman"/>
                <w:sz w:val="24"/>
                <w:szCs w:val="24"/>
              </w:rPr>
            </w:pPr>
            <w:proofErr w:type="spellStart"/>
            <w:r>
              <w:rPr>
                <w:rFonts w:ascii="Times New Roman" w:hAnsi="Times New Roman"/>
                <w:sz w:val="24"/>
                <w:szCs w:val="24"/>
              </w:rPr>
              <w:t>e.g</w:t>
            </w:r>
            <w:proofErr w:type="spellEnd"/>
            <w:r>
              <w:rPr>
                <w:rFonts w:ascii="Times New Roman" w:hAnsi="Times New Roman"/>
                <w:sz w:val="24"/>
                <w:szCs w:val="24"/>
              </w:rPr>
              <w:t xml:space="preserve">: the </w:t>
            </w:r>
            <w:proofErr w:type="spellStart"/>
            <w:r>
              <w:rPr>
                <w:rFonts w:ascii="Times New Roman" w:hAnsi="Times New Roman"/>
                <w:sz w:val="24"/>
                <w:szCs w:val="24"/>
              </w:rPr>
              <w:t>Mikea</w:t>
            </w:r>
            <w:proofErr w:type="spellEnd"/>
            <w:r>
              <w:rPr>
                <w:rFonts w:ascii="Times New Roman" w:hAnsi="Times New Roman"/>
                <w:sz w:val="24"/>
                <w:szCs w:val="24"/>
              </w:rPr>
              <w:t xml:space="preserve"> community (Southern Madagascar) is not considered </w:t>
            </w:r>
            <w:r w:rsidR="00FD10C3">
              <w:rPr>
                <w:rFonts w:ascii="Times New Roman" w:hAnsi="Times New Roman"/>
                <w:sz w:val="24"/>
                <w:szCs w:val="24"/>
              </w:rPr>
              <w:t xml:space="preserve">by national law </w:t>
            </w:r>
            <w:r>
              <w:rPr>
                <w:rFonts w:ascii="Times New Roman" w:hAnsi="Times New Roman"/>
                <w:sz w:val="24"/>
                <w:szCs w:val="24"/>
              </w:rPr>
              <w:t>as a</w:t>
            </w:r>
            <w:r w:rsidR="00FD10C3">
              <w:rPr>
                <w:rFonts w:ascii="Times New Roman" w:hAnsi="Times New Roman"/>
                <w:sz w:val="24"/>
                <w:szCs w:val="24"/>
              </w:rPr>
              <w:t>n</w:t>
            </w:r>
            <w:r>
              <w:rPr>
                <w:rFonts w:ascii="Times New Roman" w:hAnsi="Times New Roman"/>
                <w:sz w:val="24"/>
                <w:szCs w:val="24"/>
              </w:rPr>
              <w:t xml:space="preserve"> </w:t>
            </w:r>
            <w:r w:rsidR="0042657F">
              <w:rPr>
                <w:rFonts w:ascii="Times New Roman" w:hAnsi="Times New Roman"/>
                <w:sz w:val="24"/>
                <w:szCs w:val="24"/>
              </w:rPr>
              <w:t>indigenous</w:t>
            </w:r>
            <w:r w:rsidR="00FD10C3">
              <w:rPr>
                <w:rFonts w:ascii="Times New Roman" w:hAnsi="Times New Roman"/>
                <w:sz w:val="24"/>
                <w:szCs w:val="24"/>
              </w:rPr>
              <w:t xml:space="preserve"> group.  However, during the Environment Program 3 (supported by the Bank), it was considered as an </w:t>
            </w:r>
            <w:r w:rsidR="0042657F">
              <w:rPr>
                <w:rFonts w:ascii="Times New Roman" w:hAnsi="Times New Roman"/>
                <w:sz w:val="24"/>
                <w:szCs w:val="24"/>
              </w:rPr>
              <w:t>indigenous</w:t>
            </w:r>
            <w:r w:rsidR="00FD10C3">
              <w:rPr>
                <w:rFonts w:ascii="Times New Roman" w:hAnsi="Times New Roman"/>
                <w:sz w:val="24"/>
                <w:szCs w:val="24"/>
              </w:rPr>
              <w:t xml:space="preserve"> group.</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rsidR="00280676" w:rsidRDefault="00280676" w:rsidP="00280676">
            <w:pPr>
              <w:ind w:left="-18"/>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Arrangements on E&amp;S standards in co-financing </w:t>
            </w:r>
            <w:r w:rsidRPr="00944F46">
              <w:rPr>
                <w:rFonts w:ascii="Times New Roman" w:hAnsi="Times New Roman"/>
                <w:sz w:val="24"/>
                <w:szCs w:val="24"/>
              </w:rPr>
              <w:lastRenderedPageBreak/>
              <w:t>situations where the co-financier’s standards are different from those of the Bank</w:t>
            </w:r>
          </w:p>
        </w:tc>
        <w:tc>
          <w:tcPr>
            <w:tcW w:w="7650" w:type="dxa"/>
          </w:tcPr>
          <w:p w:rsidR="00DB2FAC" w:rsidRDefault="00DB2FAC" w:rsidP="00DB2FAC">
            <w:pPr>
              <w:ind w:left="-18"/>
              <w:jc w:val="both"/>
              <w:rPr>
                <w:rFonts w:ascii="Times New Roman" w:hAnsi="Times New Roman"/>
                <w:sz w:val="24"/>
                <w:szCs w:val="24"/>
              </w:rPr>
            </w:pPr>
            <w:r w:rsidRPr="00DB2FAC">
              <w:rPr>
                <w:rFonts w:ascii="Times New Roman" w:hAnsi="Times New Roman"/>
                <w:sz w:val="24"/>
                <w:szCs w:val="24"/>
              </w:rPr>
              <w:lastRenderedPageBreak/>
              <w:t xml:space="preserve">Q: What do we do if the Safeguards are different </w:t>
            </w:r>
            <w:r>
              <w:rPr>
                <w:rFonts w:ascii="Times New Roman" w:hAnsi="Times New Roman"/>
                <w:sz w:val="24"/>
                <w:szCs w:val="24"/>
              </w:rPr>
              <w:t>among different technical and financial partners (TFP) of the project</w:t>
            </w:r>
            <w:r w:rsidRPr="00DB2FAC">
              <w:rPr>
                <w:rFonts w:ascii="Times New Roman" w:hAnsi="Times New Roman"/>
                <w:sz w:val="24"/>
                <w:szCs w:val="24"/>
              </w:rPr>
              <w:t>?</w:t>
            </w:r>
          </w:p>
          <w:p w:rsidR="006E6A1A" w:rsidRDefault="006E6A1A" w:rsidP="00DB2FAC">
            <w:pPr>
              <w:ind w:left="-18"/>
              <w:jc w:val="both"/>
              <w:rPr>
                <w:rFonts w:ascii="Times New Roman" w:hAnsi="Times New Roman"/>
                <w:sz w:val="24"/>
                <w:szCs w:val="24"/>
              </w:rPr>
            </w:pPr>
            <w:r w:rsidRPr="006E6A1A">
              <w:rPr>
                <w:rFonts w:ascii="Times New Roman" w:hAnsi="Times New Roman"/>
                <w:sz w:val="24"/>
                <w:szCs w:val="24"/>
              </w:rPr>
              <w:lastRenderedPageBreak/>
              <w:t xml:space="preserve">In </w:t>
            </w:r>
            <w:r>
              <w:rPr>
                <w:rFonts w:ascii="Times New Roman" w:hAnsi="Times New Roman"/>
                <w:sz w:val="24"/>
                <w:szCs w:val="24"/>
              </w:rPr>
              <w:t xml:space="preserve">such </w:t>
            </w:r>
            <w:r w:rsidRPr="006E6A1A">
              <w:rPr>
                <w:rFonts w:ascii="Times New Roman" w:hAnsi="Times New Roman"/>
                <w:sz w:val="24"/>
                <w:szCs w:val="24"/>
              </w:rPr>
              <w:t xml:space="preserve">case, the </w:t>
            </w:r>
            <w:r>
              <w:rPr>
                <w:rFonts w:ascii="Times New Roman" w:hAnsi="Times New Roman"/>
                <w:sz w:val="24"/>
                <w:szCs w:val="24"/>
              </w:rPr>
              <w:t xml:space="preserve">most stringent </w:t>
            </w:r>
            <w:r w:rsidRPr="006E6A1A">
              <w:rPr>
                <w:rFonts w:ascii="Times New Roman" w:hAnsi="Times New Roman"/>
                <w:sz w:val="24"/>
                <w:szCs w:val="24"/>
              </w:rPr>
              <w:t xml:space="preserve">policy </w:t>
            </w:r>
            <w:r>
              <w:rPr>
                <w:rFonts w:ascii="Times New Roman" w:hAnsi="Times New Roman"/>
                <w:sz w:val="24"/>
                <w:szCs w:val="24"/>
              </w:rPr>
              <w:t>will</w:t>
            </w:r>
            <w:r w:rsidRPr="006E6A1A">
              <w:rPr>
                <w:rFonts w:ascii="Times New Roman" w:hAnsi="Times New Roman"/>
                <w:sz w:val="24"/>
                <w:szCs w:val="24"/>
              </w:rPr>
              <w:t xml:space="preserve"> prevail or, all other things being equal, the most advantageous setting for the affected persons will be adopted.</w:t>
            </w:r>
          </w:p>
          <w:p w:rsidR="006E6A1A" w:rsidRPr="00DB2FAC" w:rsidRDefault="006E6A1A" w:rsidP="00DB2FAC">
            <w:pPr>
              <w:ind w:left="-18"/>
              <w:jc w:val="both"/>
              <w:rPr>
                <w:rFonts w:ascii="Times New Roman" w:hAnsi="Times New Roman"/>
                <w:sz w:val="24"/>
                <w:szCs w:val="24"/>
              </w:rPr>
            </w:pPr>
          </w:p>
          <w:p w:rsidR="00944F46" w:rsidRDefault="00DB2FAC" w:rsidP="00DB2FAC">
            <w:pPr>
              <w:ind w:left="-18"/>
              <w:jc w:val="both"/>
              <w:rPr>
                <w:rFonts w:ascii="Times New Roman" w:hAnsi="Times New Roman"/>
                <w:sz w:val="24"/>
                <w:szCs w:val="24"/>
              </w:rPr>
            </w:pPr>
            <w:r w:rsidRPr="00DB2FAC">
              <w:rPr>
                <w:rFonts w:ascii="Times New Roman" w:hAnsi="Times New Roman"/>
                <w:sz w:val="24"/>
                <w:szCs w:val="24"/>
              </w:rPr>
              <w:t>Q: Are there attempts to streamline these different rules</w:t>
            </w:r>
            <w:r>
              <w:rPr>
                <w:rFonts w:ascii="Times New Roman" w:hAnsi="Times New Roman"/>
                <w:sz w:val="24"/>
                <w:szCs w:val="24"/>
              </w:rPr>
              <w:t xml:space="preserve"> among different TFP</w:t>
            </w:r>
            <w:r w:rsidRPr="00DB2FAC">
              <w:rPr>
                <w:rFonts w:ascii="Times New Roman" w:hAnsi="Times New Roman"/>
                <w:sz w:val="24"/>
                <w:szCs w:val="24"/>
              </w:rPr>
              <w:t>?</w:t>
            </w:r>
          </w:p>
          <w:p w:rsidR="006E6A1A" w:rsidRPr="00DB2FAC" w:rsidRDefault="00173704" w:rsidP="00173704">
            <w:pPr>
              <w:ind w:left="-18"/>
              <w:jc w:val="both"/>
              <w:rPr>
                <w:rFonts w:ascii="Times New Roman" w:hAnsi="Times New Roman"/>
                <w:sz w:val="24"/>
                <w:szCs w:val="24"/>
              </w:rPr>
            </w:pPr>
            <w:r>
              <w:rPr>
                <w:rFonts w:ascii="Times New Roman" w:hAnsi="Times New Roman"/>
                <w:sz w:val="24"/>
                <w:szCs w:val="24"/>
              </w:rPr>
              <w:t>No, t</w:t>
            </w:r>
            <w:r w:rsidR="006E6A1A">
              <w:rPr>
                <w:rFonts w:ascii="Times New Roman" w:hAnsi="Times New Roman"/>
                <w:sz w:val="24"/>
                <w:szCs w:val="24"/>
              </w:rPr>
              <w:t>he above mentioned principle just applies</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rsidR="00B545DB" w:rsidRDefault="00B545DB" w:rsidP="00B545DB">
            <w:pPr>
              <w:ind w:left="-18"/>
              <w:jc w:val="both"/>
              <w:rPr>
                <w:rFonts w:ascii="Times New Roman" w:hAnsi="Times New Roman"/>
                <w:color w:val="FF0000"/>
                <w:sz w:val="24"/>
                <w:szCs w:val="24"/>
              </w:rPr>
            </w:pPr>
            <w:r>
              <w:rPr>
                <w:rFonts w:ascii="Times New Roman" w:hAnsi="Times New Roman"/>
                <w:sz w:val="24"/>
                <w:szCs w:val="24"/>
              </w:rPr>
              <w:t xml:space="preserve">Q: What are the risks of each specific method used to evaluate the project?   </w:t>
            </w:r>
          </w:p>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rsidR="008D1D4E" w:rsidRDefault="008D1D4E" w:rsidP="008D1D4E">
            <w:pPr>
              <w:ind w:left="-18"/>
              <w:jc w:val="both"/>
              <w:rPr>
                <w:rFonts w:ascii="Times New Roman" w:hAnsi="Times New Roman"/>
                <w:sz w:val="24"/>
                <w:szCs w:val="24"/>
              </w:rPr>
            </w:pPr>
            <w:r>
              <w:rPr>
                <w:rFonts w:ascii="Times New Roman" w:hAnsi="Times New Roman"/>
                <w:sz w:val="24"/>
                <w:szCs w:val="24"/>
              </w:rPr>
              <w:t xml:space="preserve">Q: What is the categorization of the “risks” of the project? Do we have to also classify </w:t>
            </w:r>
            <w:r w:rsidR="00394CE1">
              <w:rPr>
                <w:rFonts w:ascii="Times New Roman" w:hAnsi="Times New Roman"/>
                <w:sz w:val="24"/>
                <w:szCs w:val="24"/>
              </w:rPr>
              <w:t xml:space="preserve">/ assume the risk for </w:t>
            </w:r>
            <w:r>
              <w:rPr>
                <w:rFonts w:ascii="Times New Roman" w:hAnsi="Times New Roman"/>
                <w:sz w:val="24"/>
                <w:szCs w:val="24"/>
              </w:rPr>
              <w:t xml:space="preserve">each sub-project within the project? </w:t>
            </w:r>
          </w:p>
          <w:p w:rsidR="00780B09" w:rsidRDefault="00780B09" w:rsidP="008D1D4E">
            <w:pPr>
              <w:ind w:left="-18"/>
              <w:jc w:val="both"/>
              <w:rPr>
                <w:rFonts w:ascii="Times New Roman" w:hAnsi="Times New Roman"/>
                <w:sz w:val="24"/>
                <w:szCs w:val="24"/>
              </w:rPr>
            </w:pPr>
          </w:p>
          <w:p w:rsidR="00B545DB" w:rsidRDefault="00B545DB" w:rsidP="00B545DB">
            <w:pPr>
              <w:ind w:left="-18"/>
              <w:jc w:val="both"/>
              <w:rPr>
                <w:rFonts w:ascii="Times New Roman" w:hAnsi="Times New Roman"/>
                <w:sz w:val="24"/>
                <w:szCs w:val="24"/>
              </w:rPr>
            </w:pPr>
            <w:r>
              <w:rPr>
                <w:rFonts w:ascii="Times New Roman" w:hAnsi="Times New Roman"/>
                <w:sz w:val="24"/>
                <w:szCs w:val="24"/>
              </w:rPr>
              <w:t>Q: What is the position of the WB in regards to the use of harmful substances to environment (for example</w:t>
            </w:r>
            <w:r w:rsidR="00EC7076">
              <w:rPr>
                <w:rFonts w:ascii="Times New Roman" w:hAnsi="Times New Roman"/>
                <w:sz w:val="24"/>
                <w:szCs w:val="24"/>
              </w:rPr>
              <w:t>,</w:t>
            </w:r>
            <w:r>
              <w:rPr>
                <w:rFonts w:ascii="Times New Roman" w:hAnsi="Times New Roman"/>
                <w:sz w:val="24"/>
                <w:szCs w:val="24"/>
              </w:rPr>
              <w:t xml:space="preserve"> fertilizers)</w:t>
            </w:r>
            <w:r w:rsidR="00EC7076">
              <w:rPr>
                <w:rFonts w:ascii="Times New Roman" w:hAnsi="Times New Roman"/>
                <w:sz w:val="24"/>
                <w:szCs w:val="24"/>
              </w:rPr>
              <w:t>?</w:t>
            </w:r>
            <w:r>
              <w:rPr>
                <w:rFonts w:ascii="Times New Roman" w:hAnsi="Times New Roman"/>
                <w:sz w:val="24"/>
                <w:szCs w:val="24"/>
              </w:rPr>
              <w:t xml:space="preserve"> Are there any rules </w:t>
            </w:r>
            <w:r w:rsidR="00EC7076">
              <w:rPr>
                <w:rFonts w:ascii="Times New Roman" w:hAnsi="Times New Roman"/>
                <w:sz w:val="24"/>
                <w:szCs w:val="24"/>
              </w:rPr>
              <w:t xml:space="preserve">against </w:t>
            </w:r>
            <w:r>
              <w:rPr>
                <w:rFonts w:ascii="Times New Roman" w:hAnsi="Times New Roman"/>
                <w:sz w:val="24"/>
                <w:szCs w:val="24"/>
              </w:rPr>
              <w:t>the WB financ</w:t>
            </w:r>
            <w:r w:rsidR="00EC7076">
              <w:rPr>
                <w:rFonts w:ascii="Times New Roman" w:hAnsi="Times New Roman"/>
                <w:sz w:val="24"/>
                <w:szCs w:val="24"/>
              </w:rPr>
              <w:t>ing</w:t>
            </w:r>
            <w:r>
              <w:rPr>
                <w:rFonts w:ascii="Times New Roman" w:hAnsi="Times New Roman"/>
                <w:sz w:val="24"/>
                <w:szCs w:val="24"/>
              </w:rPr>
              <w:t xml:space="preserve"> projects using </w:t>
            </w:r>
            <w:r w:rsidR="00B33CC5">
              <w:rPr>
                <w:rFonts w:ascii="Times New Roman" w:hAnsi="Times New Roman"/>
                <w:sz w:val="24"/>
                <w:szCs w:val="24"/>
              </w:rPr>
              <w:t>certain</w:t>
            </w:r>
            <w:r>
              <w:rPr>
                <w:rFonts w:ascii="Times New Roman" w:hAnsi="Times New Roman"/>
                <w:sz w:val="24"/>
                <w:szCs w:val="24"/>
              </w:rPr>
              <w:t xml:space="preserve"> harmful substances? </w:t>
            </w:r>
          </w:p>
          <w:p w:rsidR="00B545DB" w:rsidRDefault="00FF7E0C" w:rsidP="00B545DB">
            <w:pPr>
              <w:ind w:left="-18"/>
              <w:jc w:val="both"/>
              <w:rPr>
                <w:rFonts w:ascii="Times New Roman" w:hAnsi="Times New Roman"/>
                <w:sz w:val="24"/>
                <w:szCs w:val="24"/>
              </w:rPr>
            </w:pPr>
            <w:r>
              <w:rPr>
                <w:rFonts w:ascii="Times New Roman" w:hAnsi="Times New Roman"/>
                <w:sz w:val="24"/>
                <w:szCs w:val="24"/>
              </w:rPr>
              <w:t>Currently, see OP 4.09</w:t>
            </w:r>
            <w:r w:rsidR="007622DD">
              <w:rPr>
                <w:rFonts w:ascii="Times New Roman" w:hAnsi="Times New Roman"/>
                <w:sz w:val="24"/>
                <w:szCs w:val="24"/>
              </w:rPr>
              <w:t xml:space="preserve"> (Draft NES3)</w:t>
            </w:r>
          </w:p>
          <w:p w:rsidR="00944F46" w:rsidRPr="00FB0DE9" w:rsidRDefault="00944F46" w:rsidP="00FB0DE9">
            <w:pPr>
              <w:ind w:left="-18"/>
              <w:jc w:val="both"/>
              <w:rPr>
                <w:rFonts w:ascii="Times New Roman" w:hAnsi="Times New Roman"/>
                <w:sz w:val="24"/>
                <w:szCs w:val="24"/>
              </w:rPr>
            </w:pPr>
          </w:p>
        </w:tc>
      </w:tr>
      <w:tr w:rsidR="004A022A" w:rsidRPr="00F248C2" w:rsidTr="00944F46">
        <w:tc>
          <w:tcPr>
            <w:tcW w:w="985" w:type="dxa"/>
            <w:vMerge w:val="restar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ESS1</w:t>
            </w:r>
          </w:p>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Circumstances under which the Bank will determine whether the Borrower will be </w:t>
            </w:r>
            <w:r w:rsidRPr="00944F46">
              <w:rPr>
                <w:rFonts w:ascii="Times New Roman" w:hAnsi="Times New Roman"/>
                <w:sz w:val="24"/>
                <w:szCs w:val="24"/>
              </w:rPr>
              <w:lastRenderedPageBreak/>
              <w:t>required to retain independent third party specialists</w:t>
            </w:r>
          </w:p>
        </w:tc>
        <w:tc>
          <w:tcPr>
            <w:tcW w:w="7650" w:type="dxa"/>
          </w:tcPr>
          <w:p w:rsidR="00F73D95" w:rsidRDefault="00F73D95" w:rsidP="00F73D95">
            <w:pPr>
              <w:ind w:left="-18"/>
              <w:jc w:val="both"/>
              <w:rPr>
                <w:rFonts w:ascii="Times New Roman" w:hAnsi="Times New Roman"/>
                <w:sz w:val="24"/>
                <w:szCs w:val="24"/>
              </w:rPr>
            </w:pPr>
          </w:p>
          <w:p w:rsidR="00F73D95" w:rsidRDefault="00F73D95" w:rsidP="00F73D95">
            <w:pPr>
              <w:ind w:left="-18"/>
              <w:jc w:val="both"/>
              <w:rPr>
                <w:rFonts w:ascii="Times New Roman" w:hAnsi="Times New Roman"/>
                <w:sz w:val="24"/>
                <w:szCs w:val="24"/>
              </w:rPr>
            </w:pPr>
          </w:p>
          <w:p w:rsidR="00F73D95" w:rsidRDefault="00F73D95" w:rsidP="00F73D95">
            <w:pPr>
              <w:ind w:left="-18"/>
              <w:jc w:val="both"/>
              <w:rPr>
                <w:rFonts w:ascii="Times New Roman" w:hAnsi="Times New Roman"/>
                <w:sz w:val="24"/>
                <w:szCs w:val="24"/>
              </w:rPr>
            </w:pPr>
          </w:p>
          <w:p w:rsidR="00F73D95" w:rsidRDefault="00F73D95" w:rsidP="00F73D95">
            <w:pPr>
              <w:ind w:left="-18"/>
              <w:jc w:val="both"/>
              <w:rPr>
                <w:rFonts w:ascii="Times New Roman" w:hAnsi="Times New Roman"/>
                <w:sz w:val="24"/>
                <w:szCs w:val="24"/>
              </w:rPr>
            </w:pPr>
          </w:p>
          <w:p w:rsidR="00F73D95" w:rsidRDefault="00F73D95" w:rsidP="00F73D95">
            <w:pPr>
              <w:ind w:left="-18"/>
              <w:jc w:val="both"/>
              <w:rPr>
                <w:rFonts w:ascii="Times New Roman" w:hAnsi="Times New Roman"/>
                <w:sz w:val="24"/>
                <w:szCs w:val="24"/>
              </w:rPr>
            </w:pPr>
          </w:p>
          <w:p w:rsidR="00F73D95" w:rsidRDefault="00F73D95" w:rsidP="00F73D95">
            <w:pPr>
              <w:ind w:left="-18"/>
              <w:jc w:val="both"/>
              <w:rPr>
                <w:rFonts w:ascii="Times New Roman" w:hAnsi="Times New Roman"/>
                <w:sz w:val="24"/>
                <w:szCs w:val="24"/>
              </w:rPr>
            </w:pPr>
          </w:p>
          <w:p w:rsidR="00F73D95" w:rsidRDefault="00F73D95" w:rsidP="00F73D95">
            <w:pPr>
              <w:ind w:left="-18"/>
              <w:jc w:val="both"/>
              <w:rPr>
                <w:rFonts w:ascii="Times New Roman" w:hAnsi="Times New Roman"/>
                <w:sz w:val="24"/>
                <w:szCs w:val="24"/>
              </w:rPr>
            </w:pPr>
          </w:p>
          <w:p w:rsidR="00F73D95" w:rsidRDefault="00F73D95" w:rsidP="00F73D95">
            <w:pPr>
              <w:ind w:left="-18"/>
              <w:jc w:val="both"/>
              <w:rPr>
                <w:rFonts w:ascii="Times New Roman" w:hAnsi="Times New Roman"/>
                <w:sz w:val="24"/>
                <w:szCs w:val="24"/>
              </w:rPr>
            </w:pPr>
          </w:p>
          <w:p w:rsidR="00F73D95" w:rsidRDefault="00F73D95" w:rsidP="00F73D95">
            <w:pPr>
              <w:ind w:left="-18"/>
              <w:jc w:val="both"/>
              <w:rPr>
                <w:rFonts w:ascii="Times New Roman" w:hAnsi="Times New Roman"/>
                <w:sz w:val="24"/>
                <w:szCs w:val="24"/>
              </w:rPr>
            </w:pPr>
            <w:r>
              <w:rPr>
                <w:rFonts w:ascii="Times New Roman" w:hAnsi="Times New Roman"/>
                <w:sz w:val="24"/>
                <w:szCs w:val="24"/>
              </w:rPr>
              <w:t>Q: What is the exact definition of an “associated facility”? Do the WB rules apply to these facilities</w:t>
            </w:r>
            <w:r w:rsidR="005457D5">
              <w:rPr>
                <w:rFonts w:ascii="Times New Roman" w:hAnsi="Times New Roman"/>
                <w:sz w:val="24"/>
                <w:szCs w:val="24"/>
              </w:rPr>
              <w:t>?</w:t>
            </w:r>
            <w:r>
              <w:rPr>
                <w:rFonts w:ascii="Times New Roman" w:hAnsi="Times New Roman"/>
                <w:sz w:val="24"/>
                <w:szCs w:val="24"/>
              </w:rPr>
              <w:t xml:space="preserve"> </w:t>
            </w:r>
            <w:r w:rsidR="005457D5">
              <w:rPr>
                <w:rFonts w:ascii="Times New Roman" w:hAnsi="Times New Roman"/>
                <w:sz w:val="24"/>
                <w:szCs w:val="24"/>
              </w:rPr>
              <w:t>W</w:t>
            </w:r>
            <w:r>
              <w:rPr>
                <w:rFonts w:ascii="Times New Roman" w:hAnsi="Times New Roman"/>
                <w:sz w:val="24"/>
                <w:szCs w:val="24"/>
              </w:rPr>
              <w:t xml:space="preserve">hat are the links to these associated facilities of the main project financed by the WB?  </w:t>
            </w:r>
          </w:p>
          <w:p w:rsidR="00F73D95" w:rsidRPr="00FB0DE9" w:rsidRDefault="00F73D95" w:rsidP="00F73D95">
            <w:pPr>
              <w:ind w:left="-18"/>
              <w:jc w:val="both"/>
              <w:rPr>
                <w:rFonts w:ascii="Times New Roman" w:hAnsi="Times New Roman"/>
                <w:sz w:val="24"/>
                <w:szCs w:val="24"/>
              </w:rPr>
            </w:pPr>
          </w:p>
        </w:tc>
      </w:tr>
      <w:tr w:rsidR="004A022A" w:rsidRPr="00F248C2" w:rsidTr="00944F46">
        <w:tc>
          <w:tcPr>
            <w:tcW w:w="985" w:type="dxa"/>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rsidR="00280676" w:rsidRDefault="00280676" w:rsidP="00280676">
            <w:pPr>
              <w:ind w:left="-18"/>
              <w:jc w:val="both"/>
              <w:rPr>
                <w:rFonts w:ascii="Times New Roman" w:hAnsi="Times New Roman"/>
                <w:sz w:val="24"/>
                <w:szCs w:val="24"/>
              </w:rPr>
            </w:pPr>
            <w:r>
              <w:rPr>
                <w:rFonts w:ascii="Times New Roman" w:hAnsi="Times New Roman"/>
                <w:sz w:val="24"/>
                <w:szCs w:val="24"/>
              </w:rPr>
              <w:t xml:space="preserve">Q: What is the jurisdictional status of </w:t>
            </w:r>
            <w:r w:rsidR="005457D5">
              <w:rPr>
                <w:rFonts w:ascii="Times New Roman" w:hAnsi="Times New Roman"/>
                <w:sz w:val="24"/>
                <w:szCs w:val="24"/>
              </w:rPr>
              <w:t xml:space="preserve">the </w:t>
            </w:r>
            <w:r>
              <w:rPr>
                <w:rFonts w:ascii="Times New Roman" w:hAnsi="Times New Roman"/>
                <w:sz w:val="24"/>
                <w:szCs w:val="24"/>
              </w:rPr>
              <w:t xml:space="preserve">Environmental and Social </w:t>
            </w:r>
            <w:r w:rsidR="005457D5">
              <w:rPr>
                <w:rFonts w:ascii="Times New Roman" w:hAnsi="Times New Roman"/>
                <w:sz w:val="24"/>
                <w:szCs w:val="24"/>
              </w:rPr>
              <w:t xml:space="preserve">Commitment </w:t>
            </w:r>
            <w:r>
              <w:rPr>
                <w:rFonts w:ascii="Times New Roman" w:hAnsi="Times New Roman"/>
                <w:sz w:val="24"/>
                <w:szCs w:val="24"/>
              </w:rPr>
              <w:t>Plan (ES</w:t>
            </w:r>
            <w:r w:rsidR="005457D5">
              <w:rPr>
                <w:rFonts w:ascii="Times New Roman" w:hAnsi="Times New Roman"/>
                <w:sz w:val="24"/>
                <w:szCs w:val="24"/>
              </w:rPr>
              <w:t>C</w:t>
            </w:r>
            <w:r>
              <w:rPr>
                <w:rFonts w:ascii="Times New Roman" w:hAnsi="Times New Roman"/>
                <w:sz w:val="24"/>
                <w:szCs w:val="24"/>
              </w:rPr>
              <w:t>P)</w:t>
            </w:r>
            <w:r w:rsidR="004824BE">
              <w:rPr>
                <w:rFonts w:ascii="Times New Roman" w:hAnsi="Times New Roman"/>
                <w:sz w:val="24"/>
                <w:szCs w:val="24"/>
              </w:rPr>
              <w:t xml:space="preserve"> (in relation to national poli</w:t>
            </w:r>
            <w:r w:rsidR="005457D5">
              <w:rPr>
                <w:rFonts w:ascii="Times New Roman" w:hAnsi="Times New Roman"/>
                <w:sz w:val="24"/>
                <w:szCs w:val="24"/>
              </w:rPr>
              <w:t>cies</w:t>
            </w:r>
            <w:r w:rsidR="004824BE">
              <w:rPr>
                <w:rFonts w:ascii="Times New Roman" w:hAnsi="Times New Roman"/>
                <w:sz w:val="24"/>
                <w:szCs w:val="24"/>
              </w:rPr>
              <w:t xml:space="preserve"> and in general)</w:t>
            </w:r>
            <w:r>
              <w:rPr>
                <w:rFonts w:ascii="Times New Roman" w:hAnsi="Times New Roman"/>
                <w:sz w:val="24"/>
                <w:szCs w:val="24"/>
              </w:rPr>
              <w:t xml:space="preserve">? </w:t>
            </w:r>
          </w:p>
          <w:p w:rsidR="004A022A" w:rsidRPr="003202FE" w:rsidRDefault="00FF7E0C" w:rsidP="00FF7E0C">
            <w:pPr>
              <w:ind w:left="-18"/>
              <w:jc w:val="both"/>
              <w:rPr>
                <w:rFonts w:ascii="Times New Roman" w:hAnsi="Times New Roman"/>
                <w:sz w:val="24"/>
                <w:szCs w:val="24"/>
              </w:rPr>
            </w:pPr>
            <w:r>
              <w:rPr>
                <w:rFonts w:ascii="Times New Roman" w:hAnsi="Times New Roman"/>
                <w:sz w:val="24"/>
                <w:szCs w:val="24"/>
              </w:rPr>
              <w:t>Each Project Implementation Unit to follow the national procedures but the Bank requirements should be fulfilled</w:t>
            </w:r>
          </w:p>
        </w:tc>
      </w:tr>
      <w:tr w:rsidR="004A022A" w:rsidRPr="00F248C2" w:rsidTr="00944F46">
        <w:tc>
          <w:tcPr>
            <w:tcW w:w="985"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rsidR="004A022A" w:rsidRDefault="008B3262" w:rsidP="008B3262">
            <w:pPr>
              <w:ind w:left="-18"/>
              <w:jc w:val="both"/>
              <w:rPr>
                <w:rFonts w:ascii="Times New Roman" w:hAnsi="Times New Roman"/>
                <w:sz w:val="24"/>
                <w:szCs w:val="24"/>
              </w:rPr>
            </w:pPr>
            <w:r>
              <w:rPr>
                <w:rFonts w:ascii="Times New Roman" w:hAnsi="Times New Roman"/>
                <w:sz w:val="24"/>
                <w:szCs w:val="24"/>
              </w:rPr>
              <w:t xml:space="preserve">Q: </w:t>
            </w:r>
            <w:r w:rsidR="005457D5">
              <w:rPr>
                <w:rFonts w:ascii="Times New Roman" w:hAnsi="Times New Roman"/>
                <w:sz w:val="24"/>
                <w:szCs w:val="24"/>
              </w:rPr>
              <w:t xml:space="preserve">Which </w:t>
            </w:r>
            <w:r>
              <w:rPr>
                <w:rFonts w:ascii="Times New Roman" w:hAnsi="Times New Roman"/>
                <w:sz w:val="24"/>
                <w:szCs w:val="24"/>
              </w:rPr>
              <w:t xml:space="preserve">groups of workers are </w:t>
            </w:r>
            <w:r w:rsidR="005457D5">
              <w:rPr>
                <w:rFonts w:ascii="Times New Roman" w:hAnsi="Times New Roman"/>
                <w:sz w:val="24"/>
                <w:szCs w:val="24"/>
              </w:rPr>
              <w:t>included in this standard</w:t>
            </w:r>
            <w:r>
              <w:rPr>
                <w:rFonts w:ascii="Times New Roman" w:hAnsi="Times New Roman"/>
                <w:sz w:val="24"/>
                <w:szCs w:val="24"/>
              </w:rPr>
              <w:t xml:space="preserve">? </w:t>
            </w:r>
            <w:r w:rsidR="00F72AE2">
              <w:rPr>
                <w:rFonts w:ascii="Times New Roman" w:hAnsi="Times New Roman"/>
                <w:sz w:val="24"/>
                <w:szCs w:val="24"/>
              </w:rPr>
              <w:t>(</w:t>
            </w:r>
            <w:r w:rsidR="00A01AC1">
              <w:rPr>
                <w:rFonts w:ascii="Times New Roman" w:hAnsi="Times New Roman"/>
                <w:sz w:val="24"/>
                <w:szCs w:val="24"/>
              </w:rPr>
              <w:t>Question relating to Paragraph 3</w:t>
            </w:r>
            <w:r w:rsidR="00F72AE2">
              <w:rPr>
                <w:rFonts w:ascii="Times New Roman" w:hAnsi="Times New Roman"/>
                <w:sz w:val="24"/>
                <w:szCs w:val="24"/>
              </w:rPr>
              <w:t>)</w:t>
            </w:r>
            <w:r w:rsidR="00A01AC1">
              <w:rPr>
                <w:rFonts w:ascii="Times New Roman" w:hAnsi="Times New Roman"/>
                <w:sz w:val="24"/>
                <w:szCs w:val="24"/>
              </w:rPr>
              <w:t xml:space="preserve">. </w:t>
            </w:r>
          </w:p>
          <w:p w:rsidR="00FF7E0C" w:rsidRDefault="00FF7E0C" w:rsidP="008B3262">
            <w:pPr>
              <w:ind w:left="-18"/>
              <w:jc w:val="both"/>
              <w:rPr>
                <w:rFonts w:ascii="Times New Roman" w:hAnsi="Times New Roman"/>
                <w:sz w:val="24"/>
                <w:szCs w:val="24"/>
              </w:rPr>
            </w:pPr>
            <w:r>
              <w:rPr>
                <w:rFonts w:ascii="Times New Roman" w:hAnsi="Times New Roman"/>
                <w:sz w:val="24"/>
                <w:szCs w:val="24"/>
              </w:rPr>
              <w:t xml:space="preserve">In Madagascar, likewise in many developing countries, kids are </w:t>
            </w:r>
            <w:r w:rsidR="00FB48D4">
              <w:rPr>
                <w:rFonts w:ascii="Times New Roman" w:hAnsi="Times New Roman"/>
                <w:sz w:val="24"/>
                <w:szCs w:val="24"/>
              </w:rPr>
              <w:t>giving hand to</w:t>
            </w:r>
            <w:r>
              <w:rPr>
                <w:rFonts w:ascii="Times New Roman" w:hAnsi="Times New Roman"/>
                <w:sz w:val="24"/>
                <w:szCs w:val="24"/>
              </w:rPr>
              <w:t xml:space="preserve"> the</w:t>
            </w:r>
            <w:r w:rsidR="00FB48D4">
              <w:rPr>
                <w:rFonts w:ascii="Times New Roman" w:hAnsi="Times New Roman"/>
                <w:sz w:val="24"/>
                <w:szCs w:val="24"/>
              </w:rPr>
              <w:t>ir</w:t>
            </w:r>
            <w:r>
              <w:rPr>
                <w:rFonts w:ascii="Times New Roman" w:hAnsi="Times New Roman"/>
                <w:sz w:val="24"/>
                <w:szCs w:val="24"/>
              </w:rPr>
              <w:t xml:space="preserve"> parents during holidays. This case should not be understood as </w:t>
            </w:r>
            <w:r w:rsidR="00FB48D4">
              <w:rPr>
                <w:rFonts w:ascii="Times New Roman" w:hAnsi="Times New Roman"/>
                <w:sz w:val="24"/>
                <w:szCs w:val="24"/>
              </w:rPr>
              <w:t xml:space="preserve">child </w:t>
            </w:r>
            <w:r>
              <w:rPr>
                <w:rFonts w:ascii="Times New Roman" w:hAnsi="Times New Roman"/>
                <w:sz w:val="24"/>
                <w:szCs w:val="24"/>
              </w:rPr>
              <w:t xml:space="preserve">employment because there is no </w:t>
            </w:r>
            <w:r w:rsidR="00317C30">
              <w:rPr>
                <w:rFonts w:ascii="Times New Roman" w:hAnsi="Times New Roman"/>
                <w:sz w:val="24"/>
                <w:szCs w:val="24"/>
              </w:rPr>
              <w:t>remuneration.</w:t>
            </w:r>
          </w:p>
          <w:p w:rsidR="00F72AE2" w:rsidRDefault="00F72AE2" w:rsidP="00F72AE2">
            <w:pPr>
              <w:ind w:left="-18"/>
              <w:jc w:val="both"/>
              <w:rPr>
                <w:rFonts w:ascii="Times New Roman" w:hAnsi="Times New Roman"/>
                <w:sz w:val="24"/>
                <w:szCs w:val="24"/>
              </w:rPr>
            </w:pPr>
            <w:r>
              <w:rPr>
                <w:rFonts w:ascii="Times New Roman" w:hAnsi="Times New Roman"/>
                <w:sz w:val="24"/>
                <w:szCs w:val="24"/>
              </w:rPr>
              <w:t xml:space="preserve">Q: What is the level of social protection for each type of </w:t>
            </w:r>
            <w:r w:rsidR="00A01AC1">
              <w:rPr>
                <w:rFonts w:ascii="Times New Roman" w:hAnsi="Times New Roman"/>
                <w:sz w:val="24"/>
                <w:szCs w:val="24"/>
              </w:rPr>
              <w:t xml:space="preserve">a </w:t>
            </w:r>
            <w:r>
              <w:rPr>
                <w:rFonts w:ascii="Times New Roman" w:hAnsi="Times New Roman"/>
                <w:sz w:val="24"/>
                <w:szCs w:val="24"/>
              </w:rPr>
              <w:t>worker</w:t>
            </w:r>
            <w:r w:rsidR="00A01AC1">
              <w:rPr>
                <w:rFonts w:ascii="Times New Roman" w:hAnsi="Times New Roman"/>
                <w:sz w:val="24"/>
                <w:szCs w:val="24"/>
              </w:rPr>
              <w:t xml:space="preserve"> (full-time, part-time, hired directly by the project, hired by sub-contractors etc.)</w:t>
            </w:r>
            <w:r>
              <w:rPr>
                <w:rFonts w:ascii="Times New Roman" w:hAnsi="Times New Roman"/>
                <w:sz w:val="24"/>
                <w:szCs w:val="24"/>
              </w:rPr>
              <w:t xml:space="preserve">? </w:t>
            </w:r>
          </w:p>
          <w:p w:rsidR="000704C1" w:rsidRDefault="000704C1" w:rsidP="00F72AE2">
            <w:pPr>
              <w:ind w:left="-18"/>
              <w:jc w:val="both"/>
              <w:rPr>
                <w:rFonts w:ascii="Times New Roman" w:hAnsi="Times New Roman"/>
                <w:sz w:val="24"/>
                <w:szCs w:val="24"/>
              </w:rPr>
            </w:pPr>
            <w:r>
              <w:rPr>
                <w:rFonts w:ascii="Times New Roman" w:hAnsi="Times New Roman"/>
                <w:sz w:val="24"/>
                <w:szCs w:val="24"/>
              </w:rPr>
              <w:t xml:space="preserve">Q: Do the same rules apply to the sub-contractors and people directly employed by the project? </w:t>
            </w:r>
          </w:p>
          <w:p w:rsidR="00317C30" w:rsidRDefault="00317C30" w:rsidP="00F72AE2">
            <w:pPr>
              <w:ind w:left="-18"/>
              <w:jc w:val="both"/>
              <w:rPr>
                <w:rFonts w:ascii="Times New Roman" w:hAnsi="Times New Roman"/>
                <w:sz w:val="24"/>
                <w:szCs w:val="24"/>
              </w:rPr>
            </w:pPr>
            <w:r>
              <w:rPr>
                <w:rFonts w:ascii="Times New Roman" w:hAnsi="Times New Roman"/>
                <w:sz w:val="24"/>
                <w:szCs w:val="24"/>
              </w:rPr>
              <w:t>Yes</w:t>
            </w:r>
          </w:p>
          <w:p w:rsidR="00F73D95" w:rsidRDefault="00F73D95" w:rsidP="00F73D95">
            <w:pPr>
              <w:ind w:left="-18"/>
              <w:jc w:val="both"/>
              <w:rPr>
                <w:rFonts w:ascii="Times New Roman" w:hAnsi="Times New Roman"/>
                <w:sz w:val="24"/>
                <w:szCs w:val="24"/>
              </w:rPr>
            </w:pPr>
            <w:r>
              <w:rPr>
                <w:rFonts w:ascii="Times New Roman" w:hAnsi="Times New Roman"/>
                <w:sz w:val="24"/>
                <w:szCs w:val="24"/>
              </w:rPr>
              <w:t xml:space="preserve">Q: </w:t>
            </w:r>
            <w:r w:rsidR="005457D5">
              <w:rPr>
                <w:rFonts w:ascii="Times New Roman" w:hAnsi="Times New Roman"/>
                <w:sz w:val="24"/>
                <w:szCs w:val="24"/>
              </w:rPr>
              <w:t xml:space="preserve">How is </w:t>
            </w:r>
            <w:r>
              <w:rPr>
                <w:rFonts w:ascii="Times New Roman" w:hAnsi="Times New Roman"/>
                <w:sz w:val="24"/>
                <w:szCs w:val="24"/>
              </w:rPr>
              <w:t>“occasional work”</w:t>
            </w:r>
            <w:r w:rsidR="005457D5">
              <w:rPr>
                <w:rFonts w:ascii="Times New Roman" w:hAnsi="Times New Roman"/>
                <w:sz w:val="24"/>
                <w:szCs w:val="24"/>
              </w:rPr>
              <w:t xml:space="preserve"> defined</w:t>
            </w:r>
            <w:r>
              <w:rPr>
                <w:rFonts w:ascii="Times New Roman" w:hAnsi="Times New Roman"/>
                <w:sz w:val="24"/>
                <w:szCs w:val="24"/>
              </w:rPr>
              <w:t xml:space="preserve">? Could the WB team </w:t>
            </w:r>
            <w:r w:rsidR="005457D5">
              <w:rPr>
                <w:rFonts w:ascii="Times New Roman" w:hAnsi="Times New Roman"/>
                <w:sz w:val="24"/>
                <w:szCs w:val="24"/>
              </w:rPr>
              <w:t xml:space="preserve">provide a more precise definition </w:t>
            </w:r>
            <w:r w:rsidR="00747B1B">
              <w:rPr>
                <w:rFonts w:ascii="Times New Roman" w:hAnsi="Times New Roman"/>
                <w:sz w:val="24"/>
                <w:szCs w:val="24"/>
              </w:rPr>
              <w:t>of this term</w:t>
            </w:r>
            <w:r>
              <w:rPr>
                <w:rFonts w:ascii="Times New Roman" w:hAnsi="Times New Roman"/>
                <w:sz w:val="24"/>
                <w:szCs w:val="24"/>
              </w:rPr>
              <w:t>?</w:t>
            </w:r>
          </w:p>
          <w:p w:rsidR="000704C1" w:rsidRDefault="000704C1" w:rsidP="000704C1">
            <w:pPr>
              <w:ind w:left="-18"/>
              <w:jc w:val="both"/>
              <w:rPr>
                <w:rFonts w:ascii="Times New Roman" w:hAnsi="Times New Roman"/>
                <w:sz w:val="24"/>
                <w:szCs w:val="24"/>
              </w:rPr>
            </w:pPr>
            <w:r>
              <w:rPr>
                <w:rFonts w:ascii="Times New Roman" w:hAnsi="Times New Roman"/>
                <w:sz w:val="24"/>
                <w:szCs w:val="24"/>
              </w:rPr>
              <w:t xml:space="preserve">C: </w:t>
            </w:r>
            <w:r w:rsidR="00EB6738">
              <w:rPr>
                <w:rFonts w:ascii="Times New Roman" w:hAnsi="Times New Roman"/>
                <w:sz w:val="24"/>
                <w:szCs w:val="24"/>
              </w:rPr>
              <w:t>Difference</w:t>
            </w:r>
            <w:r w:rsidR="005457D5">
              <w:rPr>
                <w:rFonts w:ascii="Times New Roman" w:hAnsi="Times New Roman"/>
                <w:sz w:val="24"/>
                <w:szCs w:val="24"/>
              </w:rPr>
              <w:t>s</w:t>
            </w:r>
            <w:r w:rsidR="00EB6738">
              <w:rPr>
                <w:rFonts w:ascii="Times New Roman" w:hAnsi="Times New Roman"/>
                <w:sz w:val="24"/>
                <w:szCs w:val="24"/>
              </w:rPr>
              <w:t xml:space="preserve"> </w:t>
            </w:r>
            <w:r w:rsidR="005457D5">
              <w:rPr>
                <w:rFonts w:ascii="Times New Roman" w:hAnsi="Times New Roman"/>
                <w:sz w:val="24"/>
                <w:szCs w:val="24"/>
              </w:rPr>
              <w:t>between n</w:t>
            </w:r>
            <w:r>
              <w:rPr>
                <w:rFonts w:ascii="Times New Roman" w:hAnsi="Times New Roman"/>
                <w:sz w:val="24"/>
                <w:szCs w:val="24"/>
              </w:rPr>
              <w:t>ational polic</w:t>
            </w:r>
            <w:r w:rsidR="005457D5">
              <w:rPr>
                <w:rFonts w:ascii="Times New Roman" w:hAnsi="Times New Roman"/>
                <w:sz w:val="24"/>
                <w:szCs w:val="24"/>
              </w:rPr>
              <w:t>ies</w:t>
            </w:r>
            <w:r w:rsidR="00EB6738">
              <w:rPr>
                <w:rFonts w:ascii="Times New Roman" w:hAnsi="Times New Roman"/>
                <w:sz w:val="24"/>
                <w:szCs w:val="24"/>
              </w:rPr>
              <w:t xml:space="preserve"> </w:t>
            </w:r>
            <w:r w:rsidR="005457D5">
              <w:rPr>
                <w:rFonts w:ascii="Times New Roman" w:hAnsi="Times New Roman"/>
                <w:sz w:val="24"/>
                <w:szCs w:val="24"/>
              </w:rPr>
              <w:t>and the ESS’s</w:t>
            </w:r>
            <w:r>
              <w:rPr>
                <w:rFonts w:ascii="Times New Roman" w:hAnsi="Times New Roman"/>
                <w:sz w:val="24"/>
                <w:szCs w:val="24"/>
              </w:rPr>
              <w:t xml:space="preserve">: There is a difference between paid work of children (which is forbidden) and </w:t>
            </w:r>
            <w:r w:rsidR="005457D5">
              <w:rPr>
                <w:rFonts w:ascii="Times New Roman" w:hAnsi="Times New Roman"/>
                <w:sz w:val="24"/>
                <w:szCs w:val="24"/>
              </w:rPr>
              <w:t xml:space="preserve">the </w:t>
            </w:r>
            <w:r>
              <w:rPr>
                <w:rFonts w:ascii="Times New Roman" w:hAnsi="Times New Roman"/>
                <w:sz w:val="24"/>
                <w:szCs w:val="24"/>
              </w:rPr>
              <w:t xml:space="preserve">help of children </w:t>
            </w:r>
            <w:r w:rsidR="005457D5">
              <w:rPr>
                <w:rFonts w:ascii="Times New Roman" w:hAnsi="Times New Roman"/>
                <w:sz w:val="24"/>
                <w:szCs w:val="24"/>
              </w:rPr>
              <w:t xml:space="preserve">for </w:t>
            </w:r>
            <w:r>
              <w:rPr>
                <w:rFonts w:ascii="Times New Roman" w:hAnsi="Times New Roman"/>
                <w:sz w:val="24"/>
                <w:szCs w:val="24"/>
              </w:rPr>
              <w:t>their parents</w:t>
            </w:r>
            <w:r w:rsidR="00A01AC1">
              <w:rPr>
                <w:rFonts w:ascii="Times New Roman" w:hAnsi="Times New Roman"/>
                <w:sz w:val="24"/>
                <w:szCs w:val="24"/>
              </w:rPr>
              <w:t xml:space="preserve"> business</w:t>
            </w:r>
            <w:r w:rsidR="005457D5">
              <w:rPr>
                <w:rFonts w:ascii="Times New Roman" w:hAnsi="Times New Roman"/>
                <w:sz w:val="24"/>
                <w:szCs w:val="24"/>
              </w:rPr>
              <w:t>es /farms</w:t>
            </w:r>
            <w:r>
              <w:rPr>
                <w:rFonts w:ascii="Times New Roman" w:hAnsi="Times New Roman"/>
                <w:sz w:val="24"/>
                <w:szCs w:val="24"/>
              </w:rPr>
              <w:t xml:space="preserve"> over summer </w:t>
            </w:r>
            <w:r w:rsidR="00A01AC1">
              <w:rPr>
                <w:rFonts w:ascii="Times New Roman" w:hAnsi="Times New Roman"/>
                <w:sz w:val="24"/>
                <w:szCs w:val="24"/>
              </w:rPr>
              <w:t xml:space="preserve">(unpaid, which is then allowed). </w:t>
            </w:r>
          </w:p>
          <w:p w:rsidR="002326AD" w:rsidRDefault="002326AD" w:rsidP="000704C1">
            <w:pPr>
              <w:ind w:left="-18"/>
              <w:jc w:val="both"/>
              <w:rPr>
                <w:rFonts w:ascii="Times New Roman" w:hAnsi="Times New Roman"/>
                <w:sz w:val="24"/>
                <w:szCs w:val="24"/>
              </w:rPr>
            </w:pPr>
            <w:r>
              <w:rPr>
                <w:rFonts w:ascii="Times New Roman" w:hAnsi="Times New Roman"/>
                <w:sz w:val="24"/>
                <w:szCs w:val="24"/>
              </w:rPr>
              <w:t xml:space="preserve">Q: Is this </w:t>
            </w:r>
            <w:r w:rsidR="005457D5">
              <w:rPr>
                <w:rFonts w:ascii="Times New Roman" w:hAnsi="Times New Roman"/>
                <w:sz w:val="24"/>
                <w:szCs w:val="24"/>
              </w:rPr>
              <w:t xml:space="preserve">standard </w:t>
            </w:r>
            <w:r>
              <w:rPr>
                <w:rFonts w:ascii="Times New Roman" w:hAnsi="Times New Roman"/>
                <w:sz w:val="24"/>
                <w:szCs w:val="24"/>
              </w:rPr>
              <w:t xml:space="preserve">aligned with the norms on </w:t>
            </w:r>
            <w:r w:rsidR="005457D5">
              <w:rPr>
                <w:rFonts w:ascii="Times New Roman" w:hAnsi="Times New Roman"/>
                <w:sz w:val="24"/>
                <w:szCs w:val="24"/>
              </w:rPr>
              <w:t>l</w:t>
            </w:r>
            <w:r>
              <w:rPr>
                <w:rFonts w:ascii="Times New Roman" w:hAnsi="Times New Roman"/>
                <w:sz w:val="24"/>
                <w:szCs w:val="24"/>
              </w:rPr>
              <w:t xml:space="preserve">abor and working conditions of other Technical and Financial Partners? </w:t>
            </w:r>
          </w:p>
          <w:p w:rsidR="002326AD" w:rsidRDefault="002326AD" w:rsidP="000704C1">
            <w:pPr>
              <w:ind w:left="-18"/>
              <w:jc w:val="both"/>
              <w:rPr>
                <w:rFonts w:ascii="Times New Roman" w:hAnsi="Times New Roman"/>
                <w:sz w:val="24"/>
                <w:szCs w:val="24"/>
              </w:rPr>
            </w:pPr>
            <w:r>
              <w:rPr>
                <w:rFonts w:ascii="Times New Roman" w:hAnsi="Times New Roman"/>
                <w:sz w:val="24"/>
                <w:szCs w:val="24"/>
              </w:rPr>
              <w:t xml:space="preserve">Q: If the local company </w:t>
            </w:r>
            <w:r w:rsidR="005457D5">
              <w:rPr>
                <w:rFonts w:ascii="Times New Roman" w:hAnsi="Times New Roman"/>
                <w:sz w:val="24"/>
                <w:szCs w:val="24"/>
              </w:rPr>
              <w:t xml:space="preserve">hired by the Borrower </w:t>
            </w:r>
            <w:r>
              <w:rPr>
                <w:rFonts w:ascii="Times New Roman" w:hAnsi="Times New Roman"/>
                <w:sz w:val="24"/>
                <w:szCs w:val="24"/>
              </w:rPr>
              <w:t>for the delivery of the</w:t>
            </w:r>
            <w:r w:rsidR="00CF69B0">
              <w:rPr>
                <w:rFonts w:ascii="Times New Roman" w:hAnsi="Times New Roman"/>
                <w:sz w:val="24"/>
                <w:szCs w:val="24"/>
              </w:rPr>
              <w:t xml:space="preserve"> </w:t>
            </w:r>
            <w:r>
              <w:rPr>
                <w:rFonts w:ascii="Times New Roman" w:hAnsi="Times New Roman"/>
                <w:sz w:val="24"/>
                <w:szCs w:val="24"/>
              </w:rPr>
              <w:t xml:space="preserve">project gives </w:t>
            </w:r>
            <w:r w:rsidR="005457D5">
              <w:rPr>
                <w:rFonts w:ascii="Times New Roman" w:hAnsi="Times New Roman"/>
                <w:sz w:val="24"/>
                <w:szCs w:val="24"/>
              </w:rPr>
              <w:t xml:space="preserve">priority </w:t>
            </w:r>
            <w:r>
              <w:rPr>
                <w:rFonts w:ascii="Times New Roman" w:hAnsi="Times New Roman"/>
                <w:sz w:val="24"/>
                <w:szCs w:val="24"/>
              </w:rPr>
              <w:t xml:space="preserve">to the local workforce </w:t>
            </w:r>
            <w:r w:rsidR="00E84250">
              <w:rPr>
                <w:rFonts w:ascii="Times New Roman" w:hAnsi="Times New Roman"/>
                <w:sz w:val="24"/>
                <w:szCs w:val="24"/>
              </w:rPr>
              <w:t>–</w:t>
            </w:r>
            <w:r>
              <w:rPr>
                <w:rFonts w:ascii="Times New Roman" w:hAnsi="Times New Roman"/>
                <w:sz w:val="24"/>
                <w:szCs w:val="24"/>
              </w:rPr>
              <w:t xml:space="preserve"> </w:t>
            </w:r>
            <w:r w:rsidR="00E84250">
              <w:rPr>
                <w:rFonts w:ascii="Times New Roman" w:hAnsi="Times New Roman"/>
                <w:sz w:val="24"/>
                <w:szCs w:val="24"/>
              </w:rPr>
              <w:t>isn’t it already discrimination and hence against the rule of “non-discrimination”</w:t>
            </w:r>
            <w:r w:rsidR="00053E05">
              <w:rPr>
                <w:rFonts w:ascii="Times New Roman" w:hAnsi="Times New Roman"/>
                <w:sz w:val="24"/>
                <w:szCs w:val="24"/>
              </w:rPr>
              <w:t xml:space="preserve"> as mentioned in the ESS2? </w:t>
            </w:r>
          </w:p>
          <w:p w:rsidR="002326AD" w:rsidRDefault="00CF69B0" w:rsidP="00CF69B0">
            <w:pPr>
              <w:ind w:left="-18"/>
              <w:jc w:val="both"/>
              <w:rPr>
                <w:rFonts w:ascii="Times New Roman" w:hAnsi="Times New Roman"/>
                <w:sz w:val="24"/>
                <w:szCs w:val="24"/>
              </w:rPr>
            </w:pPr>
            <w:r>
              <w:rPr>
                <w:rFonts w:ascii="Times New Roman" w:hAnsi="Times New Roman"/>
                <w:sz w:val="24"/>
                <w:szCs w:val="24"/>
              </w:rPr>
              <w:t xml:space="preserve">Q: How to make sure that the norms and rules in this </w:t>
            </w:r>
            <w:r w:rsidR="0050319B">
              <w:rPr>
                <w:rFonts w:ascii="Times New Roman" w:hAnsi="Times New Roman"/>
                <w:sz w:val="24"/>
                <w:szCs w:val="24"/>
              </w:rPr>
              <w:t>ESS2 will be really implemented</w:t>
            </w:r>
            <w:r w:rsidR="005457D5">
              <w:rPr>
                <w:rFonts w:ascii="Times New Roman" w:hAnsi="Times New Roman"/>
                <w:sz w:val="24"/>
                <w:szCs w:val="24"/>
              </w:rPr>
              <w:t xml:space="preserve">, </w:t>
            </w:r>
            <w:r w:rsidR="00772D3C">
              <w:rPr>
                <w:rFonts w:ascii="Times New Roman" w:hAnsi="Times New Roman"/>
                <w:sz w:val="24"/>
                <w:szCs w:val="24"/>
              </w:rPr>
              <w:t>(</w:t>
            </w:r>
            <w:r w:rsidR="005457D5">
              <w:rPr>
                <w:rFonts w:ascii="Times New Roman" w:hAnsi="Times New Roman"/>
                <w:sz w:val="24"/>
                <w:szCs w:val="24"/>
              </w:rPr>
              <w:t xml:space="preserve">e.g. </w:t>
            </w:r>
            <w:r w:rsidR="00772D3C">
              <w:rPr>
                <w:rFonts w:ascii="Times New Roman" w:hAnsi="Times New Roman"/>
                <w:sz w:val="24"/>
                <w:szCs w:val="24"/>
              </w:rPr>
              <w:t>that children really do not work instead of going to school etc.).</w:t>
            </w:r>
          </w:p>
          <w:p w:rsidR="00F73D95" w:rsidRDefault="00F73D95" w:rsidP="00CF69B0">
            <w:pPr>
              <w:ind w:left="-18"/>
              <w:jc w:val="both"/>
              <w:rPr>
                <w:rFonts w:ascii="Times New Roman" w:hAnsi="Times New Roman"/>
                <w:sz w:val="24"/>
                <w:szCs w:val="24"/>
              </w:rPr>
            </w:pPr>
          </w:p>
          <w:p w:rsidR="00F73D95" w:rsidRDefault="00F73D95" w:rsidP="00F73D95">
            <w:pPr>
              <w:ind w:left="-18"/>
              <w:jc w:val="both"/>
              <w:rPr>
                <w:rFonts w:ascii="Times New Roman" w:hAnsi="Times New Roman"/>
                <w:sz w:val="24"/>
                <w:szCs w:val="24"/>
              </w:rPr>
            </w:pPr>
          </w:p>
        </w:tc>
      </w:tr>
      <w:tr w:rsidR="00C87D2F" w:rsidRPr="00F248C2" w:rsidTr="00944F46">
        <w:tc>
          <w:tcPr>
            <w:tcW w:w="985"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90287B" w:rsidRDefault="0090287B" w:rsidP="002C23C1">
            <w:pPr>
              <w:jc w:val="both"/>
              <w:rPr>
                <w:rFonts w:ascii="Times New Roman" w:hAnsi="Times New Roman"/>
                <w:sz w:val="24"/>
                <w:szCs w:val="24"/>
              </w:rPr>
            </w:pPr>
          </w:p>
          <w:p w:rsidR="0090287B" w:rsidRDefault="0090287B" w:rsidP="002C23C1">
            <w:pPr>
              <w:jc w:val="both"/>
              <w:rPr>
                <w:rFonts w:ascii="Times New Roman" w:hAnsi="Times New Roman"/>
                <w:sz w:val="24"/>
                <w:szCs w:val="24"/>
              </w:rPr>
            </w:pPr>
          </w:p>
          <w:p w:rsidR="0090287B" w:rsidRDefault="0090287B" w:rsidP="002C23C1">
            <w:pPr>
              <w:jc w:val="both"/>
              <w:rPr>
                <w:rFonts w:ascii="Times New Roman" w:hAnsi="Times New Roman"/>
                <w:sz w:val="24"/>
                <w:szCs w:val="24"/>
              </w:rPr>
            </w:pPr>
          </w:p>
          <w:p w:rsidR="0090287B" w:rsidRDefault="0090287B" w:rsidP="002C23C1">
            <w:pPr>
              <w:jc w:val="both"/>
              <w:rPr>
                <w:rFonts w:ascii="Times New Roman" w:hAnsi="Times New Roman"/>
                <w:sz w:val="24"/>
                <w:szCs w:val="24"/>
              </w:rPr>
            </w:pPr>
          </w:p>
          <w:p w:rsidR="0090287B" w:rsidRDefault="0090287B" w:rsidP="002C23C1">
            <w:pPr>
              <w:jc w:val="both"/>
              <w:rPr>
                <w:rFonts w:ascii="Times New Roman" w:hAnsi="Times New Roman"/>
                <w:sz w:val="24"/>
                <w:szCs w:val="24"/>
              </w:rPr>
            </w:pPr>
          </w:p>
          <w:p w:rsidR="00C87D2F" w:rsidRDefault="00963091" w:rsidP="002C23C1">
            <w:pPr>
              <w:jc w:val="both"/>
              <w:rPr>
                <w:rFonts w:ascii="Times New Roman" w:hAnsi="Times New Roman"/>
                <w:sz w:val="24"/>
                <w:szCs w:val="24"/>
              </w:rPr>
            </w:pPr>
            <w:r>
              <w:rPr>
                <w:rFonts w:ascii="Times New Roman" w:hAnsi="Times New Roman"/>
                <w:sz w:val="24"/>
                <w:szCs w:val="24"/>
              </w:rPr>
              <w:t xml:space="preserve">Q: </w:t>
            </w:r>
            <w:r w:rsidR="009F190F">
              <w:rPr>
                <w:rFonts w:ascii="Times New Roman" w:hAnsi="Times New Roman"/>
                <w:sz w:val="24"/>
                <w:szCs w:val="24"/>
              </w:rPr>
              <w:t>What are the methods proposed</w:t>
            </w:r>
            <w:r w:rsidR="00576376">
              <w:rPr>
                <w:rFonts w:ascii="Times New Roman" w:hAnsi="Times New Roman"/>
                <w:sz w:val="24"/>
                <w:szCs w:val="24"/>
              </w:rPr>
              <w:t xml:space="preserve"> to</w:t>
            </w:r>
            <w:r w:rsidR="004D2E2A">
              <w:rPr>
                <w:rFonts w:ascii="Times New Roman" w:hAnsi="Times New Roman"/>
                <w:sz w:val="24"/>
                <w:szCs w:val="24"/>
              </w:rPr>
              <w:t xml:space="preserve"> monitor / evaluate</w:t>
            </w:r>
            <w:r w:rsidR="009F190F">
              <w:rPr>
                <w:rFonts w:ascii="Times New Roman" w:hAnsi="Times New Roman"/>
                <w:sz w:val="24"/>
                <w:szCs w:val="24"/>
              </w:rPr>
              <w:t xml:space="preserve"> G</w:t>
            </w:r>
            <w:r w:rsidR="00F73D95">
              <w:rPr>
                <w:rFonts w:ascii="Times New Roman" w:hAnsi="Times New Roman"/>
                <w:sz w:val="24"/>
                <w:szCs w:val="24"/>
              </w:rPr>
              <w:t>HG emissions</w:t>
            </w:r>
            <w:r w:rsidR="00576376">
              <w:rPr>
                <w:rFonts w:ascii="Times New Roman" w:hAnsi="Times New Roman"/>
                <w:sz w:val="24"/>
                <w:szCs w:val="24"/>
              </w:rPr>
              <w:t xml:space="preserve"> linked to the project</w:t>
            </w:r>
            <w:r w:rsidR="009F190F">
              <w:rPr>
                <w:rFonts w:ascii="Times New Roman" w:hAnsi="Times New Roman"/>
                <w:sz w:val="24"/>
                <w:szCs w:val="24"/>
              </w:rPr>
              <w:t xml:space="preserve">? </w:t>
            </w:r>
          </w:p>
          <w:p w:rsidR="009F190F" w:rsidRDefault="004D2E2A" w:rsidP="002C23C1">
            <w:pPr>
              <w:jc w:val="both"/>
              <w:rPr>
                <w:rFonts w:ascii="Times New Roman" w:hAnsi="Times New Roman"/>
                <w:sz w:val="24"/>
                <w:szCs w:val="24"/>
              </w:rPr>
            </w:pPr>
            <w:r>
              <w:rPr>
                <w:rFonts w:ascii="Times New Roman" w:hAnsi="Times New Roman"/>
                <w:sz w:val="24"/>
                <w:szCs w:val="24"/>
              </w:rPr>
              <w:t xml:space="preserve">Q: How to strengthen </w:t>
            </w:r>
            <w:r w:rsidR="00EB6738">
              <w:rPr>
                <w:rFonts w:ascii="Times New Roman" w:hAnsi="Times New Roman"/>
                <w:sz w:val="24"/>
                <w:szCs w:val="24"/>
              </w:rPr>
              <w:t xml:space="preserve">local </w:t>
            </w:r>
            <w:r>
              <w:rPr>
                <w:rFonts w:ascii="Times New Roman" w:hAnsi="Times New Roman"/>
                <w:sz w:val="24"/>
                <w:szCs w:val="24"/>
              </w:rPr>
              <w:t>capacities to be capable to monitor G</w:t>
            </w:r>
            <w:r w:rsidR="00F73D95">
              <w:rPr>
                <w:rFonts w:ascii="Times New Roman" w:hAnsi="Times New Roman"/>
                <w:sz w:val="24"/>
                <w:szCs w:val="24"/>
              </w:rPr>
              <w:t>HG</w:t>
            </w:r>
            <w:r>
              <w:rPr>
                <w:rFonts w:ascii="Times New Roman" w:hAnsi="Times New Roman"/>
                <w:sz w:val="24"/>
                <w:szCs w:val="24"/>
              </w:rPr>
              <w:t xml:space="preserve"> in the projects? </w:t>
            </w:r>
            <w:r w:rsidR="0055481D">
              <w:rPr>
                <w:rFonts w:ascii="Times New Roman" w:hAnsi="Times New Roman"/>
                <w:sz w:val="24"/>
                <w:szCs w:val="24"/>
              </w:rPr>
              <w:t xml:space="preserve">Can WB provide some resources </w:t>
            </w:r>
            <w:r w:rsidR="00285A52">
              <w:rPr>
                <w:rFonts w:ascii="Times New Roman" w:hAnsi="Times New Roman"/>
                <w:sz w:val="24"/>
                <w:szCs w:val="24"/>
              </w:rPr>
              <w:t xml:space="preserve">(financial mostly) </w:t>
            </w:r>
            <w:r w:rsidR="0055481D">
              <w:rPr>
                <w:rFonts w:ascii="Times New Roman" w:hAnsi="Times New Roman"/>
                <w:sz w:val="24"/>
                <w:szCs w:val="24"/>
              </w:rPr>
              <w:t xml:space="preserve">to strengthen these capacities? </w:t>
            </w:r>
          </w:p>
          <w:p w:rsidR="0090287B" w:rsidRDefault="0090287B" w:rsidP="0090287B">
            <w:pPr>
              <w:jc w:val="both"/>
              <w:rPr>
                <w:rFonts w:ascii="Times New Roman" w:hAnsi="Times New Roman"/>
                <w:sz w:val="24"/>
                <w:szCs w:val="24"/>
              </w:rPr>
            </w:pPr>
          </w:p>
          <w:p w:rsidR="0090287B" w:rsidRDefault="0090287B" w:rsidP="0090287B">
            <w:pPr>
              <w:jc w:val="both"/>
              <w:rPr>
                <w:rFonts w:ascii="Times New Roman" w:hAnsi="Times New Roman"/>
                <w:sz w:val="24"/>
                <w:szCs w:val="24"/>
              </w:rPr>
            </w:pPr>
          </w:p>
          <w:p w:rsidR="004935A1" w:rsidRDefault="004935A1" w:rsidP="0090287B">
            <w:pPr>
              <w:jc w:val="both"/>
              <w:rPr>
                <w:rFonts w:ascii="Times New Roman" w:hAnsi="Times New Roman"/>
                <w:sz w:val="24"/>
                <w:szCs w:val="24"/>
              </w:rPr>
            </w:pPr>
            <w:r>
              <w:rPr>
                <w:rFonts w:ascii="Times New Roman" w:hAnsi="Times New Roman"/>
                <w:sz w:val="24"/>
                <w:szCs w:val="24"/>
              </w:rPr>
              <w:t>C: Clear criteria on air pollution needed</w:t>
            </w:r>
            <w:r w:rsidR="00D6590C">
              <w:rPr>
                <w:rFonts w:ascii="Times New Roman" w:hAnsi="Times New Roman"/>
                <w:sz w:val="24"/>
                <w:szCs w:val="24"/>
              </w:rPr>
              <w:t xml:space="preserve"> to be </w:t>
            </w:r>
            <w:r w:rsidR="005457D5">
              <w:rPr>
                <w:rFonts w:ascii="Times New Roman" w:hAnsi="Times New Roman"/>
                <w:sz w:val="24"/>
                <w:szCs w:val="24"/>
              </w:rPr>
              <w:t xml:space="preserve">included </w:t>
            </w:r>
            <w:r w:rsidR="00D6590C">
              <w:rPr>
                <w:rFonts w:ascii="Times New Roman" w:hAnsi="Times New Roman"/>
                <w:sz w:val="24"/>
                <w:szCs w:val="24"/>
              </w:rPr>
              <w:t>in the ESS</w:t>
            </w:r>
            <w:r>
              <w:rPr>
                <w:rFonts w:ascii="Times New Roman" w:hAnsi="Times New Roman"/>
                <w:sz w:val="24"/>
                <w:szCs w:val="24"/>
              </w:rPr>
              <w:t>.</w:t>
            </w:r>
          </w:p>
          <w:p w:rsidR="00FB48D4" w:rsidRDefault="00FB48D4" w:rsidP="0090287B">
            <w:pPr>
              <w:jc w:val="both"/>
              <w:rPr>
                <w:rFonts w:ascii="Times New Roman" w:hAnsi="Times New Roman"/>
                <w:sz w:val="24"/>
                <w:szCs w:val="24"/>
              </w:rPr>
            </w:pPr>
            <w:r>
              <w:rPr>
                <w:rFonts w:ascii="Times New Roman" w:hAnsi="Times New Roman"/>
                <w:sz w:val="24"/>
                <w:szCs w:val="24"/>
              </w:rPr>
              <w:t>Please see EHS Guidelines (note that the document “Pollution abatement handbook”  is outdated)</w:t>
            </w:r>
          </w:p>
          <w:p w:rsidR="00FB48D4" w:rsidRDefault="00FB48D4" w:rsidP="0090287B">
            <w:pPr>
              <w:jc w:val="both"/>
              <w:rPr>
                <w:rFonts w:ascii="Times New Roman" w:hAnsi="Times New Roman"/>
                <w:sz w:val="24"/>
                <w:szCs w:val="24"/>
              </w:rPr>
            </w:pPr>
          </w:p>
          <w:p w:rsidR="0090287B" w:rsidRDefault="0090287B" w:rsidP="0090287B">
            <w:pPr>
              <w:jc w:val="both"/>
              <w:rPr>
                <w:rFonts w:ascii="Times New Roman" w:hAnsi="Times New Roman"/>
                <w:sz w:val="24"/>
                <w:szCs w:val="24"/>
              </w:rPr>
            </w:pPr>
            <w:r>
              <w:rPr>
                <w:rFonts w:ascii="Times New Roman" w:hAnsi="Times New Roman"/>
                <w:sz w:val="24"/>
                <w:szCs w:val="24"/>
              </w:rPr>
              <w:t xml:space="preserve">C: One way to limit emissions </w:t>
            </w:r>
            <w:r w:rsidR="005457D5">
              <w:rPr>
                <w:rFonts w:ascii="Times New Roman" w:hAnsi="Times New Roman"/>
                <w:sz w:val="24"/>
                <w:szCs w:val="24"/>
              </w:rPr>
              <w:t xml:space="preserve">is to </w:t>
            </w:r>
            <w:r>
              <w:rPr>
                <w:rFonts w:ascii="Times New Roman" w:hAnsi="Times New Roman"/>
                <w:sz w:val="24"/>
                <w:szCs w:val="24"/>
              </w:rPr>
              <w:t>limit corruption (</w:t>
            </w:r>
            <w:r w:rsidR="00D6590C">
              <w:rPr>
                <w:rFonts w:ascii="Times New Roman" w:hAnsi="Times New Roman"/>
                <w:sz w:val="24"/>
                <w:szCs w:val="24"/>
              </w:rPr>
              <w:t xml:space="preserve">for instance, due to </w:t>
            </w:r>
            <w:r>
              <w:rPr>
                <w:rFonts w:ascii="Times New Roman" w:hAnsi="Times New Roman"/>
                <w:sz w:val="24"/>
                <w:szCs w:val="24"/>
              </w:rPr>
              <w:t>corruption – even high polluting cars that should not be given a permit to drive in the city are given these permits</w:t>
            </w:r>
            <w:r w:rsidR="005457D5">
              <w:rPr>
                <w:rFonts w:ascii="Times New Roman" w:hAnsi="Times New Roman"/>
                <w:sz w:val="24"/>
                <w:szCs w:val="24"/>
              </w:rPr>
              <w:t>,</w:t>
            </w:r>
            <w:r w:rsidR="00F43D25">
              <w:rPr>
                <w:rFonts w:ascii="Times New Roman" w:hAnsi="Times New Roman"/>
                <w:sz w:val="24"/>
                <w:szCs w:val="24"/>
              </w:rPr>
              <w:t xml:space="preserve"> etc.</w:t>
            </w:r>
            <w:r>
              <w:rPr>
                <w:rFonts w:ascii="Times New Roman" w:hAnsi="Times New Roman"/>
                <w:sz w:val="24"/>
                <w:szCs w:val="24"/>
              </w:rPr>
              <w:t>).</w:t>
            </w:r>
          </w:p>
          <w:p w:rsidR="0090287B" w:rsidRPr="002C23C1" w:rsidRDefault="00FB48D4" w:rsidP="00FB48D4">
            <w:pPr>
              <w:jc w:val="both"/>
              <w:rPr>
                <w:rFonts w:ascii="Times New Roman" w:hAnsi="Times New Roman"/>
                <w:sz w:val="24"/>
                <w:szCs w:val="24"/>
              </w:rPr>
            </w:pPr>
            <w:r>
              <w:rPr>
                <w:rFonts w:ascii="Times New Roman" w:hAnsi="Times New Roman"/>
                <w:sz w:val="24"/>
                <w:szCs w:val="24"/>
              </w:rPr>
              <w:t>Hasn’t been discussed during the session but one should note that in each credit agreement, there are articles on corruption</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ESS5</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0287B" w:rsidRDefault="0090287B" w:rsidP="0090287B">
            <w:pPr>
              <w:pStyle w:val="ListParagraph"/>
              <w:ind w:left="342"/>
              <w:rPr>
                <w:rFonts w:ascii="Times New Roman" w:hAnsi="Times New Roman"/>
                <w:sz w:val="24"/>
                <w:szCs w:val="24"/>
              </w:rPr>
            </w:pPr>
          </w:p>
          <w:p w:rsidR="0090287B" w:rsidRDefault="0090287B" w:rsidP="0090287B">
            <w:pPr>
              <w:pStyle w:val="ListParagraph"/>
              <w:ind w:left="342"/>
              <w:rPr>
                <w:rFonts w:ascii="Times New Roman" w:hAnsi="Times New Roman"/>
                <w:sz w:val="24"/>
                <w:szCs w:val="24"/>
              </w:rPr>
            </w:pPr>
          </w:p>
          <w:p w:rsidR="0090287B" w:rsidRDefault="0090287B" w:rsidP="0090287B">
            <w:pPr>
              <w:pStyle w:val="ListParagraph"/>
              <w:ind w:left="342"/>
              <w:rPr>
                <w:rFonts w:ascii="Times New Roman" w:hAnsi="Times New Roman"/>
                <w:sz w:val="24"/>
                <w:szCs w:val="24"/>
              </w:rPr>
            </w:pPr>
          </w:p>
          <w:p w:rsidR="0090287B" w:rsidRDefault="0090287B" w:rsidP="0090287B">
            <w:pPr>
              <w:pStyle w:val="ListParagraph"/>
              <w:ind w:left="342"/>
              <w:rPr>
                <w:rFonts w:ascii="Times New Roman" w:hAnsi="Times New Roman"/>
                <w:sz w:val="24"/>
                <w:szCs w:val="24"/>
              </w:rPr>
            </w:pPr>
          </w:p>
          <w:p w:rsidR="0090287B" w:rsidRDefault="0090287B" w:rsidP="0090287B">
            <w:pPr>
              <w:pStyle w:val="ListParagraph"/>
              <w:ind w:left="342"/>
              <w:rPr>
                <w:rFonts w:ascii="Times New Roman" w:hAnsi="Times New Roman"/>
                <w:sz w:val="24"/>
                <w:szCs w:val="24"/>
              </w:rPr>
            </w:pPr>
          </w:p>
          <w:p w:rsidR="0090287B" w:rsidRDefault="0090287B" w:rsidP="0090287B">
            <w:pPr>
              <w:pStyle w:val="ListParagraph"/>
              <w:ind w:left="342"/>
              <w:rPr>
                <w:rFonts w:ascii="Times New Roman" w:hAnsi="Times New Roman"/>
                <w:sz w:val="24"/>
                <w:szCs w:val="24"/>
              </w:rPr>
            </w:pPr>
          </w:p>
          <w:p w:rsidR="0090287B" w:rsidRDefault="0090287B" w:rsidP="0090287B">
            <w:pPr>
              <w:pStyle w:val="ListParagraph"/>
              <w:ind w:left="342"/>
              <w:rPr>
                <w:rFonts w:ascii="Times New Roman" w:hAnsi="Times New Roman"/>
                <w:sz w:val="24"/>
                <w:szCs w:val="24"/>
              </w:rPr>
            </w:pPr>
          </w:p>
          <w:p w:rsidR="0090287B" w:rsidRDefault="0090287B" w:rsidP="0090287B">
            <w:pPr>
              <w:pStyle w:val="ListParagraph"/>
              <w:ind w:left="342"/>
              <w:rPr>
                <w:rFonts w:ascii="Times New Roman" w:hAnsi="Times New Roman"/>
                <w:sz w:val="24"/>
                <w:szCs w:val="24"/>
              </w:rPr>
            </w:pPr>
          </w:p>
          <w:p w:rsidR="0090287B" w:rsidRDefault="0090287B"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022351" w:rsidRDefault="00022351" w:rsidP="0090287B">
            <w:pPr>
              <w:pStyle w:val="ListParagraph"/>
              <w:ind w:left="342"/>
              <w:rPr>
                <w:rFonts w:ascii="Times New Roman" w:hAnsi="Times New Roman"/>
                <w:sz w:val="24"/>
                <w:szCs w:val="24"/>
              </w:rPr>
            </w:pPr>
          </w:p>
          <w:p w:rsidR="00B465FD" w:rsidRDefault="00B465FD" w:rsidP="0090287B">
            <w:pPr>
              <w:pStyle w:val="ListParagraph"/>
              <w:ind w:left="342"/>
              <w:rPr>
                <w:rFonts w:ascii="Times New Roman" w:hAnsi="Times New Roman"/>
                <w:sz w:val="24"/>
                <w:szCs w:val="24"/>
              </w:rPr>
            </w:pP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w:t>
            </w:r>
            <w:r w:rsidRPr="00944F46">
              <w:rPr>
                <w:rFonts w:ascii="Times New Roman" w:hAnsi="Times New Roman"/>
                <w:sz w:val="24"/>
                <w:szCs w:val="24"/>
              </w:rPr>
              <w:lastRenderedPageBreak/>
              <w:t xml:space="preserve">“development opportunity” in different project circumstances </w:t>
            </w:r>
          </w:p>
        </w:tc>
        <w:tc>
          <w:tcPr>
            <w:tcW w:w="7650" w:type="dxa"/>
          </w:tcPr>
          <w:p w:rsidR="00022351" w:rsidRDefault="00EC0A44" w:rsidP="00022351">
            <w:pPr>
              <w:jc w:val="both"/>
              <w:rPr>
                <w:rFonts w:ascii="Times New Roman" w:hAnsi="Times New Roman"/>
                <w:sz w:val="24"/>
                <w:szCs w:val="24"/>
              </w:rPr>
            </w:pPr>
            <w:r>
              <w:rPr>
                <w:rFonts w:ascii="Times New Roman" w:hAnsi="Times New Roman"/>
                <w:sz w:val="24"/>
                <w:szCs w:val="24"/>
              </w:rPr>
              <w:lastRenderedPageBreak/>
              <w:t xml:space="preserve">Q: </w:t>
            </w:r>
            <w:r w:rsidR="0090287B">
              <w:rPr>
                <w:rFonts w:ascii="Times New Roman" w:hAnsi="Times New Roman"/>
                <w:sz w:val="24"/>
                <w:szCs w:val="24"/>
              </w:rPr>
              <w:t xml:space="preserve">Can </w:t>
            </w:r>
            <w:r w:rsidR="005457D5">
              <w:rPr>
                <w:rFonts w:ascii="Times New Roman" w:hAnsi="Times New Roman"/>
                <w:sz w:val="24"/>
                <w:szCs w:val="24"/>
              </w:rPr>
              <w:t xml:space="preserve">a </w:t>
            </w:r>
            <w:r w:rsidR="00B465FD">
              <w:rPr>
                <w:rFonts w:ascii="Times New Roman" w:hAnsi="Times New Roman"/>
                <w:sz w:val="24"/>
                <w:szCs w:val="24"/>
              </w:rPr>
              <w:t>project use IDA finance t</w:t>
            </w:r>
            <w:r w:rsidR="0090287B">
              <w:rPr>
                <w:rFonts w:ascii="Times New Roman" w:hAnsi="Times New Roman"/>
                <w:sz w:val="24"/>
                <w:szCs w:val="24"/>
              </w:rPr>
              <w:t>o provide money for resettlement activities? (Question related to Paragraph 39)</w:t>
            </w:r>
            <w:r w:rsidR="00022351">
              <w:rPr>
                <w:rFonts w:ascii="Times New Roman" w:hAnsi="Times New Roman"/>
                <w:sz w:val="24"/>
                <w:szCs w:val="24"/>
              </w:rPr>
              <w:t xml:space="preserve">. </w:t>
            </w:r>
          </w:p>
          <w:p w:rsidR="00FB48D4" w:rsidRDefault="00FB48D4" w:rsidP="00022351">
            <w:pPr>
              <w:jc w:val="both"/>
              <w:rPr>
                <w:rFonts w:ascii="Times New Roman" w:hAnsi="Times New Roman"/>
                <w:sz w:val="24"/>
                <w:szCs w:val="24"/>
              </w:rPr>
            </w:pPr>
            <w:r>
              <w:rPr>
                <w:rFonts w:ascii="Times New Roman" w:hAnsi="Times New Roman"/>
                <w:sz w:val="24"/>
                <w:szCs w:val="24"/>
              </w:rPr>
              <w:t>Monetary compensations should be eligible to a given Bank credit except for land acquisition.</w:t>
            </w:r>
          </w:p>
          <w:p w:rsidR="00FB48D4" w:rsidRDefault="00FB48D4" w:rsidP="00022351">
            <w:pPr>
              <w:jc w:val="both"/>
              <w:rPr>
                <w:rFonts w:ascii="Times New Roman" w:hAnsi="Times New Roman" w:cs="Times New Roman"/>
                <w:sz w:val="24"/>
                <w:szCs w:val="24"/>
              </w:rPr>
            </w:pPr>
          </w:p>
          <w:p w:rsidR="00022351" w:rsidRDefault="00022351" w:rsidP="00022351">
            <w:pPr>
              <w:jc w:val="both"/>
              <w:rPr>
                <w:rFonts w:ascii="Times New Roman" w:hAnsi="Times New Roman"/>
                <w:sz w:val="24"/>
                <w:szCs w:val="24"/>
              </w:rPr>
            </w:pPr>
            <w:r>
              <w:rPr>
                <w:rFonts w:ascii="Times New Roman" w:hAnsi="Times New Roman"/>
                <w:sz w:val="24"/>
                <w:szCs w:val="24"/>
              </w:rPr>
              <w:t>Q: Difference</w:t>
            </w:r>
            <w:r w:rsidR="005457D5">
              <w:rPr>
                <w:rFonts w:ascii="Times New Roman" w:hAnsi="Times New Roman"/>
                <w:sz w:val="24"/>
                <w:szCs w:val="24"/>
              </w:rPr>
              <w:t>s</w:t>
            </w:r>
            <w:r>
              <w:rPr>
                <w:rFonts w:ascii="Times New Roman" w:hAnsi="Times New Roman"/>
                <w:sz w:val="24"/>
                <w:szCs w:val="24"/>
              </w:rPr>
              <w:t xml:space="preserve"> </w:t>
            </w:r>
            <w:r w:rsidR="005457D5">
              <w:rPr>
                <w:rFonts w:ascii="Times New Roman" w:hAnsi="Times New Roman"/>
                <w:sz w:val="24"/>
                <w:szCs w:val="24"/>
              </w:rPr>
              <w:t xml:space="preserve">between </w:t>
            </w:r>
            <w:r>
              <w:rPr>
                <w:rFonts w:ascii="Times New Roman" w:hAnsi="Times New Roman"/>
                <w:sz w:val="24"/>
                <w:szCs w:val="24"/>
              </w:rPr>
              <w:t xml:space="preserve">national law </w:t>
            </w:r>
            <w:r w:rsidR="005457D5">
              <w:rPr>
                <w:rFonts w:ascii="Times New Roman" w:hAnsi="Times New Roman"/>
                <w:sz w:val="24"/>
                <w:szCs w:val="24"/>
              </w:rPr>
              <w:t xml:space="preserve">and the </w:t>
            </w:r>
            <w:r>
              <w:rPr>
                <w:rFonts w:ascii="Times New Roman" w:hAnsi="Times New Roman"/>
                <w:sz w:val="24"/>
                <w:szCs w:val="24"/>
              </w:rPr>
              <w:t>new WB Safeguards policies.</w:t>
            </w:r>
          </w:p>
          <w:p w:rsidR="00FB48D4" w:rsidRDefault="00FB48D4" w:rsidP="00022351">
            <w:pPr>
              <w:jc w:val="both"/>
              <w:rPr>
                <w:rFonts w:ascii="Times New Roman" w:hAnsi="Times New Roman"/>
                <w:sz w:val="24"/>
                <w:szCs w:val="24"/>
              </w:rPr>
            </w:pPr>
            <w:r>
              <w:rPr>
                <w:rFonts w:ascii="Times New Roman" w:hAnsi="Times New Roman"/>
                <w:sz w:val="24"/>
                <w:szCs w:val="24"/>
              </w:rPr>
              <w:t>The most stringent will prevail.</w:t>
            </w:r>
          </w:p>
          <w:p w:rsidR="00FB48D4" w:rsidRDefault="00FB48D4" w:rsidP="00022351">
            <w:pPr>
              <w:jc w:val="both"/>
              <w:rPr>
                <w:rFonts w:ascii="Times New Roman" w:hAnsi="Times New Roman"/>
                <w:sz w:val="24"/>
                <w:szCs w:val="24"/>
              </w:rPr>
            </w:pPr>
            <w:r>
              <w:rPr>
                <w:rFonts w:ascii="Times New Roman" w:hAnsi="Times New Roman"/>
                <w:sz w:val="24"/>
                <w:szCs w:val="24"/>
              </w:rPr>
              <w:t xml:space="preserve">In general, the </w:t>
            </w:r>
            <w:r w:rsidRPr="006E6A1A">
              <w:rPr>
                <w:rFonts w:ascii="Times New Roman" w:hAnsi="Times New Roman"/>
                <w:sz w:val="24"/>
                <w:szCs w:val="24"/>
              </w:rPr>
              <w:t>all other things being equal, the most advantageous setting for the affected persons will be adopted.</w:t>
            </w:r>
          </w:p>
          <w:p w:rsidR="00022351" w:rsidRDefault="00022351" w:rsidP="00022351">
            <w:pPr>
              <w:jc w:val="both"/>
              <w:rPr>
                <w:rFonts w:ascii="Times New Roman" w:hAnsi="Times New Roman"/>
                <w:sz w:val="24"/>
                <w:szCs w:val="24"/>
              </w:rPr>
            </w:pPr>
            <w:r>
              <w:rPr>
                <w:rFonts w:ascii="Times New Roman" w:hAnsi="Times New Roman"/>
                <w:sz w:val="24"/>
                <w:szCs w:val="24"/>
              </w:rPr>
              <w:t xml:space="preserve">Under ESS5, even people residing illegally (squatters) on land should be compensated in case the project </w:t>
            </w:r>
            <w:r w:rsidR="005457D5">
              <w:rPr>
                <w:rFonts w:ascii="Times New Roman" w:hAnsi="Times New Roman"/>
                <w:sz w:val="24"/>
                <w:szCs w:val="24"/>
              </w:rPr>
              <w:t xml:space="preserve">lead to </w:t>
            </w:r>
            <w:r>
              <w:rPr>
                <w:rFonts w:ascii="Times New Roman" w:hAnsi="Times New Roman"/>
                <w:sz w:val="24"/>
                <w:szCs w:val="24"/>
              </w:rPr>
              <w:t>their displacement / relocation. However, the national cons</w:t>
            </w:r>
            <w:r w:rsidR="00003DD2">
              <w:rPr>
                <w:rFonts w:ascii="Times New Roman" w:hAnsi="Times New Roman"/>
                <w:sz w:val="24"/>
                <w:szCs w:val="24"/>
              </w:rPr>
              <w:t>titution would in such a case gi</w:t>
            </w:r>
            <w:r>
              <w:rPr>
                <w:rFonts w:ascii="Times New Roman" w:hAnsi="Times New Roman"/>
                <w:sz w:val="24"/>
                <w:szCs w:val="24"/>
              </w:rPr>
              <w:t xml:space="preserve">ve them no compensation. Hence, what to do? </w:t>
            </w:r>
          </w:p>
          <w:p w:rsidR="00FB48D4" w:rsidRDefault="00FB48D4" w:rsidP="00022351">
            <w:pPr>
              <w:jc w:val="both"/>
              <w:rPr>
                <w:rFonts w:ascii="Times New Roman" w:hAnsi="Times New Roman"/>
                <w:sz w:val="24"/>
                <w:szCs w:val="24"/>
              </w:rPr>
            </w:pPr>
            <w:r>
              <w:rPr>
                <w:rFonts w:ascii="Times New Roman" w:hAnsi="Times New Roman"/>
                <w:sz w:val="24"/>
                <w:szCs w:val="24"/>
              </w:rPr>
              <w:lastRenderedPageBreak/>
              <w:t>Such situation should be understood as an opportunity for affected people to ameliorate their living conditions.</w:t>
            </w:r>
          </w:p>
          <w:p w:rsidR="002B75E4" w:rsidRDefault="00022351" w:rsidP="00022351">
            <w:pPr>
              <w:jc w:val="both"/>
              <w:rPr>
                <w:rFonts w:ascii="Times New Roman" w:hAnsi="Times New Roman" w:cs="Times New Roman"/>
                <w:sz w:val="24"/>
                <w:szCs w:val="24"/>
              </w:rPr>
            </w:pPr>
            <w:r>
              <w:rPr>
                <w:rFonts w:ascii="Times New Roman" w:hAnsi="Times New Roman"/>
                <w:sz w:val="24"/>
                <w:szCs w:val="24"/>
              </w:rPr>
              <w:t xml:space="preserve">Q: Why does WB want to absolutely legitimize acquisition of lands by “squatters” in case of an expropriation?  </w:t>
            </w:r>
            <w:r w:rsidRPr="00130A58">
              <w:rPr>
                <w:rFonts w:ascii="Times New Roman" w:hAnsi="Times New Roman" w:cs="Times New Roman"/>
                <w:sz w:val="24"/>
                <w:szCs w:val="24"/>
              </w:rPr>
              <w:t xml:space="preserve">Why does the </w:t>
            </w:r>
            <w:r w:rsidR="00003DD2">
              <w:rPr>
                <w:rFonts w:ascii="Times New Roman" w:hAnsi="Times New Roman" w:cs="Times New Roman"/>
                <w:sz w:val="24"/>
                <w:szCs w:val="24"/>
              </w:rPr>
              <w:t>WB</w:t>
            </w:r>
            <w:r w:rsidRPr="00130A58">
              <w:rPr>
                <w:rFonts w:ascii="Times New Roman" w:hAnsi="Times New Roman" w:cs="Times New Roman"/>
                <w:sz w:val="24"/>
                <w:szCs w:val="24"/>
              </w:rPr>
              <w:t xml:space="preserve"> plead more for the squatters than for these people who need the land?</w:t>
            </w:r>
            <w:r>
              <w:rPr>
                <w:rFonts w:ascii="Times New Roman" w:hAnsi="Times New Roman" w:cs="Times New Roman"/>
                <w:sz w:val="24"/>
                <w:szCs w:val="24"/>
              </w:rPr>
              <w:t xml:space="preserve"> </w:t>
            </w:r>
            <w:r w:rsidR="002B75E4">
              <w:rPr>
                <w:rFonts w:ascii="Times New Roman" w:hAnsi="Times New Roman" w:cs="Times New Roman"/>
                <w:sz w:val="24"/>
                <w:szCs w:val="24"/>
              </w:rPr>
              <w:t xml:space="preserve">C: In general, giving compensation to illegal occupants of lands is really negatively seen especially taking into account the lack of financial resources </w:t>
            </w:r>
            <w:r w:rsidR="005457D5">
              <w:rPr>
                <w:rFonts w:ascii="Times New Roman" w:hAnsi="Times New Roman" w:cs="Times New Roman"/>
                <w:sz w:val="24"/>
                <w:szCs w:val="24"/>
              </w:rPr>
              <w:t xml:space="preserve">by </w:t>
            </w:r>
            <w:r w:rsidR="002B75E4">
              <w:rPr>
                <w:rFonts w:ascii="Times New Roman" w:hAnsi="Times New Roman" w:cs="Times New Roman"/>
                <w:sz w:val="24"/>
                <w:szCs w:val="24"/>
              </w:rPr>
              <w:t>the Government of Madagascar in general</w:t>
            </w:r>
            <w:r w:rsidR="005457D5">
              <w:rPr>
                <w:rFonts w:ascii="Times New Roman" w:hAnsi="Times New Roman" w:cs="Times New Roman"/>
                <w:sz w:val="24"/>
                <w:szCs w:val="24"/>
              </w:rPr>
              <w:t>.</w:t>
            </w:r>
            <w:r w:rsidR="002B75E4">
              <w:rPr>
                <w:rFonts w:ascii="Times New Roman" w:hAnsi="Times New Roman" w:cs="Times New Roman"/>
                <w:sz w:val="24"/>
                <w:szCs w:val="24"/>
              </w:rPr>
              <w:t xml:space="preserve"> </w:t>
            </w:r>
            <w:r w:rsidR="005457D5">
              <w:rPr>
                <w:rFonts w:ascii="Times New Roman" w:hAnsi="Times New Roman" w:cs="Times New Roman"/>
                <w:sz w:val="24"/>
                <w:szCs w:val="24"/>
              </w:rPr>
              <w:t>T</w:t>
            </w:r>
            <w:r w:rsidR="002B75E4">
              <w:rPr>
                <w:rFonts w:ascii="Times New Roman" w:hAnsi="Times New Roman" w:cs="Times New Roman"/>
                <w:sz w:val="24"/>
                <w:szCs w:val="24"/>
              </w:rPr>
              <w:t>here are no resources for development of the country and yet they should compensate illegal occupants.</w:t>
            </w:r>
          </w:p>
          <w:p w:rsidR="00FB48D4" w:rsidRDefault="00FB48D4" w:rsidP="00FB48D4">
            <w:pPr>
              <w:jc w:val="both"/>
              <w:rPr>
                <w:rFonts w:ascii="Times New Roman" w:hAnsi="Times New Roman"/>
                <w:sz w:val="24"/>
                <w:szCs w:val="24"/>
              </w:rPr>
            </w:pPr>
            <w:r>
              <w:rPr>
                <w:rFonts w:ascii="Times New Roman" w:hAnsi="Times New Roman"/>
                <w:sz w:val="24"/>
                <w:szCs w:val="24"/>
              </w:rPr>
              <w:t>Same response: Such situation should be understood as an opportunity for affected people to ameliorate their living conditions.</w:t>
            </w:r>
          </w:p>
          <w:p w:rsidR="00FB48D4" w:rsidRDefault="00FB48D4" w:rsidP="00022351">
            <w:pPr>
              <w:jc w:val="both"/>
              <w:rPr>
                <w:rFonts w:ascii="Times New Roman" w:hAnsi="Times New Roman" w:cs="Times New Roman"/>
                <w:sz w:val="24"/>
                <w:szCs w:val="24"/>
              </w:rPr>
            </w:pPr>
          </w:p>
          <w:p w:rsidR="0008473D" w:rsidRDefault="0008473D" w:rsidP="0008473D">
            <w:pPr>
              <w:jc w:val="both"/>
              <w:rPr>
                <w:rFonts w:ascii="Times New Roman" w:hAnsi="Times New Roman" w:cs="Times New Roman"/>
                <w:sz w:val="24"/>
                <w:szCs w:val="24"/>
              </w:rPr>
            </w:pPr>
            <w:r>
              <w:rPr>
                <w:rFonts w:ascii="Times New Roman" w:hAnsi="Times New Roman" w:cs="Times New Roman"/>
                <w:sz w:val="24"/>
                <w:szCs w:val="24"/>
              </w:rPr>
              <w:t>Q: How to prevent opportunistic behavior of people? (</w:t>
            </w:r>
            <w:r w:rsidR="005457D5">
              <w:rPr>
                <w:rFonts w:ascii="Times New Roman" w:hAnsi="Times New Roman" w:cs="Times New Roman"/>
                <w:sz w:val="24"/>
                <w:szCs w:val="24"/>
              </w:rPr>
              <w:t>E</w:t>
            </w:r>
            <w:r>
              <w:rPr>
                <w:rFonts w:ascii="Times New Roman" w:hAnsi="Times New Roman" w:cs="Times New Roman"/>
                <w:sz w:val="24"/>
                <w:szCs w:val="24"/>
              </w:rPr>
              <w:t xml:space="preserve">xamples </w:t>
            </w:r>
            <w:r w:rsidR="005457D5">
              <w:rPr>
                <w:rFonts w:ascii="Times New Roman" w:hAnsi="Times New Roman" w:cs="Times New Roman"/>
                <w:sz w:val="24"/>
                <w:szCs w:val="24"/>
              </w:rPr>
              <w:t xml:space="preserve">were mentioned </w:t>
            </w:r>
            <w:r>
              <w:rPr>
                <w:rFonts w:ascii="Times New Roman" w:hAnsi="Times New Roman" w:cs="Times New Roman"/>
                <w:sz w:val="24"/>
                <w:szCs w:val="24"/>
              </w:rPr>
              <w:t xml:space="preserve">of people moving in the areas that were planned to be used for future projects </w:t>
            </w:r>
            <w:r w:rsidR="005457D5">
              <w:rPr>
                <w:rFonts w:ascii="Times New Roman" w:hAnsi="Times New Roman" w:cs="Times New Roman"/>
                <w:sz w:val="24"/>
                <w:szCs w:val="24"/>
              </w:rPr>
              <w:t xml:space="preserve">so that they could </w:t>
            </w:r>
            <w:r>
              <w:rPr>
                <w:rFonts w:ascii="Times New Roman" w:hAnsi="Times New Roman" w:cs="Times New Roman"/>
                <w:sz w:val="24"/>
                <w:szCs w:val="24"/>
              </w:rPr>
              <w:t>“relocated” and hence “compensated</w:t>
            </w:r>
            <w:r w:rsidR="005457D5">
              <w:rPr>
                <w:rFonts w:ascii="Times New Roman" w:hAnsi="Times New Roman" w:cs="Times New Roman"/>
                <w:sz w:val="24"/>
                <w:szCs w:val="24"/>
              </w:rPr>
              <w:t>.</w:t>
            </w:r>
            <w:r>
              <w:rPr>
                <w:rFonts w:ascii="Times New Roman" w:hAnsi="Times New Roman" w:cs="Times New Roman"/>
                <w:sz w:val="24"/>
                <w:szCs w:val="24"/>
              </w:rPr>
              <w:t xml:space="preserve">”).  </w:t>
            </w:r>
          </w:p>
          <w:p w:rsidR="00FB48D4" w:rsidRDefault="00FB48D4" w:rsidP="0008473D">
            <w:pPr>
              <w:jc w:val="both"/>
              <w:rPr>
                <w:rFonts w:ascii="Times New Roman" w:hAnsi="Times New Roman" w:cs="Times New Roman"/>
                <w:sz w:val="24"/>
                <w:szCs w:val="24"/>
              </w:rPr>
            </w:pPr>
            <w:r>
              <w:rPr>
                <w:rFonts w:ascii="Times New Roman" w:hAnsi="Times New Roman" w:cs="Times New Roman"/>
                <w:sz w:val="24"/>
                <w:szCs w:val="24"/>
              </w:rPr>
              <w:t>Cut-off-date</w:t>
            </w:r>
          </w:p>
          <w:p w:rsidR="0008473D" w:rsidRDefault="0008473D" w:rsidP="00022351">
            <w:pPr>
              <w:jc w:val="both"/>
              <w:rPr>
                <w:rFonts w:ascii="Times New Roman" w:hAnsi="Times New Roman" w:cs="Times New Roman"/>
                <w:sz w:val="24"/>
                <w:szCs w:val="24"/>
              </w:rPr>
            </w:pPr>
          </w:p>
          <w:p w:rsidR="00B34BC6" w:rsidRDefault="006C387F" w:rsidP="006C387F">
            <w:pPr>
              <w:jc w:val="both"/>
              <w:rPr>
                <w:rFonts w:ascii="Times New Roman" w:hAnsi="Times New Roman"/>
                <w:sz w:val="24"/>
                <w:szCs w:val="24"/>
              </w:rPr>
            </w:pPr>
            <w:r>
              <w:rPr>
                <w:rFonts w:ascii="Times New Roman" w:hAnsi="Times New Roman"/>
                <w:sz w:val="24"/>
                <w:szCs w:val="24"/>
              </w:rPr>
              <w:t xml:space="preserve">Q: </w:t>
            </w:r>
            <w:r w:rsidR="00AC30B6">
              <w:rPr>
                <w:rFonts w:ascii="Times New Roman" w:hAnsi="Times New Roman"/>
                <w:sz w:val="24"/>
                <w:szCs w:val="24"/>
              </w:rPr>
              <w:t xml:space="preserve">How </w:t>
            </w:r>
            <w:r>
              <w:rPr>
                <w:rFonts w:ascii="Times New Roman" w:hAnsi="Times New Roman"/>
                <w:sz w:val="24"/>
                <w:szCs w:val="24"/>
              </w:rPr>
              <w:t xml:space="preserve">should the government </w:t>
            </w:r>
            <w:r w:rsidR="0008473D">
              <w:rPr>
                <w:rFonts w:ascii="Times New Roman" w:hAnsi="Times New Roman"/>
                <w:sz w:val="24"/>
                <w:szCs w:val="24"/>
              </w:rPr>
              <w:t>compensate people relocated due to project implementation (</w:t>
            </w:r>
            <w:r w:rsidR="005457D5">
              <w:rPr>
                <w:rFonts w:ascii="Times New Roman" w:hAnsi="Times New Roman"/>
                <w:sz w:val="24"/>
                <w:szCs w:val="24"/>
              </w:rPr>
              <w:t xml:space="preserve">e.g. </w:t>
            </w:r>
            <w:r w:rsidR="0008473D">
              <w:rPr>
                <w:rFonts w:ascii="Times New Roman" w:hAnsi="Times New Roman"/>
                <w:sz w:val="24"/>
                <w:szCs w:val="24"/>
              </w:rPr>
              <w:t>creation of Protected Areas)</w:t>
            </w:r>
            <w:r w:rsidR="00AC30B6">
              <w:rPr>
                <w:rFonts w:ascii="Times New Roman" w:hAnsi="Times New Roman"/>
                <w:sz w:val="24"/>
                <w:szCs w:val="24"/>
              </w:rPr>
              <w:t xml:space="preserve"> – by </w:t>
            </w:r>
            <w:r w:rsidR="0008473D">
              <w:rPr>
                <w:rFonts w:ascii="Times New Roman" w:hAnsi="Times New Roman"/>
                <w:sz w:val="24"/>
                <w:szCs w:val="24"/>
              </w:rPr>
              <w:t xml:space="preserve">the </w:t>
            </w:r>
            <w:r w:rsidR="00AC30B6">
              <w:rPr>
                <w:rFonts w:ascii="Times New Roman" w:hAnsi="Times New Roman"/>
                <w:sz w:val="24"/>
                <w:szCs w:val="24"/>
              </w:rPr>
              <w:t>i</w:t>
            </w:r>
            <w:r>
              <w:rPr>
                <w:rFonts w:ascii="Times New Roman" w:hAnsi="Times New Roman"/>
                <w:sz w:val="24"/>
                <w:szCs w:val="24"/>
              </w:rPr>
              <w:t xml:space="preserve">ncome </w:t>
            </w:r>
            <w:r w:rsidR="00AC30B6">
              <w:rPr>
                <w:rFonts w:ascii="Times New Roman" w:hAnsi="Times New Roman"/>
                <w:sz w:val="24"/>
                <w:szCs w:val="24"/>
              </w:rPr>
              <w:t>g</w:t>
            </w:r>
            <w:r>
              <w:rPr>
                <w:rFonts w:ascii="Times New Roman" w:hAnsi="Times New Roman"/>
                <w:sz w:val="24"/>
                <w:szCs w:val="24"/>
              </w:rPr>
              <w:t xml:space="preserve">enerating </w:t>
            </w:r>
            <w:r w:rsidR="00AC30B6">
              <w:rPr>
                <w:rFonts w:ascii="Times New Roman" w:hAnsi="Times New Roman"/>
                <w:sz w:val="24"/>
                <w:szCs w:val="24"/>
              </w:rPr>
              <w:t>a</w:t>
            </w:r>
            <w:r>
              <w:rPr>
                <w:rFonts w:ascii="Times New Roman" w:hAnsi="Times New Roman"/>
                <w:sz w:val="24"/>
                <w:szCs w:val="24"/>
              </w:rPr>
              <w:t xml:space="preserve">ctivities </w:t>
            </w:r>
            <w:r w:rsidR="00AC30B6">
              <w:rPr>
                <w:rFonts w:ascii="Times New Roman" w:hAnsi="Times New Roman"/>
                <w:sz w:val="24"/>
                <w:szCs w:val="24"/>
              </w:rPr>
              <w:t xml:space="preserve">or </w:t>
            </w:r>
            <w:r w:rsidR="0008473D">
              <w:rPr>
                <w:rFonts w:ascii="Times New Roman" w:hAnsi="Times New Roman"/>
                <w:sz w:val="24"/>
                <w:szCs w:val="24"/>
              </w:rPr>
              <w:t xml:space="preserve">by </w:t>
            </w:r>
            <w:r w:rsidR="00AC30B6">
              <w:rPr>
                <w:rFonts w:ascii="Times New Roman" w:hAnsi="Times New Roman"/>
                <w:sz w:val="24"/>
                <w:szCs w:val="24"/>
              </w:rPr>
              <w:t>c</w:t>
            </w:r>
            <w:r>
              <w:rPr>
                <w:rFonts w:ascii="Times New Roman" w:hAnsi="Times New Roman"/>
                <w:sz w:val="24"/>
                <w:szCs w:val="24"/>
              </w:rPr>
              <w:t xml:space="preserve">ash compensation? Are there any rules </w:t>
            </w:r>
            <w:r w:rsidR="0008473D">
              <w:rPr>
                <w:rFonts w:ascii="Times New Roman" w:hAnsi="Times New Roman"/>
                <w:sz w:val="24"/>
                <w:szCs w:val="24"/>
              </w:rPr>
              <w:t>clarifying this</w:t>
            </w:r>
            <w:r w:rsidR="00AC30B6">
              <w:rPr>
                <w:rFonts w:ascii="Times New Roman" w:hAnsi="Times New Roman"/>
                <w:sz w:val="24"/>
                <w:szCs w:val="24"/>
              </w:rPr>
              <w:t>?</w:t>
            </w:r>
            <w:r w:rsidR="0008473D">
              <w:rPr>
                <w:rFonts w:ascii="Times New Roman" w:hAnsi="Times New Roman"/>
                <w:sz w:val="24"/>
                <w:szCs w:val="24"/>
              </w:rPr>
              <w:t xml:space="preserve"> </w:t>
            </w:r>
            <w:r>
              <w:rPr>
                <w:rFonts w:ascii="Times New Roman" w:hAnsi="Times New Roman"/>
                <w:sz w:val="24"/>
                <w:szCs w:val="24"/>
              </w:rPr>
              <w:t xml:space="preserve">(Note: </w:t>
            </w:r>
            <w:r w:rsidR="0021271C">
              <w:rPr>
                <w:rFonts w:ascii="Times New Roman" w:hAnsi="Times New Roman"/>
                <w:sz w:val="24"/>
                <w:szCs w:val="24"/>
              </w:rPr>
              <w:t>According</w:t>
            </w:r>
            <w:r>
              <w:rPr>
                <w:rFonts w:ascii="Times New Roman" w:hAnsi="Times New Roman"/>
                <w:sz w:val="24"/>
                <w:szCs w:val="24"/>
              </w:rPr>
              <w:t xml:space="preserve"> to the speaker, there should be rules </w:t>
            </w:r>
            <w:r w:rsidR="00AC30B6">
              <w:rPr>
                <w:rFonts w:ascii="Times New Roman" w:hAnsi="Times New Roman"/>
                <w:sz w:val="24"/>
                <w:szCs w:val="24"/>
              </w:rPr>
              <w:t>that clarify this)</w:t>
            </w:r>
            <w:r>
              <w:rPr>
                <w:rFonts w:ascii="Times New Roman" w:hAnsi="Times New Roman"/>
                <w:sz w:val="24"/>
                <w:szCs w:val="24"/>
              </w:rPr>
              <w:t>.</w:t>
            </w:r>
          </w:p>
          <w:p w:rsidR="00FB48D4" w:rsidRDefault="00FB48D4" w:rsidP="006C387F">
            <w:pPr>
              <w:jc w:val="both"/>
              <w:rPr>
                <w:rFonts w:ascii="Times New Roman" w:hAnsi="Times New Roman"/>
                <w:sz w:val="24"/>
                <w:szCs w:val="24"/>
              </w:rPr>
            </w:pPr>
            <w:r>
              <w:rPr>
                <w:rFonts w:ascii="Times New Roman" w:hAnsi="Times New Roman"/>
                <w:sz w:val="24"/>
                <w:szCs w:val="24"/>
              </w:rPr>
              <w:t>No, it depends on the situation</w:t>
            </w:r>
          </w:p>
          <w:p w:rsidR="00754FEE" w:rsidRDefault="00754FEE" w:rsidP="006C387F">
            <w:pPr>
              <w:jc w:val="both"/>
              <w:rPr>
                <w:rFonts w:ascii="Times New Roman" w:hAnsi="Times New Roman" w:cs="Times New Roman"/>
                <w:sz w:val="24"/>
                <w:szCs w:val="24"/>
              </w:rPr>
            </w:pPr>
            <w:r>
              <w:rPr>
                <w:rFonts w:ascii="Times New Roman" w:hAnsi="Times New Roman" w:cs="Times New Roman"/>
                <w:sz w:val="24"/>
                <w:szCs w:val="24"/>
              </w:rPr>
              <w:t>Q: If people prefer to be financially co</w:t>
            </w:r>
            <w:r w:rsidR="0008473D">
              <w:rPr>
                <w:rFonts w:ascii="Times New Roman" w:hAnsi="Times New Roman" w:cs="Times New Roman"/>
                <w:sz w:val="24"/>
                <w:szCs w:val="24"/>
              </w:rPr>
              <w:t>mpensated rather than be given different land as compensation</w:t>
            </w:r>
            <w:r>
              <w:rPr>
                <w:rFonts w:ascii="Times New Roman" w:hAnsi="Times New Roman" w:cs="Times New Roman"/>
                <w:sz w:val="24"/>
                <w:szCs w:val="24"/>
              </w:rPr>
              <w:t xml:space="preserve"> – can this be done?</w:t>
            </w:r>
          </w:p>
          <w:p w:rsidR="007E270C" w:rsidRDefault="007E270C" w:rsidP="006C387F">
            <w:pPr>
              <w:jc w:val="both"/>
              <w:rPr>
                <w:rFonts w:ascii="Times New Roman" w:hAnsi="Times New Roman" w:cs="Times New Roman"/>
                <w:sz w:val="24"/>
                <w:szCs w:val="24"/>
              </w:rPr>
            </w:pPr>
            <w:r>
              <w:rPr>
                <w:rFonts w:ascii="Times New Roman" w:hAnsi="Times New Roman" w:cs="Times New Roman"/>
                <w:sz w:val="24"/>
                <w:szCs w:val="24"/>
              </w:rPr>
              <w:t xml:space="preserve">As far as possible, in-kind compensations are always recommended by the Bank. </w:t>
            </w:r>
          </w:p>
          <w:p w:rsidR="0008473D" w:rsidRDefault="00B23F7E" w:rsidP="00AD11F6">
            <w:pPr>
              <w:jc w:val="both"/>
              <w:rPr>
                <w:rFonts w:ascii="Times New Roman" w:hAnsi="Times New Roman"/>
                <w:sz w:val="24"/>
                <w:szCs w:val="24"/>
              </w:rPr>
            </w:pPr>
            <w:r>
              <w:rPr>
                <w:rFonts w:ascii="Times New Roman" w:hAnsi="Times New Roman"/>
                <w:sz w:val="24"/>
                <w:szCs w:val="24"/>
              </w:rPr>
              <w:t>Q: Who is responsible for the relocation (</w:t>
            </w:r>
            <w:r w:rsidR="00AC30B6">
              <w:rPr>
                <w:rFonts w:ascii="Times New Roman" w:hAnsi="Times New Roman"/>
                <w:sz w:val="24"/>
                <w:szCs w:val="24"/>
              </w:rPr>
              <w:t>w</w:t>
            </w:r>
            <w:r>
              <w:rPr>
                <w:rFonts w:ascii="Times New Roman" w:hAnsi="Times New Roman"/>
                <w:sz w:val="24"/>
                <w:szCs w:val="24"/>
              </w:rPr>
              <w:t>hat entities)</w:t>
            </w:r>
            <w:r w:rsidR="00AC30B6">
              <w:rPr>
                <w:rFonts w:ascii="Times New Roman" w:hAnsi="Times New Roman"/>
                <w:sz w:val="24"/>
                <w:szCs w:val="24"/>
              </w:rPr>
              <w:t>?</w:t>
            </w:r>
            <w:r>
              <w:rPr>
                <w:rFonts w:ascii="Times New Roman" w:hAnsi="Times New Roman"/>
                <w:sz w:val="24"/>
                <w:szCs w:val="24"/>
              </w:rPr>
              <w:t xml:space="preserve"> Who is then responsible </w:t>
            </w:r>
            <w:r w:rsidR="00AC30B6">
              <w:rPr>
                <w:rFonts w:ascii="Times New Roman" w:hAnsi="Times New Roman"/>
                <w:sz w:val="24"/>
                <w:szCs w:val="24"/>
              </w:rPr>
              <w:t xml:space="preserve">for </w:t>
            </w:r>
            <w:r>
              <w:rPr>
                <w:rFonts w:ascii="Times New Roman" w:hAnsi="Times New Roman"/>
                <w:sz w:val="24"/>
                <w:szCs w:val="24"/>
              </w:rPr>
              <w:t>monitor</w:t>
            </w:r>
            <w:r w:rsidR="00AC30B6">
              <w:rPr>
                <w:rFonts w:ascii="Times New Roman" w:hAnsi="Times New Roman"/>
                <w:sz w:val="24"/>
                <w:szCs w:val="24"/>
              </w:rPr>
              <w:t>ing</w:t>
            </w:r>
            <w:r>
              <w:rPr>
                <w:rFonts w:ascii="Times New Roman" w:hAnsi="Times New Roman"/>
                <w:sz w:val="24"/>
                <w:szCs w:val="24"/>
              </w:rPr>
              <w:t xml:space="preserve"> the different stages of resettlement? </w:t>
            </w:r>
          </w:p>
          <w:p w:rsidR="007E270C" w:rsidRDefault="007E270C" w:rsidP="00AD11F6">
            <w:pPr>
              <w:jc w:val="both"/>
              <w:rPr>
                <w:rFonts w:ascii="Times New Roman" w:hAnsi="Times New Roman"/>
                <w:sz w:val="24"/>
                <w:szCs w:val="24"/>
              </w:rPr>
            </w:pPr>
            <w:r>
              <w:rPr>
                <w:rFonts w:ascii="Times New Roman" w:hAnsi="Times New Roman"/>
                <w:sz w:val="24"/>
                <w:szCs w:val="24"/>
              </w:rPr>
              <w:t>Except internal M&amp;E, an independent monitoring body is required. Could be a firm, an NGO …</w:t>
            </w:r>
          </w:p>
          <w:p w:rsidR="003230B4" w:rsidRDefault="0008473D" w:rsidP="00AD11F6">
            <w:pPr>
              <w:jc w:val="both"/>
              <w:rPr>
                <w:rFonts w:ascii="Times New Roman" w:hAnsi="Times New Roman"/>
                <w:sz w:val="24"/>
                <w:szCs w:val="24"/>
              </w:rPr>
            </w:pPr>
            <w:r>
              <w:rPr>
                <w:rFonts w:ascii="Times New Roman" w:hAnsi="Times New Roman"/>
                <w:sz w:val="24"/>
                <w:szCs w:val="24"/>
              </w:rPr>
              <w:t xml:space="preserve">Q: </w:t>
            </w:r>
            <w:r w:rsidR="00B23F7E">
              <w:rPr>
                <w:rFonts w:ascii="Times New Roman" w:hAnsi="Times New Roman"/>
                <w:sz w:val="24"/>
                <w:szCs w:val="24"/>
              </w:rPr>
              <w:t>In general, what should be the treatment of the illegal occupant</w:t>
            </w:r>
            <w:r>
              <w:rPr>
                <w:rFonts w:ascii="Times New Roman" w:hAnsi="Times New Roman"/>
                <w:sz w:val="24"/>
                <w:szCs w:val="24"/>
              </w:rPr>
              <w:t>s during the relocation</w:t>
            </w:r>
            <w:r w:rsidR="00B23F7E">
              <w:rPr>
                <w:rFonts w:ascii="Times New Roman" w:hAnsi="Times New Roman"/>
                <w:sz w:val="24"/>
                <w:szCs w:val="24"/>
              </w:rPr>
              <w:t xml:space="preserve">? </w:t>
            </w:r>
          </w:p>
          <w:p w:rsidR="007E270C" w:rsidRDefault="007E270C" w:rsidP="00AD11F6">
            <w:pPr>
              <w:jc w:val="both"/>
              <w:rPr>
                <w:rFonts w:ascii="Times New Roman" w:hAnsi="Times New Roman"/>
                <w:sz w:val="24"/>
                <w:szCs w:val="24"/>
              </w:rPr>
            </w:pPr>
            <w:r>
              <w:rPr>
                <w:rFonts w:ascii="Times New Roman" w:hAnsi="Times New Roman"/>
                <w:sz w:val="24"/>
                <w:szCs w:val="24"/>
              </w:rPr>
              <w:t xml:space="preserve">The same as formal occupants </w:t>
            </w:r>
            <w:proofErr w:type="gramStart"/>
            <w:r>
              <w:rPr>
                <w:rFonts w:ascii="Times New Roman" w:hAnsi="Times New Roman"/>
                <w:sz w:val="24"/>
                <w:szCs w:val="24"/>
              </w:rPr>
              <w:t>except</w:t>
            </w:r>
            <w:proofErr w:type="gramEnd"/>
            <w:r>
              <w:rPr>
                <w:rFonts w:ascii="Times New Roman" w:hAnsi="Times New Roman"/>
                <w:sz w:val="24"/>
                <w:szCs w:val="24"/>
              </w:rPr>
              <w:t xml:space="preserve"> the fact that the borrower won’t have to pay the land.</w:t>
            </w:r>
          </w:p>
          <w:p w:rsidR="0008473D" w:rsidRDefault="0008473D" w:rsidP="00AD11F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Q: What exactly is happening after relocation of the people? How can we avoid bad treatment of these people?  </w:t>
            </w:r>
          </w:p>
          <w:p w:rsidR="007E270C" w:rsidRDefault="007E270C" w:rsidP="00AD11F6">
            <w:pPr>
              <w:jc w:val="both"/>
              <w:rPr>
                <w:rFonts w:ascii="Times New Roman" w:hAnsi="Times New Roman"/>
                <w:sz w:val="24"/>
                <w:szCs w:val="24"/>
              </w:rPr>
            </w:pPr>
            <w:r>
              <w:rPr>
                <w:rFonts w:ascii="Times New Roman" w:hAnsi="Times New Roman"/>
                <w:sz w:val="24"/>
                <w:szCs w:val="24"/>
              </w:rPr>
              <w:t>By means of an independent monitoring</w:t>
            </w:r>
          </w:p>
          <w:p w:rsidR="00B23F7E" w:rsidRDefault="00B23F7E" w:rsidP="00AD11F6">
            <w:pPr>
              <w:jc w:val="both"/>
              <w:rPr>
                <w:rFonts w:ascii="Times New Roman" w:hAnsi="Times New Roman"/>
                <w:sz w:val="24"/>
                <w:szCs w:val="24"/>
              </w:rPr>
            </w:pPr>
            <w:r>
              <w:rPr>
                <w:rFonts w:ascii="Times New Roman" w:hAnsi="Times New Roman"/>
                <w:sz w:val="24"/>
                <w:szCs w:val="24"/>
              </w:rPr>
              <w:t xml:space="preserve">Q: More explanation of Paragraph 5 </w:t>
            </w:r>
            <w:r w:rsidR="0008473D">
              <w:rPr>
                <w:rFonts w:ascii="Times New Roman" w:hAnsi="Times New Roman"/>
                <w:sz w:val="24"/>
                <w:szCs w:val="24"/>
              </w:rPr>
              <w:t>requested</w:t>
            </w:r>
            <w:r w:rsidR="002E1C1D">
              <w:rPr>
                <w:rFonts w:ascii="Times New Roman" w:hAnsi="Times New Roman"/>
                <w:sz w:val="24"/>
                <w:szCs w:val="24"/>
              </w:rPr>
              <w:t xml:space="preserve"> </w:t>
            </w:r>
            <w:r>
              <w:rPr>
                <w:rFonts w:ascii="Times New Roman" w:hAnsi="Times New Roman"/>
                <w:sz w:val="24"/>
                <w:szCs w:val="24"/>
              </w:rPr>
              <w:t xml:space="preserve">(page 88 of the document). </w:t>
            </w:r>
          </w:p>
          <w:p w:rsidR="00D3104F" w:rsidRDefault="00D3104F" w:rsidP="002E1C1D">
            <w:pPr>
              <w:jc w:val="both"/>
              <w:rPr>
                <w:rFonts w:ascii="Times New Roman" w:hAnsi="Times New Roman" w:cs="Times New Roman"/>
                <w:sz w:val="24"/>
                <w:szCs w:val="24"/>
              </w:rPr>
            </w:pPr>
            <w:r>
              <w:rPr>
                <w:rFonts w:ascii="Times New Roman" w:hAnsi="Times New Roman" w:cs="Times New Roman"/>
                <w:sz w:val="24"/>
                <w:szCs w:val="24"/>
              </w:rPr>
              <w:t xml:space="preserve">Q: National law does not take into account that </w:t>
            </w:r>
            <w:r w:rsidR="00AC30B6">
              <w:rPr>
                <w:rFonts w:ascii="Times New Roman" w:hAnsi="Times New Roman" w:cs="Times New Roman"/>
                <w:sz w:val="24"/>
                <w:szCs w:val="24"/>
              </w:rPr>
              <w:t xml:space="preserve">a </w:t>
            </w:r>
            <w:r>
              <w:rPr>
                <w:rFonts w:ascii="Times New Roman" w:hAnsi="Times New Roman" w:cs="Times New Roman"/>
                <w:sz w:val="24"/>
                <w:szCs w:val="24"/>
              </w:rPr>
              <w:t xml:space="preserve">female can be a head of household. Hence, in case of relocation, money would go to the man only. Is there a way in the ESS5 how the compensation can reflect more </w:t>
            </w:r>
            <w:r w:rsidR="0008473D">
              <w:rPr>
                <w:rFonts w:ascii="Times New Roman" w:hAnsi="Times New Roman" w:cs="Times New Roman"/>
                <w:sz w:val="24"/>
                <w:szCs w:val="24"/>
              </w:rPr>
              <w:t xml:space="preserve">in detail </w:t>
            </w:r>
            <w:r>
              <w:rPr>
                <w:rFonts w:ascii="Times New Roman" w:hAnsi="Times New Roman" w:cs="Times New Roman"/>
                <w:sz w:val="24"/>
                <w:szCs w:val="24"/>
              </w:rPr>
              <w:t xml:space="preserve">the social </w:t>
            </w:r>
            <w:r w:rsidR="002E4805">
              <w:rPr>
                <w:rFonts w:ascii="Times New Roman" w:hAnsi="Times New Roman" w:cs="Times New Roman"/>
                <w:sz w:val="24"/>
                <w:szCs w:val="24"/>
              </w:rPr>
              <w:t>conditions</w:t>
            </w:r>
            <w:r>
              <w:rPr>
                <w:rFonts w:ascii="Times New Roman" w:hAnsi="Times New Roman" w:cs="Times New Roman"/>
                <w:sz w:val="24"/>
                <w:szCs w:val="24"/>
              </w:rPr>
              <w:t xml:space="preserve"> of the households</w:t>
            </w:r>
            <w:r w:rsidR="002E4805">
              <w:rPr>
                <w:rFonts w:ascii="Times New Roman" w:hAnsi="Times New Roman" w:cs="Times New Roman"/>
                <w:sz w:val="24"/>
                <w:szCs w:val="24"/>
              </w:rPr>
              <w:t xml:space="preserve"> (to then better target the compensation)</w:t>
            </w:r>
            <w:r>
              <w:rPr>
                <w:rFonts w:ascii="Times New Roman" w:hAnsi="Times New Roman" w:cs="Times New Roman"/>
                <w:sz w:val="24"/>
                <w:szCs w:val="24"/>
              </w:rPr>
              <w:t xml:space="preserve">?  </w:t>
            </w:r>
          </w:p>
          <w:p w:rsidR="007E270C" w:rsidRDefault="007E270C" w:rsidP="002E1C1D">
            <w:pPr>
              <w:jc w:val="both"/>
              <w:rPr>
                <w:rFonts w:ascii="Times New Roman" w:hAnsi="Times New Roman" w:cs="Times New Roman"/>
                <w:sz w:val="24"/>
                <w:szCs w:val="24"/>
              </w:rPr>
            </w:pPr>
            <w:r>
              <w:rPr>
                <w:rFonts w:ascii="Times New Roman" w:hAnsi="Times New Roman" w:cs="Times New Roman"/>
                <w:sz w:val="24"/>
                <w:szCs w:val="24"/>
              </w:rPr>
              <w:t>Gender issues should be taken into account in a given resettlement plan</w:t>
            </w:r>
          </w:p>
          <w:p w:rsidR="00BF16BE" w:rsidRDefault="009D7B1B" w:rsidP="002E1C1D">
            <w:pPr>
              <w:jc w:val="both"/>
              <w:rPr>
                <w:rFonts w:ascii="Times New Roman" w:hAnsi="Times New Roman" w:cs="Times New Roman"/>
                <w:sz w:val="24"/>
                <w:szCs w:val="24"/>
              </w:rPr>
            </w:pPr>
            <w:r>
              <w:rPr>
                <w:rFonts w:ascii="Times New Roman" w:hAnsi="Times New Roman" w:cs="Times New Roman"/>
                <w:sz w:val="24"/>
                <w:szCs w:val="24"/>
              </w:rPr>
              <w:t>Q: If the acqui</w:t>
            </w:r>
            <w:r w:rsidR="008426F0">
              <w:rPr>
                <w:rFonts w:ascii="Times New Roman" w:hAnsi="Times New Roman" w:cs="Times New Roman"/>
                <w:sz w:val="24"/>
                <w:szCs w:val="24"/>
              </w:rPr>
              <w:t>si</w:t>
            </w:r>
            <w:r>
              <w:rPr>
                <w:rFonts w:ascii="Times New Roman" w:hAnsi="Times New Roman" w:cs="Times New Roman"/>
                <w:sz w:val="24"/>
                <w:szCs w:val="24"/>
              </w:rPr>
              <w:t xml:space="preserve">tion of land of a tenant goes in stages </w:t>
            </w:r>
            <w:r w:rsidR="006B522C">
              <w:rPr>
                <w:rFonts w:ascii="Times New Roman" w:hAnsi="Times New Roman" w:cs="Times New Roman"/>
                <w:sz w:val="24"/>
                <w:szCs w:val="24"/>
              </w:rPr>
              <w:t>–</w:t>
            </w:r>
            <w:r>
              <w:rPr>
                <w:rFonts w:ascii="Times New Roman" w:hAnsi="Times New Roman" w:cs="Times New Roman"/>
                <w:sz w:val="24"/>
                <w:szCs w:val="24"/>
              </w:rPr>
              <w:t xml:space="preserve"> </w:t>
            </w:r>
            <w:r w:rsidR="006B522C">
              <w:rPr>
                <w:rFonts w:ascii="Times New Roman" w:hAnsi="Times New Roman" w:cs="Times New Roman"/>
                <w:sz w:val="24"/>
                <w:szCs w:val="24"/>
              </w:rPr>
              <w:t xml:space="preserve">is the </w:t>
            </w:r>
            <w:r w:rsidR="00493770">
              <w:rPr>
                <w:rFonts w:ascii="Times New Roman" w:hAnsi="Times New Roman" w:cs="Times New Roman"/>
                <w:sz w:val="24"/>
                <w:szCs w:val="24"/>
              </w:rPr>
              <w:t>compensation</w:t>
            </w:r>
            <w:r w:rsidR="006B522C">
              <w:rPr>
                <w:rFonts w:ascii="Times New Roman" w:hAnsi="Times New Roman" w:cs="Times New Roman"/>
                <w:sz w:val="24"/>
                <w:szCs w:val="24"/>
              </w:rPr>
              <w:t xml:space="preserve"> also given to tenants in stages? </w:t>
            </w:r>
            <w:r w:rsidR="00493770">
              <w:rPr>
                <w:rFonts w:ascii="Times New Roman" w:hAnsi="Times New Roman" w:cs="Times New Roman"/>
                <w:sz w:val="24"/>
                <w:szCs w:val="24"/>
              </w:rPr>
              <w:t xml:space="preserve">In general, can the resettlement be handled in stages? </w:t>
            </w:r>
          </w:p>
          <w:p w:rsidR="00BF16BE" w:rsidRDefault="00BF16BE" w:rsidP="002E1C1D">
            <w:pPr>
              <w:jc w:val="both"/>
              <w:rPr>
                <w:rFonts w:ascii="Times New Roman" w:hAnsi="Times New Roman" w:cs="Times New Roman"/>
                <w:sz w:val="24"/>
                <w:szCs w:val="24"/>
              </w:rPr>
            </w:pPr>
            <w:r>
              <w:rPr>
                <w:rFonts w:ascii="Times New Roman" w:hAnsi="Times New Roman" w:cs="Times New Roman"/>
                <w:sz w:val="24"/>
                <w:szCs w:val="24"/>
              </w:rPr>
              <w:t xml:space="preserve">Q: When should the compensation process start? (Before the relocation </w:t>
            </w:r>
            <w:r w:rsidR="00AC30B6">
              <w:rPr>
                <w:rFonts w:ascii="Times New Roman" w:hAnsi="Times New Roman" w:cs="Times New Roman"/>
                <w:sz w:val="24"/>
                <w:szCs w:val="24"/>
              </w:rPr>
              <w:t xml:space="preserve">or </w:t>
            </w:r>
            <w:r>
              <w:rPr>
                <w:rFonts w:ascii="Times New Roman" w:hAnsi="Times New Roman" w:cs="Times New Roman"/>
                <w:sz w:val="24"/>
                <w:szCs w:val="24"/>
              </w:rPr>
              <w:t>during</w:t>
            </w:r>
            <w:r w:rsidR="00AC30B6">
              <w:rPr>
                <w:rFonts w:ascii="Times New Roman" w:hAnsi="Times New Roman" w:cs="Times New Roman"/>
                <w:sz w:val="24"/>
                <w:szCs w:val="24"/>
              </w:rPr>
              <w:t xml:space="preserve"> it,</w:t>
            </w:r>
            <w:r>
              <w:rPr>
                <w:rFonts w:ascii="Times New Roman" w:hAnsi="Times New Roman" w:cs="Times New Roman"/>
                <w:sz w:val="24"/>
                <w:szCs w:val="24"/>
              </w:rPr>
              <w:t xml:space="preserve"> etc.?) </w:t>
            </w:r>
          </w:p>
          <w:p w:rsidR="00B465FD" w:rsidRDefault="007E270C" w:rsidP="00022351">
            <w:pPr>
              <w:jc w:val="both"/>
              <w:rPr>
                <w:rFonts w:ascii="Times New Roman" w:hAnsi="Times New Roman"/>
                <w:sz w:val="24"/>
                <w:szCs w:val="24"/>
              </w:rPr>
            </w:pPr>
            <w:r>
              <w:rPr>
                <w:rFonts w:ascii="Times New Roman" w:hAnsi="Times New Roman"/>
                <w:sz w:val="24"/>
                <w:szCs w:val="24"/>
              </w:rPr>
              <w:t>One of the gold rule is that no land acquisition/occupation by a given project should occur prior to compensation process.</w:t>
            </w:r>
          </w:p>
          <w:p w:rsidR="00022351" w:rsidRDefault="00022351" w:rsidP="00022351">
            <w:pPr>
              <w:jc w:val="both"/>
              <w:rPr>
                <w:rFonts w:ascii="Times New Roman" w:hAnsi="Times New Roman"/>
                <w:sz w:val="24"/>
                <w:szCs w:val="24"/>
              </w:rPr>
            </w:pPr>
            <w:r>
              <w:rPr>
                <w:rFonts w:ascii="Times New Roman" w:hAnsi="Times New Roman"/>
                <w:sz w:val="24"/>
                <w:szCs w:val="24"/>
              </w:rPr>
              <w:t>Q: What does “resettlement” (“reinstallation)”</w:t>
            </w:r>
            <w:r w:rsidR="00AC30B6">
              <w:rPr>
                <w:rFonts w:ascii="Times New Roman" w:hAnsi="Times New Roman"/>
                <w:sz w:val="24"/>
                <w:szCs w:val="24"/>
              </w:rPr>
              <w:t xml:space="preserve"> mean exactly</w:t>
            </w:r>
            <w:r>
              <w:rPr>
                <w:rFonts w:ascii="Times New Roman" w:hAnsi="Times New Roman"/>
                <w:sz w:val="24"/>
                <w:szCs w:val="24"/>
              </w:rPr>
              <w:t>? What does “resettlement as a development opportunity</w:t>
            </w:r>
            <w:r w:rsidR="0008473D">
              <w:rPr>
                <w:rFonts w:ascii="Times New Roman" w:hAnsi="Times New Roman"/>
                <w:sz w:val="24"/>
                <w:szCs w:val="24"/>
              </w:rPr>
              <w:t>”</w:t>
            </w:r>
            <w:r w:rsidR="00AC30B6">
              <w:rPr>
                <w:rFonts w:ascii="Times New Roman" w:hAnsi="Times New Roman"/>
                <w:sz w:val="24"/>
                <w:szCs w:val="24"/>
              </w:rPr>
              <w:t xml:space="preserve"> mean</w:t>
            </w:r>
            <w:r w:rsidR="0008473D">
              <w:rPr>
                <w:rFonts w:ascii="Times New Roman" w:hAnsi="Times New Roman"/>
                <w:sz w:val="24"/>
                <w:szCs w:val="24"/>
              </w:rPr>
              <w:t xml:space="preserve">? </w:t>
            </w:r>
          </w:p>
          <w:p w:rsidR="007E270C" w:rsidRDefault="007E270C" w:rsidP="00022351">
            <w:pPr>
              <w:jc w:val="both"/>
              <w:rPr>
                <w:rFonts w:ascii="Times New Roman" w:hAnsi="Times New Roman"/>
                <w:sz w:val="24"/>
                <w:szCs w:val="24"/>
              </w:rPr>
            </w:pPr>
            <w:r>
              <w:rPr>
                <w:rFonts w:ascii="Times New Roman" w:hAnsi="Times New Roman"/>
                <w:sz w:val="24"/>
                <w:szCs w:val="24"/>
              </w:rPr>
              <w:t xml:space="preserve">This should be demonstrated in the </w:t>
            </w:r>
            <w:r w:rsidR="002C3134">
              <w:rPr>
                <w:rFonts w:ascii="Times New Roman" w:hAnsi="Times New Roman"/>
                <w:sz w:val="24"/>
                <w:szCs w:val="24"/>
              </w:rPr>
              <w:t xml:space="preserve">considered </w:t>
            </w:r>
            <w:r>
              <w:rPr>
                <w:rFonts w:ascii="Times New Roman" w:hAnsi="Times New Roman"/>
                <w:sz w:val="24"/>
                <w:szCs w:val="24"/>
              </w:rPr>
              <w:t>resettlement plan</w:t>
            </w:r>
          </w:p>
          <w:p w:rsidR="00022351" w:rsidRPr="00130A58" w:rsidRDefault="00022351" w:rsidP="008E60DA">
            <w:pPr>
              <w:jc w:val="both"/>
              <w:rPr>
                <w:rFonts w:ascii="Times New Roman" w:hAnsi="Times New Roman" w:cs="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ESS6</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rsid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rsidR="00261E07" w:rsidRDefault="00261E07" w:rsidP="00261E07">
            <w:pPr>
              <w:rPr>
                <w:rFonts w:ascii="Times New Roman" w:hAnsi="Times New Roman"/>
                <w:sz w:val="24"/>
                <w:szCs w:val="24"/>
              </w:rPr>
            </w:pPr>
          </w:p>
          <w:p w:rsidR="00261E07" w:rsidRDefault="00261E07" w:rsidP="00261E07">
            <w:pPr>
              <w:rPr>
                <w:rFonts w:ascii="Times New Roman" w:hAnsi="Times New Roman"/>
                <w:sz w:val="24"/>
                <w:szCs w:val="24"/>
              </w:rPr>
            </w:pPr>
          </w:p>
          <w:p w:rsidR="00261E07" w:rsidRDefault="00261E07" w:rsidP="00261E07">
            <w:pPr>
              <w:rPr>
                <w:rFonts w:ascii="Times New Roman" w:hAnsi="Times New Roman"/>
                <w:sz w:val="24"/>
                <w:szCs w:val="24"/>
              </w:rPr>
            </w:pPr>
          </w:p>
          <w:p w:rsidR="00261E07" w:rsidRPr="00261E07" w:rsidRDefault="00261E07" w:rsidP="00261E07">
            <w:pPr>
              <w:rPr>
                <w:rFonts w:ascii="Times New Roman" w:hAnsi="Times New Roman"/>
                <w:sz w:val="24"/>
                <w:szCs w:val="24"/>
              </w:rPr>
            </w:pP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rsidR="00944F46" w:rsidRDefault="008D2796" w:rsidP="00EA30F6">
            <w:pPr>
              <w:jc w:val="both"/>
              <w:rPr>
                <w:rFonts w:ascii="Times New Roman" w:hAnsi="Times New Roman"/>
                <w:sz w:val="24"/>
                <w:szCs w:val="24"/>
              </w:rPr>
            </w:pPr>
            <w:r>
              <w:rPr>
                <w:rFonts w:ascii="Times New Roman" w:hAnsi="Times New Roman"/>
                <w:sz w:val="24"/>
                <w:szCs w:val="24"/>
              </w:rPr>
              <w:lastRenderedPageBreak/>
              <w:t xml:space="preserve">Q: These standards </w:t>
            </w:r>
            <w:r w:rsidR="00320454">
              <w:rPr>
                <w:rFonts w:ascii="Times New Roman" w:hAnsi="Times New Roman"/>
                <w:sz w:val="24"/>
                <w:szCs w:val="24"/>
              </w:rPr>
              <w:t>require</w:t>
            </w:r>
            <w:r>
              <w:rPr>
                <w:rFonts w:ascii="Times New Roman" w:hAnsi="Times New Roman"/>
                <w:sz w:val="24"/>
                <w:szCs w:val="24"/>
              </w:rPr>
              <w:t xml:space="preserve"> lot of scientific </w:t>
            </w:r>
            <w:r w:rsidR="00320454">
              <w:rPr>
                <w:rFonts w:ascii="Times New Roman" w:hAnsi="Times New Roman"/>
                <w:sz w:val="24"/>
                <w:szCs w:val="24"/>
              </w:rPr>
              <w:t>capacities</w:t>
            </w:r>
            <w:r>
              <w:rPr>
                <w:rFonts w:ascii="Times New Roman" w:hAnsi="Times New Roman"/>
                <w:sz w:val="24"/>
                <w:szCs w:val="24"/>
              </w:rPr>
              <w:t xml:space="preserve"> that the local </w:t>
            </w:r>
            <w:r w:rsidR="00CE10A6">
              <w:rPr>
                <w:rFonts w:ascii="Times New Roman" w:hAnsi="Times New Roman"/>
                <w:sz w:val="24"/>
                <w:szCs w:val="24"/>
              </w:rPr>
              <w:t>agents</w:t>
            </w:r>
            <w:r>
              <w:rPr>
                <w:rFonts w:ascii="Times New Roman" w:hAnsi="Times New Roman"/>
                <w:sz w:val="24"/>
                <w:szCs w:val="24"/>
              </w:rPr>
              <w:t xml:space="preserve"> </w:t>
            </w:r>
            <w:r w:rsidR="00320454">
              <w:rPr>
                <w:rFonts w:ascii="Times New Roman" w:hAnsi="Times New Roman"/>
                <w:sz w:val="24"/>
                <w:szCs w:val="24"/>
              </w:rPr>
              <w:t>don’t have</w:t>
            </w:r>
            <w:r>
              <w:rPr>
                <w:rFonts w:ascii="Times New Roman" w:hAnsi="Times New Roman"/>
                <w:sz w:val="24"/>
                <w:szCs w:val="24"/>
              </w:rPr>
              <w:t xml:space="preserve"> (in general and especially for ecosystem se</w:t>
            </w:r>
            <w:r w:rsidR="00CE10A6">
              <w:rPr>
                <w:rFonts w:ascii="Times New Roman" w:hAnsi="Times New Roman"/>
                <w:sz w:val="24"/>
                <w:szCs w:val="24"/>
              </w:rPr>
              <w:t xml:space="preserve">rvices). Can the WB provide </w:t>
            </w:r>
            <w:r>
              <w:rPr>
                <w:rFonts w:ascii="Times New Roman" w:hAnsi="Times New Roman"/>
                <w:sz w:val="24"/>
                <w:szCs w:val="24"/>
              </w:rPr>
              <w:t>assista</w:t>
            </w:r>
            <w:r w:rsidR="00D7379E">
              <w:rPr>
                <w:rFonts w:ascii="Times New Roman" w:hAnsi="Times New Roman"/>
                <w:sz w:val="24"/>
                <w:szCs w:val="24"/>
              </w:rPr>
              <w:t>nce to develop local capacities?</w:t>
            </w:r>
            <w:r>
              <w:rPr>
                <w:rFonts w:ascii="Times New Roman" w:hAnsi="Times New Roman"/>
                <w:sz w:val="24"/>
                <w:szCs w:val="24"/>
              </w:rPr>
              <w:t xml:space="preserve"> </w:t>
            </w:r>
          </w:p>
          <w:p w:rsidR="0042657F" w:rsidRDefault="0042657F" w:rsidP="00EA30F6">
            <w:pPr>
              <w:jc w:val="both"/>
              <w:rPr>
                <w:rFonts w:ascii="Times New Roman" w:hAnsi="Times New Roman"/>
                <w:sz w:val="24"/>
                <w:szCs w:val="24"/>
              </w:rPr>
            </w:pPr>
            <w:r>
              <w:rPr>
                <w:rFonts w:ascii="Times New Roman" w:hAnsi="Times New Roman"/>
                <w:sz w:val="24"/>
                <w:szCs w:val="24"/>
              </w:rPr>
              <w:t>For each Bank supported project, assessment of stakeholders’ capacities is always made. A budget can be allocated for capacity building.</w:t>
            </w:r>
          </w:p>
          <w:p w:rsidR="00261E07" w:rsidRDefault="00261E07" w:rsidP="00EA30F6">
            <w:pPr>
              <w:jc w:val="both"/>
              <w:rPr>
                <w:rFonts w:ascii="Times New Roman" w:hAnsi="Times New Roman"/>
                <w:sz w:val="24"/>
                <w:szCs w:val="24"/>
              </w:rPr>
            </w:pPr>
            <w:r>
              <w:rPr>
                <w:rFonts w:ascii="Times New Roman" w:hAnsi="Times New Roman"/>
                <w:sz w:val="24"/>
                <w:szCs w:val="24"/>
              </w:rPr>
              <w:t xml:space="preserve">Q: How to evaluate the cost of ecosystem services? </w:t>
            </w:r>
            <w:r w:rsidR="0081725B">
              <w:rPr>
                <w:rFonts w:ascii="Times New Roman" w:hAnsi="Times New Roman"/>
                <w:sz w:val="24"/>
                <w:szCs w:val="24"/>
              </w:rPr>
              <w:t>It is q</w:t>
            </w:r>
            <w:r>
              <w:rPr>
                <w:rFonts w:ascii="Times New Roman" w:hAnsi="Times New Roman"/>
                <w:sz w:val="24"/>
                <w:szCs w:val="24"/>
              </w:rPr>
              <w:t xml:space="preserve">uite complicated, </w:t>
            </w:r>
            <w:r w:rsidR="00AC30B6">
              <w:rPr>
                <w:rFonts w:ascii="Times New Roman" w:hAnsi="Times New Roman"/>
                <w:sz w:val="24"/>
                <w:szCs w:val="24"/>
              </w:rPr>
              <w:t xml:space="preserve">but </w:t>
            </w:r>
            <w:r w:rsidR="0081725B">
              <w:rPr>
                <w:rFonts w:ascii="Times New Roman" w:hAnsi="Times New Roman"/>
                <w:sz w:val="24"/>
                <w:szCs w:val="24"/>
              </w:rPr>
              <w:t xml:space="preserve">absolutely </w:t>
            </w:r>
            <w:r>
              <w:rPr>
                <w:rFonts w:ascii="Times New Roman" w:hAnsi="Times New Roman"/>
                <w:sz w:val="24"/>
                <w:szCs w:val="24"/>
              </w:rPr>
              <w:t>necessary to account for these services.</w:t>
            </w:r>
            <w:r w:rsidR="0081725B">
              <w:rPr>
                <w:rFonts w:ascii="Times New Roman" w:hAnsi="Times New Roman"/>
                <w:sz w:val="24"/>
                <w:szCs w:val="24"/>
              </w:rPr>
              <w:t xml:space="preserve"> </w:t>
            </w:r>
          </w:p>
          <w:p w:rsidR="00261E07" w:rsidRDefault="0042657F" w:rsidP="00EA30F6">
            <w:pPr>
              <w:jc w:val="both"/>
              <w:rPr>
                <w:rFonts w:ascii="Times New Roman" w:hAnsi="Times New Roman"/>
                <w:sz w:val="24"/>
                <w:szCs w:val="24"/>
              </w:rPr>
            </w:pPr>
            <w:r>
              <w:rPr>
                <w:rFonts w:ascii="Times New Roman" w:hAnsi="Times New Roman"/>
                <w:sz w:val="24"/>
                <w:szCs w:val="24"/>
              </w:rPr>
              <w:t>Hasn’t been discussed but similar evaluation has already been done several times.</w:t>
            </w:r>
          </w:p>
          <w:p w:rsidR="00261E07" w:rsidRDefault="00261E07" w:rsidP="00EA30F6">
            <w:pPr>
              <w:jc w:val="both"/>
              <w:rPr>
                <w:rFonts w:ascii="Times New Roman" w:hAnsi="Times New Roman"/>
                <w:sz w:val="24"/>
                <w:szCs w:val="24"/>
              </w:rPr>
            </w:pPr>
          </w:p>
          <w:p w:rsidR="00CE10A6" w:rsidRDefault="00CE10A6" w:rsidP="00CE10A6">
            <w:pPr>
              <w:jc w:val="both"/>
              <w:rPr>
                <w:rFonts w:ascii="Times New Roman" w:hAnsi="Times New Roman"/>
                <w:sz w:val="24"/>
                <w:szCs w:val="24"/>
              </w:rPr>
            </w:pPr>
            <w:r>
              <w:rPr>
                <w:rFonts w:ascii="Times New Roman" w:hAnsi="Times New Roman"/>
                <w:sz w:val="24"/>
                <w:szCs w:val="24"/>
              </w:rPr>
              <w:t xml:space="preserve">Q: If we know that our project will negatively impact environment – what should we do? How to offset harms incurred to biodiversity because of the project? What should be the priorities and sequence of action? </w:t>
            </w:r>
          </w:p>
          <w:p w:rsidR="0042657F" w:rsidRDefault="0042657F" w:rsidP="00CE10A6">
            <w:pPr>
              <w:jc w:val="both"/>
              <w:rPr>
                <w:rFonts w:ascii="Times New Roman" w:hAnsi="Times New Roman"/>
                <w:sz w:val="24"/>
                <w:szCs w:val="24"/>
              </w:rPr>
            </w:pPr>
            <w:r>
              <w:rPr>
                <w:rFonts w:ascii="Times New Roman" w:hAnsi="Times New Roman"/>
                <w:sz w:val="24"/>
                <w:szCs w:val="24"/>
              </w:rPr>
              <w:t>Hasn’t been discussed but offsetting has also been done several times in Madagascar (OP 4.04)</w:t>
            </w:r>
          </w:p>
          <w:p w:rsidR="00CE10A6" w:rsidRDefault="00CE10A6" w:rsidP="00CE10A6">
            <w:pPr>
              <w:jc w:val="both"/>
              <w:rPr>
                <w:rFonts w:ascii="Times New Roman" w:hAnsi="Times New Roman"/>
                <w:sz w:val="24"/>
                <w:szCs w:val="24"/>
              </w:rPr>
            </w:pPr>
            <w:r>
              <w:rPr>
                <w:rFonts w:ascii="Times New Roman" w:hAnsi="Times New Roman"/>
                <w:sz w:val="24"/>
                <w:szCs w:val="24"/>
              </w:rPr>
              <w:lastRenderedPageBreak/>
              <w:t>C: The main proble</w:t>
            </w:r>
            <w:r w:rsidR="0081725B">
              <w:rPr>
                <w:rFonts w:ascii="Times New Roman" w:hAnsi="Times New Roman"/>
                <w:sz w:val="24"/>
                <w:szCs w:val="24"/>
              </w:rPr>
              <w:t xml:space="preserve">m is that even if we do offset </w:t>
            </w:r>
            <w:r>
              <w:rPr>
                <w:rFonts w:ascii="Times New Roman" w:hAnsi="Times New Roman"/>
                <w:sz w:val="24"/>
                <w:szCs w:val="24"/>
              </w:rPr>
              <w:t>the negative impacts of the project – it will never rebalance the harm caused to the original habitat.</w:t>
            </w:r>
          </w:p>
          <w:p w:rsidR="003C314A" w:rsidRDefault="001D03E9">
            <w:pPr>
              <w:jc w:val="both"/>
              <w:rPr>
                <w:rFonts w:ascii="Times New Roman" w:hAnsi="Times New Roman"/>
                <w:sz w:val="24"/>
                <w:szCs w:val="24"/>
              </w:rPr>
            </w:pPr>
            <w:r>
              <w:rPr>
                <w:rFonts w:ascii="Times New Roman" w:hAnsi="Times New Roman"/>
                <w:sz w:val="24"/>
                <w:szCs w:val="24"/>
              </w:rPr>
              <w:t xml:space="preserve">Q: </w:t>
            </w:r>
            <w:r w:rsidR="00F0360C">
              <w:rPr>
                <w:rFonts w:ascii="Times New Roman" w:hAnsi="Times New Roman"/>
                <w:sz w:val="24"/>
                <w:szCs w:val="24"/>
              </w:rPr>
              <w:t>What standard</w:t>
            </w:r>
            <w:r w:rsidR="00261E07">
              <w:rPr>
                <w:rFonts w:ascii="Times New Roman" w:hAnsi="Times New Roman"/>
                <w:sz w:val="24"/>
                <w:szCs w:val="24"/>
              </w:rPr>
              <w:t>s</w:t>
            </w:r>
            <w:r w:rsidR="00F0360C">
              <w:rPr>
                <w:rFonts w:ascii="Times New Roman" w:hAnsi="Times New Roman"/>
                <w:sz w:val="24"/>
                <w:szCs w:val="24"/>
              </w:rPr>
              <w:t xml:space="preserve"> </w:t>
            </w:r>
            <w:r w:rsidR="0081725B">
              <w:rPr>
                <w:rFonts w:ascii="Times New Roman" w:hAnsi="Times New Roman"/>
                <w:sz w:val="24"/>
                <w:szCs w:val="24"/>
              </w:rPr>
              <w:t xml:space="preserve">should </w:t>
            </w:r>
            <w:r w:rsidR="00F0360C">
              <w:rPr>
                <w:rFonts w:ascii="Times New Roman" w:hAnsi="Times New Roman"/>
                <w:sz w:val="24"/>
                <w:szCs w:val="24"/>
              </w:rPr>
              <w:t>apply to the problem of big industrial plantations that can destroy adjacent fields (for instance case of big pine trees plantations that are acid and hence can contaminate adjacent rice fields)</w:t>
            </w:r>
            <w:r w:rsidR="00AC30B6">
              <w:rPr>
                <w:rFonts w:ascii="Times New Roman" w:hAnsi="Times New Roman"/>
                <w:sz w:val="24"/>
                <w:szCs w:val="24"/>
              </w:rPr>
              <w:t>?</w:t>
            </w:r>
            <w:r w:rsidR="00F0360C">
              <w:rPr>
                <w:rFonts w:ascii="Times New Roman" w:hAnsi="Times New Roman"/>
                <w:sz w:val="24"/>
                <w:szCs w:val="24"/>
              </w:rPr>
              <w:t xml:space="preserve"> </w:t>
            </w:r>
          </w:p>
          <w:p w:rsidR="0042657F" w:rsidRPr="00C31581" w:rsidRDefault="0042657F">
            <w:pPr>
              <w:jc w:val="both"/>
              <w:rPr>
                <w:rFonts w:ascii="Times New Roman" w:hAnsi="Times New Roman"/>
                <w:sz w:val="24"/>
                <w:szCs w:val="24"/>
              </w:rPr>
            </w:pPr>
            <w:r>
              <w:rPr>
                <w:rFonts w:ascii="Times New Roman" w:hAnsi="Times New Roman"/>
                <w:sz w:val="24"/>
                <w:szCs w:val="24"/>
              </w:rPr>
              <w:t>Hasn’t been discussed</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lastRenderedPageBreak/>
              <w:t>ESS7</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rsidR="00890028" w:rsidRDefault="00890028" w:rsidP="00890028">
            <w:pPr>
              <w:jc w:val="both"/>
              <w:rPr>
                <w:rFonts w:ascii="Times New Roman" w:hAnsi="Times New Roman"/>
                <w:sz w:val="24"/>
                <w:szCs w:val="24"/>
              </w:rPr>
            </w:pPr>
            <w:r w:rsidRPr="009C7FAE">
              <w:rPr>
                <w:rFonts w:ascii="Times New Roman" w:hAnsi="Times New Roman"/>
                <w:sz w:val="24"/>
                <w:szCs w:val="24"/>
              </w:rPr>
              <w:t xml:space="preserve">C: </w:t>
            </w:r>
            <w:r>
              <w:rPr>
                <w:rFonts w:ascii="Times New Roman" w:hAnsi="Times New Roman"/>
                <w:sz w:val="24"/>
                <w:szCs w:val="24"/>
              </w:rPr>
              <w:t xml:space="preserve">In general – this does not really apply to Madagascar, because Madagascar does not have indigenous people (even the national law does not </w:t>
            </w:r>
            <w:r w:rsidR="00443061">
              <w:rPr>
                <w:rFonts w:ascii="Times New Roman" w:hAnsi="Times New Roman"/>
                <w:sz w:val="24"/>
                <w:szCs w:val="24"/>
              </w:rPr>
              <w:t>specify</w:t>
            </w:r>
            <w:r>
              <w:rPr>
                <w:rFonts w:ascii="Times New Roman" w:hAnsi="Times New Roman"/>
                <w:sz w:val="24"/>
                <w:szCs w:val="24"/>
              </w:rPr>
              <w:t xml:space="preserve"> about indigenous people).</w:t>
            </w:r>
          </w:p>
          <w:p w:rsidR="0042657F" w:rsidRDefault="0042657F" w:rsidP="00890028">
            <w:pPr>
              <w:jc w:val="both"/>
              <w:rPr>
                <w:rFonts w:ascii="Times New Roman" w:hAnsi="Times New Roman"/>
                <w:sz w:val="24"/>
                <w:szCs w:val="24"/>
              </w:rPr>
            </w:pPr>
            <w:r>
              <w:rPr>
                <w:rFonts w:ascii="Times New Roman" w:hAnsi="Times New Roman"/>
                <w:sz w:val="24"/>
                <w:szCs w:val="24"/>
              </w:rPr>
              <w:t>See above (</w:t>
            </w:r>
            <w:proofErr w:type="spellStart"/>
            <w:r>
              <w:rPr>
                <w:rFonts w:ascii="Times New Roman" w:hAnsi="Times New Roman"/>
                <w:sz w:val="24"/>
                <w:szCs w:val="24"/>
              </w:rPr>
              <w:t>Mikea</w:t>
            </w:r>
            <w:proofErr w:type="spellEnd"/>
            <w:r>
              <w:rPr>
                <w:rFonts w:ascii="Times New Roman" w:hAnsi="Times New Roman"/>
                <w:sz w:val="24"/>
                <w:szCs w:val="24"/>
              </w:rPr>
              <w:t xml:space="preserve"> people)</w:t>
            </w:r>
          </w:p>
          <w:p w:rsidR="0050431B" w:rsidRDefault="00DE597E" w:rsidP="00DE597E">
            <w:pPr>
              <w:jc w:val="both"/>
              <w:rPr>
                <w:rFonts w:ascii="Times New Roman" w:hAnsi="Times New Roman"/>
                <w:sz w:val="24"/>
                <w:szCs w:val="24"/>
              </w:rPr>
            </w:pPr>
            <w:r>
              <w:rPr>
                <w:rFonts w:ascii="Times New Roman" w:hAnsi="Times New Roman"/>
                <w:sz w:val="24"/>
                <w:szCs w:val="24"/>
              </w:rPr>
              <w:t xml:space="preserve">C: ESS7 – Paragraph 5 clearly says that there is no universal definition of indigenous peoples. Isn’t that misleading as then it can </w:t>
            </w:r>
            <w:r w:rsidR="003D37A8">
              <w:rPr>
                <w:rFonts w:ascii="Times New Roman" w:hAnsi="Times New Roman"/>
                <w:sz w:val="24"/>
                <w:szCs w:val="24"/>
              </w:rPr>
              <w:t>mean</w:t>
            </w:r>
            <w:r>
              <w:rPr>
                <w:rFonts w:ascii="Times New Roman" w:hAnsi="Times New Roman"/>
                <w:sz w:val="24"/>
                <w:szCs w:val="24"/>
              </w:rPr>
              <w:t xml:space="preserve"> </w:t>
            </w:r>
            <w:r w:rsidR="00D16FD0">
              <w:rPr>
                <w:rFonts w:ascii="Times New Roman" w:hAnsi="Times New Roman"/>
                <w:sz w:val="24"/>
                <w:szCs w:val="24"/>
              </w:rPr>
              <w:t>any group</w:t>
            </w:r>
            <w:r w:rsidR="003D37A8">
              <w:rPr>
                <w:rFonts w:ascii="Times New Roman" w:hAnsi="Times New Roman"/>
                <w:sz w:val="24"/>
                <w:szCs w:val="24"/>
              </w:rPr>
              <w:t xml:space="preserve"> of people</w:t>
            </w:r>
            <w:r w:rsidR="00AC30B6">
              <w:rPr>
                <w:rFonts w:ascii="Times New Roman" w:hAnsi="Times New Roman"/>
                <w:sz w:val="24"/>
                <w:szCs w:val="24"/>
              </w:rPr>
              <w:t xml:space="preserve"> is indigenous</w:t>
            </w:r>
            <w:r w:rsidR="003D37A8">
              <w:rPr>
                <w:rFonts w:ascii="Times New Roman" w:hAnsi="Times New Roman"/>
                <w:sz w:val="24"/>
                <w:szCs w:val="24"/>
              </w:rPr>
              <w:t xml:space="preserve">? </w:t>
            </w:r>
            <w:r>
              <w:rPr>
                <w:rFonts w:ascii="Times New Roman" w:hAnsi="Times New Roman"/>
                <w:sz w:val="24"/>
                <w:szCs w:val="24"/>
              </w:rPr>
              <w:t xml:space="preserve"> </w:t>
            </w:r>
          </w:p>
          <w:p w:rsidR="00DE597E" w:rsidRDefault="00DE597E" w:rsidP="00DE597E">
            <w:pPr>
              <w:jc w:val="both"/>
              <w:rPr>
                <w:rFonts w:ascii="Times New Roman" w:hAnsi="Times New Roman"/>
                <w:sz w:val="24"/>
                <w:szCs w:val="24"/>
              </w:rPr>
            </w:pPr>
            <w:r>
              <w:rPr>
                <w:rFonts w:ascii="Times New Roman" w:hAnsi="Times New Roman"/>
                <w:sz w:val="24"/>
                <w:szCs w:val="24"/>
              </w:rPr>
              <w:t xml:space="preserve">C: In general, more </w:t>
            </w:r>
            <w:r w:rsidR="004E7BC5">
              <w:rPr>
                <w:rFonts w:ascii="Times New Roman" w:hAnsi="Times New Roman"/>
                <w:sz w:val="24"/>
                <w:szCs w:val="24"/>
              </w:rPr>
              <w:t>explanation</w:t>
            </w:r>
            <w:r>
              <w:rPr>
                <w:rFonts w:ascii="Times New Roman" w:hAnsi="Times New Roman"/>
                <w:sz w:val="24"/>
                <w:szCs w:val="24"/>
              </w:rPr>
              <w:t xml:space="preserve"> of </w:t>
            </w:r>
            <w:r w:rsidR="00890028">
              <w:rPr>
                <w:rFonts w:ascii="Times New Roman" w:hAnsi="Times New Roman"/>
                <w:sz w:val="24"/>
                <w:szCs w:val="24"/>
              </w:rPr>
              <w:t>the term “</w:t>
            </w:r>
            <w:r w:rsidR="00AC30B6">
              <w:rPr>
                <w:rFonts w:ascii="Times New Roman" w:hAnsi="Times New Roman"/>
                <w:sz w:val="24"/>
                <w:szCs w:val="24"/>
              </w:rPr>
              <w:t>I</w:t>
            </w:r>
            <w:r>
              <w:rPr>
                <w:rFonts w:ascii="Times New Roman" w:hAnsi="Times New Roman"/>
                <w:sz w:val="24"/>
                <w:szCs w:val="24"/>
              </w:rPr>
              <w:t xml:space="preserve">ndigenous </w:t>
            </w:r>
            <w:r w:rsidR="00AC30B6">
              <w:rPr>
                <w:rFonts w:ascii="Times New Roman" w:hAnsi="Times New Roman"/>
                <w:sz w:val="24"/>
                <w:szCs w:val="24"/>
              </w:rPr>
              <w:t>P</w:t>
            </w:r>
            <w:r>
              <w:rPr>
                <w:rFonts w:ascii="Times New Roman" w:hAnsi="Times New Roman"/>
                <w:sz w:val="24"/>
                <w:szCs w:val="24"/>
              </w:rPr>
              <w:t>eoples</w:t>
            </w:r>
            <w:r w:rsidR="00890028">
              <w:rPr>
                <w:rFonts w:ascii="Times New Roman" w:hAnsi="Times New Roman"/>
                <w:sz w:val="24"/>
                <w:szCs w:val="24"/>
              </w:rPr>
              <w:t>”</w:t>
            </w:r>
            <w:r>
              <w:rPr>
                <w:rFonts w:ascii="Times New Roman" w:hAnsi="Times New Roman"/>
                <w:sz w:val="24"/>
                <w:szCs w:val="24"/>
              </w:rPr>
              <w:t xml:space="preserve"> is needed.</w:t>
            </w:r>
          </w:p>
          <w:p w:rsidR="00FC377D" w:rsidRDefault="00FC377D" w:rsidP="00DE597E">
            <w:pPr>
              <w:jc w:val="both"/>
              <w:rPr>
                <w:rFonts w:ascii="Times New Roman" w:hAnsi="Times New Roman"/>
                <w:sz w:val="24"/>
                <w:szCs w:val="24"/>
              </w:rPr>
            </w:pPr>
          </w:p>
          <w:p w:rsidR="00DF2B29" w:rsidRDefault="00DF2B29" w:rsidP="00DE597E">
            <w:pPr>
              <w:jc w:val="both"/>
              <w:rPr>
                <w:rFonts w:ascii="Times New Roman" w:hAnsi="Times New Roman"/>
                <w:sz w:val="24"/>
                <w:szCs w:val="24"/>
              </w:rPr>
            </w:pPr>
          </w:p>
          <w:p w:rsidR="00DF2B29" w:rsidRDefault="00DF2B29" w:rsidP="00DE597E">
            <w:pPr>
              <w:jc w:val="both"/>
              <w:rPr>
                <w:rFonts w:ascii="Times New Roman" w:hAnsi="Times New Roman"/>
                <w:sz w:val="24"/>
                <w:szCs w:val="24"/>
              </w:rPr>
            </w:pPr>
          </w:p>
          <w:p w:rsidR="00890028" w:rsidRDefault="00890028" w:rsidP="00890028">
            <w:pPr>
              <w:jc w:val="both"/>
              <w:rPr>
                <w:rFonts w:ascii="Times New Roman" w:hAnsi="Times New Roman"/>
                <w:sz w:val="24"/>
                <w:szCs w:val="24"/>
              </w:rPr>
            </w:pPr>
            <w:r>
              <w:rPr>
                <w:rFonts w:ascii="Times New Roman" w:hAnsi="Times New Roman"/>
                <w:sz w:val="24"/>
                <w:szCs w:val="24"/>
              </w:rPr>
              <w:t>C: Propos</w:t>
            </w:r>
            <w:r w:rsidR="00AC30B6">
              <w:rPr>
                <w:rFonts w:ascii="Times New Roman" w:hAnsi="Times New Roman"/>
                <w:sz w:val="24"/>
                <w:szCs w:val="24"/>
              </w:rPr>
              <w:t xml:space="preserve">al </w:t>
            </w:r>
            <w:r>
              <w:rPr>
                <w:rFonts w:ascii="Times New Roman" w:hAnsi="Times New Roman"/>
                <w:sz w:val="24"/>
                <w:szCs w:val="24"/>
              </w:rPr>
              <w:t xml:space="preserve">to </w:t>
            </w:r>
            <w:r w:rsidR="00AC30B6">
              <w:rPr>
                <w:rFonts w:ascii="Times New Roman" w:hAnsi="Times New Roman"/>
                <w:sz w:val="24"/>
                <w:szCs w:val="24"/>
              </w:rPr>
              <w:t xml:space="preserve">use </w:t>
            </w:r>
            <w:r>
              <w:rPr>
                <w:rFonts w:ascii="Times New Roman" w:hAnsi="Times New Roman"/>
                <w:sz w:val="24"/>
                <w:szCs w:val="24"/>
              </w:rPr>
              <w:t xml:space="preserve">different terminology to </w:t>
            </w:r>
            <w:r w:rsidR="00AC30B6">
              <w:rPr>
                <w:rFonts w:ascii="Times New Roman" w:hAnsi="Times New Roman"/>
                <w:sz w:val="24"/>
                <w:szCs w:val="24"/>
              </w:rPr>
              <w:t>describe I</w:t>
            </w:r>
            <w:r>
              <w:rPr>
                <w:rFonts w:ascii="Times New Roman" w:hAnsi="Times New Roman"/>
                <w:sz w:val="24"/>
                <w:szCs w:val="24"/>
              </w:rPr>
              <w:t xml:space="preserve">ndigenous </w:t>
            </w:r>
            <w:r w:rsidR="00AC30B6">
              <w:rPr>
                <w:rFonts w:ascii="Times New Roman" w:hAnsi="Times New Roman"/>
                <w:sz w:val="24"/>
                <w:szCs w:val="24"/>
              </w:rPr>
              <w:t>P</w:t>
            </w:r>
            <w:r>
              <w:rPr>
                <w:rFonts w:ascii="Times New Roman" w:hAnsi="Times New Roman"/>
                <w:sz w:val="24"/>
                <w:szCs w:val="24"/>
              </w:rPr>
              <w:t xml:space="preserve">eople than in the ESS7 for now (examples of </w:t>
            </w:r>
            <w:proofErr w:type="spellStart"/>
            <w:r>
              <w:rPr>
                <w:rFonts w:ascii="Times New Roman" w:hAnsi="Times New Roman"/>
                <w:sz w:val="24"/>
                <w:szCs w:val="24"/>
              </w:rPr>
              <w:t>Mikea</w:t>
            </w:r>
            <w:proofErr w:type="spellEnd"/>
            <w:r>
              <w:rPr>
                <w:rFonts w:ascii="Times New Roman" w:hAnsi="Times New Roman"/>
                <w:sz w:val="24"/>
                <w:szCs w:val="24"/>
              </w:rPr>
              <w:t xml:space="preserve"> people in Madagascar). </w:t>
            </w:r>
          </w:p>
          <w:p w:rsidR="00890028" w:rsidRDefault="00890028" w:rsidP="00890028">
            <w:pPr>
              <w:jc w:val="both"/>
              <w:rPr>
                <w:rFonts w:ascii="Times New Roman" w:hAnsi="Times New Roman"/>
                <w:sz w:val="24"/>
                <w:szCs w:val="24"/>
              </w:rPr>
            </w:pPr>
            <w:r>
              <w:rPr>
                <w:rFonts w:ascii="Times New Roman" w:hAnsi="Times New Roman"/>
                <w:sz w:val="24"/>
                <w:szCs w:val="24"/>
              </w:rPr>
              <w:t xml:space="preserve">C: How can we protect other vulnerable people that are not designated as </w:t>
            </w:r>
            <w:r w:rsidR="00AC30B6">
              <w:rPr>
                <w:rFonts w:ascii="Times New Roman" w:hAnsi="Times New Roman"/>
                <w:sz w:val="24"/>
                <w:szCs w:val="24"/>
              </w:rPr>
              <w:t>I</w:t>
            </w:r>
            <w:r>
              <w:rPr>
                <w:rFonts w:ascii="Times New Roman" w:hAnsi="Times New Roman"/>
                <w:sz w:val="24"/>
                <w:szCs w:val="24"/>
              </w:rPr>
              <w:t xml:space="preserve">ndigenous </w:t>
            </w:r>
            <w:r w:rsidR="00AC30B6">
              <w:rPr>
                <w:rFonts w:ascii="Times New Roman" w:hAnsi="Times New Roman"/>
                <w:sz w:val="24"/>
                <w:szCs w:val="24"/>
              </w:rPr>
              <w:t>P</w:t>
            </w:r>
            <w:r>
              <w:rPr>
                <w:rFonts w:ascii="Times New Roman" w:hAnsi="Times New Roman"/>
                <w:sz w:val="24"/>
                <w:szCs w:val="24"/>
              </w:rPr>
              <w:t>eople</w:t>
            </w:r>
            <w:r w:rsidR="00AC30B6">
              <w:rPr>
                <w:rFonts w:ascii="Times New Roman" w:hAnsi="Times New Roman"/>
                <w:sz w:val="24"/>
                <w:szCs w:val="24"/>
              </w:rPr>
              <w:t>s</w:t>
            </w:r>
            <w:r>
              <w:rPr>
                <w:rFonts w:ascii="Times New Roman" w:hAnsi="Times New Roman"/>
                <w:sz w:val="24"/>
                <w:szCs w:val="24"/>
              </w:rPr>
              <w:t xml:space="preserve">? </w:t>
            </w:r>
          </w:p>
          <w:p w:rsidR="00890028" w:rsidRDefault="00890028" w:rsidP="00890028">
            <w:pPr>
              <w:jc w:val="both"/>
              <w:rPr>
                <w:rFonts w:ascii="Times New Roman" w:hAnsi="Times New Roman"/>
                <w:sz w:val="24"/>
                <w:szCs w:val="24"/>
              </w:rPr>
            </w:pPr>
          </w:p>
          <w:p w:rsidR="00890028" w:rsidRDefault="00890028" w:rsidP="00890028">
            <w:pPr>
              <w:jc w:val="both"/>
              <w:rPr>
                <w:rFonts w:ascii="Times New Roman" w:hAnsi="Times New Roman"/>
                <w:sz w:val="24"/>
                <w:szCs w:val="24"/>
              </w:rPr>
            </w:pPr>
          </w:p>
          <w:p w:rsidR="00890028" w:rsidRDefault="00890028" w:rsidP="00890028">
            <w:pPr>
              <w:jc w:val="both"/>
              <w:rPr>
                <w:rFonts w:ascii="Times New Roman" w:hAnsi="Times New Roman"/>
                <w:sz w:val="24"/>
                <w:szCs w:val="24"/>
              </w:rPr>
            </w:pPr>
          </w:p>
          <w:p w:rsidR="00FC377D" w:rsidRDefault="00FC377D" w:rsidP="00DE597E">
            <w:pPr>
              <w:jc w:val="both"/>
              <w:rPr>
                <w:rFonts w:ascii="Times New Roman" w:hAnsi="Times New Roman"/>
                <w:sz w:val="24"/>
                <w:szCs w:val="24"/>
              </w:rPr>
            </w:pPr>
          </w:p>
          <w:p w:rsidR="00890028" w:rsidRDefault="00890028" w:rsidP="00DE597E">
            <w:pPr>
              <w:jc w:val="both"/>
              <w:rPr>
                <w:rFonts w:ascii="Times New Roman" w:hAnsi="Times New Roman"/>
                <w:sz w:val="24"/>
                <w:szCs w:val="24"/>
              </w:rPr>
            </w:pPr>
          </w:p>
          <w:p w:rsidR="00890028" w:rsidRDefault="00890028" w:rsidP="00DE597E">
            <w:pPr>
              <w:jc w:val="both"/>
              <w:rPr>
                <w:rFonts w:ascii="Times New Roman" w:hAnsi="Times New Roman"/>
                <w:sz w:val="24"/>
                <w:szCs w:val="24"/>
              </w:rPr>
            </w:pPr>
          </w:p>
          <w:p w:rsidR="00FC377D" w:rsidRDefault="00FC377D" w:rsidP="00FC377D">
            <w:pPr>
              <w:jc w:val="both"/>
              <w:rPr>
                <w:rFonts w:ascii="Times New Roman" w:hAnsi="Times New Roman"/>
                <w:sz w:val="24"/>
                <w:szCs w:val="24"/>
              </w:rPr>
            </w:pPr>
            <w:r>
              <w:rPr>
                <w:rFonts w:ascii="Times New Roman" w:hAnsi="Times New Roman"/>
                <w:sz w:val="24"/>
                <w:szCs w:val="24"/>
              </w:rPr>
              <w:t xml:space="preserve">Q: Can </w:t>
            </w:r>
            <w:r w:rsidR="002A3935">
              <w:rPr>
                <w:rFonts w:ascii="Times New Roman" w:hAnsi="Times New Roman"/>
                <w:sz w:val="24"/>
                <w:szCs w:val="24"/>
              </w:rPr>
              <w:t xml:space="preserve">the WB </w:t>
            </w:r>
            <w:r w:rsidR="009E1CA4">
              <w:rPr>
                <w:rFonts w:ascii="Times New Roman" w:hAnsi="Times New Roman"/>
                <w:sz w:val="24"/>
                <w:szCs w:val="24"/>
              </w:rPr>
              <w:t xml:space="preserve">give a clearer </w:t>
            </w:r>
            <w:r>
              <w:rPr>
                <w:rFonts w:ascii="Times New Roman" w:hAnsi="Times New Roman"/>
                <w:sz w:val="24"/>
                <w:szCs w:val="24"/>
              </w:rPr>
              <w:t xml:space="preserve">explanation of “Free, Prior and Informed Consent” (FPIC)? What are the criteria and conditions for FPIC and what does this consent really consist of? </w:t>
            </w:r>
          </w:p>
          <w:p w:rsidR="00FC377D" w:rsidRDefault="00FC377D" w:rsidP="00FC377D">
            <w:pPr>
              <w:jc w:val="both"/>
              <w:rPr>
                <w:rFonts w:ascii="Times New Roman" w:hAnsi="Times New Roman"/>
                <w:sz w:val="24"/>
                <w:szCs w:val="24"/>
              </w:rPr>
            </w:pPr>
            <w:r>
              <w:rPr>
                <w:rFonts w:ascii="Times New Roman" w:hAnsi="Times New Roman"/>
                <w:sz w:val="24"/>
                <w:szCs w:val="24"/>
              </w:rPr>
              <w:t xml:space="preserve">Q: How to make sure that the consent is really FPIC? </w:t>
            </w:r>
          </w:p>
          <w:p w:rsidR="00FC377D" w:rsidRPr="00FB0DE9" w:rsidRDefault="00FC377D" w:rsidP="00DE597E">
            <w:pPr>
              <w:jc w:val="both"/>
              <w:rPr>
                <w:rFonts w:asciiTheme="majorBidi" w:hAnsiTheme="majorBidi" w:cstheme="majorBidi"/>
                <w:color w:val="000000"/>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rsidR="00DE597E" w:rsidRDefault="002E1C1D" w:rsidP="002E1C1D">
            <w:pPr>
              <w:jc w:val="both"/>
              <w:rPr>
                <w:rFonts w:ascii="Times New Roman" w:hAnsi="Times New Roman"/>
                <w:sz w:val="24"/>
                <w:szCs w:val="24"/>
              </w:rPr>
            </w:pPr>
            <w:r>
              <w:rPr>
                <w:rFonts w:ascii="Times New Roman" w:hAnsi="Times New Roman"/>
                <w:sz w:val="24"/>
                <w:szCs w:val="24"/>
              </w:rPr>
              <w:t xml:space="preserve">Q: </w:t>
            </w:r>
            <w:r w:rsidR="00AC1078">
              <w:rPr>
                <w:rFonts w:ascii="Times New Roman" w:hAnsi="Times New Roman"/>
                <w:sz w:val="24"/>
                <w:szCs w:val="24"/>
              </w:rPr>
              <w:t xml:space="preserve">Does ESS8 </w:t>
            </w:r>
            <w:r w:rsidR="005E4751">
              <w:rPr>
                <w:rFonts w:ascii="Times New Roman" w:hAnsi="Times New Roman"/>
                <w:sz w:val="24"/>
                <w:szCs w:val="24"/>
              </w:rPr>
              <w:t>cover the displacement of c</w:t>
            </w:r>
            <w:r>
              <w:rPr>
                <w:rFonts w:ascii="Times New Roman" w:hAnsi="Times New Roman"/>
                <w:sz w:val="24"/>
                <w:szCs w:val="24"/>
              </w:rPr>
              <w:t>ultural artifacts (trees, tombs etc.)?</w:t>
            </w:r>
          </w:p>
          <w:p w:rsidR="0062210E" w:rsidRDefault="00DE597E" w:rsidP="002E1C1D">
            <w:pPr>
              <w:jc w:val="both"/>
              <w:rPr>
                <w:rFonts w:ascii="Times New Roman" w:hAnsi="Times New Roman"/>
                <w:sz w:val="24"/>
                <w:szCs w:val="24"/>
              </w:rPr>
            </w:pPr>
            <w:r>
              <w:rPr>
                <w:rFonts w:ascii="Times New Roman" w:hAnsi="Times New Roman"/>
                <w:sz w:val="24"/>
                <w:szCs w:val="24"/>
              </w:rPr>
              <w:t xml:space="preserve">Q: Original Safeguards policies of the WB </w:t>
            </w:r>
            <w:r w:rsidR="00AC30B6">
              <w:rPr>
                <w:rFonts w:ascii="Times New Roman" w:hAnsi="Times New Roman"/>
                <w:sz w:val="24"/>
                <w:szCs w:val="24"/>
              </w:rPr>
              <w:t>mentioned p</w:t>
            </w:r>
            <w:r>
              <w:rPr>
                <w:rFonts w:ascii="Times New Roman" w:hAnsi="Times New Roman"/>
                <w:sz w:val="24"/>
                <w:szCs w:val="24"/>
              </w:rPr>
              <w:t xml:space="preserve">hysical cultural heritage. Now, there is only “Cultural Heritage”. What does this difference mean? </w:t>
            </w:r>
          </w:p>
          <w:p w:rsidR="002E1C1D" w:rsidRDefault="002E1C1D" w:rsidP="002E1C1D">
            <w:pPr>
              <w:jc w:val="both"/>
              <w:rPr>
                <w:rFonts w:ascii="Times New Roman" w:hAnsi="Times New Roman"/>
                <w:sz w:val="24"/>
                <w:szCs w:val="24"/>
              </w:rPr>
            </w:pPr>
            <w:r>
              <w:rPr>
                <w:rFonts w:ascii="Times New Roman" w:hAnsi="Times New Roman"/>
                <w:sz w:val="24"/>
                <w:szCs w:val="24"/>
              </w:rPr>
              <w:t xml:space="preserve"> </w:t>
            </w:r>
          </w:p>
          <w:p w:rsidR="00944F46" w:rsidRPr="004B014C" w:rsidRDefault="00944F46" w:rsidP="004B014C">
            <w:pPr>
              <w:jc w:val="both"/>
              <w:rPr>
                <w:rFonts w:asciiTheme="majorBidi" w:hAnsiTheme="majorBidi" w:cstheme="majorBidi"/>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ESS9</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rsidR="00944F46" w:rsidRDefault="00724014" w:rsidP="00336BAB">
            <w:pPr>
              <w:ind w:left="-18"/>
              <w:jc w:val="both"/>
              <w:rPr>
                <w:rFonts w:ascii="Times New Roman" w:hAnsi="Times New Roman"/>
                <w:sz w:val="24"/>
                <w:szCs w:val="24"/>
              </w:rPr>
            </w:pPr>
            <w:r>
              <w:rPr>
                <w:rFonts w:ascii="Times New Roman" w:hAnsi="Times New Roman"/>
                <w:sz w:val="24"/>
                <w:szCs w:val="24"/>
              </w:rPr>
              <w:t>C: Harmonization of the procedures with other</w:t>
            </w:r>
            <w:r w:rsidR="00FB1255">
              <w:rPr>
                <w:rFonts w:ascii="Times New Roman" w:hAnsi="Times New Roman"/>
                <w:sz w:val="24"/>
                <w:szCs w:val="24"/>
              </w:rPr>
              <w:t xml:space="preserve"> TFP </w:t>
            </w:r>
            <w:r w:rsidR="00336BAB">
              <w:rPr>
                <w:rFonts w:ascii="Times New Roman" w:hAnsi="Times New Roman"/>
                <w:sz w:val="24"/>
                <w:szCs w:val="24"/>
              </w:rPr>
              <w:t xml:space="preserve">is </w:t>
            </w:r>
            <w:r>
              <w:rPr>
                <w:rFonts w:ascii="Times New Roman" w:hAnsi="Times New Roman"/>
                <w:sz w:val="24"/>
                <w:szCs w:val="24"/>
              </w:rPr>
              <w:t xml:space="preserve">absolutely necessary. </w:t>
            </w:r>
          </w:p>
          <w:p w:rsidR="0042657F" w:rsidRPr="00FB0DE9" w:rsidRDefault="0042657F" w:rsidP="00336BAB">
            <w:pPr>
              <w:ind w:left="-18"/>
              <w:jc w:val="both"/>
              <w:rPr>
                <w:rFonts w:ascii="Times New Roman" w:hAnsi="Times New Roman"/>
                <w:sz w:val="24"/>
                <w:szCs w:val="24"/>
              </w:rPr>
            </w:pPr>
            <w:r>
              <w:rPr>
                <w:rFonts w:ascii="Times New Roman" w:hAnsi="Times New Roman"/>
                <w:sz w:val="24"/>
                <w:szCs w:val="24"/>
              </w:rPr>
              <w:t>Hasn’t been discussed in depth but, to my opinion, this is irrelevant</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rsidR="00885D7D" w:rsidRDefault="00A3595B" w:rsidP="00F1435F">
            <w:pPr>
              <w:ind w:left="-18"/>
              <w:jc w:val="both"/>
              <w:rPr>
                <w:rFonts w:ascii="Times New Roman" w:hAnsi="Times New Roman"/>
                <w:sz w:val="24"/>
                <w:szCs w:val="24"/>
              </w:rPr>
            </w:pPr>
            <w:r w:rsidRPr="009C7FAE">
              <w:rPr>
                <w:rFonts w:ascii="Times New Roman" w:hAnsi="Times New Roman"/>
                <w:sz w:val="24"/>
                <w:szCs w:val="24"/>
              </w:rPr>
              <w:t xml:space="preserve">C: </w:t>
            </w:r>
            <w:r w:rsidR="002815B0">
              <w:rPr>
                <w:rFonts w:ascii="Times New Roman" w:hAnsi="Times New Roman"/>
                <w:sz w:val="24"/>
                <w:szCs w:val="24"/>
              </w:rPr>
              <w:t xml:space="preserve">ESS10 (Especially the requirement of obligatory consultations) are a big difference to current </w:t>
            </w:r>
            <w:r w:rsidR="00AC30B6">
              <w:rPr>
                <w:rFonts w:ascii="Times New Roman" w:hAnsi="Times New Roman"/>
                <w:sz w:val="24"/>
                <w:szCs w:val="24"/>
              </w:rPr>
              <w:t xml:space="preserve">practice under the Bank’s Operational Policies </w:t>
            </w:r>
            <w:r w:rsidR="002815B0">
              <w:rPr>
                <w:rFonts w:ascii="Times New Roman" w:hAnsi="Times New Roman"/>
                <w:sz w:val="24"/>
                <w:szCs w:val="24"/>
              </w:rPr>
              <w:t>and demand a lot of</w:t>
            </w:r>
            <w:r w:rsidR="0010692F">
              <w:rPr>
                <w:rFonts w:ascii="Times New Roman" w:hAnsi="Times New Roman"/>
                <w:sz w:val="24"/>
                <w:szCs w:val="24"/>
              </w:rPr>
              <w:t xml:space="preserve"> extra activities that are really onerous (technically, financially</w:t>
            </w:r>
            <w:r w:rsidR="00AC30B6">
              <w:rPr>
                <w:rFonts w:ascii="Times New Roman" w:hAnsi="Times New Roman"/>
                <w:sz w:val="24"/>
                <w:szCs w:val="24"/>
              </w:rPr>
              <w:t xml:space="preserve">, </w:t>
            </w:r>
            <w:proofErr w:type="spellStart"/>
            <w:r w:rsidR="00AC30B6">
              <w:rPr>
                <w:rFonts w:ascii="Times New Roman" w:hAnsi="Times New Roman"/>
                <w:sz w:val="24"/>
                <w:szCs w:val="24"/>
              </w:rPr>
              <w:t>etc</w:t>
            </w:r>
            <w:proofErr w:type="spellEnd"/>
            <w:r w:rsidR="0010692F">
              <w:rPr>
                <w:rFonts w:ascii="Times New Roman" w:hAnsi="Times New Roman"/>
                <w:sz w:val="24"/>
                <w:szCs w:val="24"/>
              </w:rPr>
              <w:t>)</w:t>
            </w:r>
            <w:r w:rsidR="00AC30B6">
              <w:rPr>
                <w:rFonts w:ascii="Times New Roman" w:hAnsi="Times New Roman"/>
                <w:sz w:val="24"/>
                <w:szCs w:val="24"/>
              </w:rPr>
              <w:t>; h</w:t>
            </w:r>
            <w:r w:rsidR="002815B0">
              <w:rPr>
                <w:rFonts w:ascii="Times New Roman" w:hAnsi="Times New Roman"/>
                <w:sz w:val="24"/>
                <w:szCs w:val="24"/>
              </w:rPr>
              <w:t>ence,</w:t>
            </w:r>
            <w:r w:rsidR="0010692F">
              <w:rPr>
                <w:rFonts w:ascii="Times New Roman" w:hAnsi="Times New Roman"/>
                <w:sz w:val="24"/>
                <w:szCs w:val="24"/>
              </w:rPr>
              <w:t xml:space="preserve"> concern if the Borrower can really </w:t>
            </w:r>
            <w:r w:rsidR="00AC30B6">
              <w:rPr>
                <w:rFonts w:ascii="Times New Roman" w:hAnsi="Times New Roman"/>
                <w:sz w:val="24"/>
                <w:szCs w:val="24"/>
              </w:rPr>
              <w:t xml:space="preserve">meet </w:t>
            </w:r>
            <w:r w:rsidR="0010692F">
              <w:rPr>
                <w:rFonts w:ascii="Times New Roman" w:hAnsi="Times New Roman"/>
                <w:sz w:val="24"/>
                <w:szCs w:val="24"/>
              </w:rPr>
              <w:t>the</w:t>
            </w:r>
            <w:r w:rsidR="00AC30B6">
              <w:rPr>
                <w:rFonts w:ascii="Times New Roman" w:hAnsi="Times New Roman"/>
                <w:sz w:val="24"/>
                <w:szCs w:val="24"/>
              </w:rPr>
              <w:t xml:space="preserve"> standard’s requirements </w:t>
            </w:r>
            <w:r w:rsidR="0010692F">
              <w:rPr>
                <w:rFonts w:ascii="Times New Roman" w:hAnsi="Times New Roman"/>
                <w:sz w:val="24"/>
                <w:szCs w:val="24"/>
              </w:rPr>
              <w:t>(</w:t>
            </w:r>
            <w:r w:rsidR="00AC30B6">
              <w:rPr>
                <w:rFonts w:ascii="Times New Roman" w:hAnsi="Times New Roman"/>
                <w:sz w:val="24"/>
                <w:szCs w:val="24"/>
              </w:rPr>
              <w:t xml:space="preserve"> i.e.</w:t>
            </w:r>
            <w:r w:rsidR="0010692F">
              <w:rPr>
                <w:rFonts w:ascii="Times New Roman" w:hAnsi="Times New Roman"/>
                <w:sz w:val="24"/>
                <w:szCs w:val="24"/>
              </w:rPr>
              <w:t xml:space="preserve"> to organize the obligatory consultations etc.)</w:t>
            </w:r>
            <w:r w:rsidR="00F1435F">
              <w:rPr>
                <w:rFonts w:ascii="Times New Roman" w:hAnsi="Times New Roman"/>
                <w:sz w:val="24"/>
                <w:szCs w:val="24"/>
              </w:rPr>
              <w:t xml:space="preserve">. </w:t>
            </w:r>
          </w:p>
          <w:p w:rsidR="00A701F8" w:rsidRDefault="00A701F8" w:rsidP="00F1435F">
            <w:pPr>
              <w:ind w:left="-18"/>
              <w:jc w:val="both"/>
              <w:rPr>
                <w:rFonts w:ascii="Times New Roman" w:hAnsi="Times New Roman"/>
                <w:sz w:val="24"/>
                <w:szCs w:val="24"/>
              </w:rPr>
            </w:pPr>
            <w:r>
              <w:rPr>
                <w:rFonts w:ascii="Times New Roman" w:hAnsi="Times New Roman"/>
                <w:sz w:val="24"/>
                <w:szCs w:val="24"/>
              </w:rPr>
              <w:t>Hasn’t been discussed in depth but Stakeholders engagement has already been experienced in some projects in Madagascar and public consultations are also part of the national legislation</w:t>
            </w:r>
          </w:p>
          <w:p w:rsidR="003230B4" w:rsidRDefault="003230B4" w:rsidP="00F1435F">
            <w:pPr>
              <w:ind w:left="-18"/>
              <w:jc w:val="both"/>
              <w:rPr>
                <w:rFonts w:ascii="Times New Roman" w:hAnsi="Times New Roman"/>
                <w:sz w:val="24"/>
                <w:szCs w:val="24"/>
              </w:rPr>
            </w:pPr>
            <w:r>
              <w:rPr>
                <w:rFonts w:ascii="Times New Roman" w:hAnsi="Times New Roman"/>
                <w:sz w:val="24"/>
                <w:szCs w:val="24"/>
              </w:rPr>
              <w:t xml:space="preserve">C: There should be money available </w:t>
            </w:r>
            <w:r w:rsidR="00A550CC">
              <w:rPr>
                <w:rFonts w:ascii="Times New Roman" w:hAnsi="Times New Roman"/>
                <w:sz w:val="24"/>
                <w:szCs w:val="24"/>
              </w:rPr>
              <w:t xml:space="preserve">by IDA </w:t>
            </w:r>
            <w:r>
              <w:rPr>
                <w:rFonts w:ascii="Times New Roman" w:hAnsi="Times New Roman"/>
                <w:sz w:val="24"/>
                <w:szCs w:val="24"/>
              </w:rPr>
              <w:t>for the Borrower to undertake certain activities</w:t>
            </w:r>
            <w:r w:rsidR="0010692F">
              <w:rPr>
                <w:rFonts w:ascii="Times New Roman" w:hAnsi="Times New Roman"/>
                <w:sz w:val="24"/>
                <w:szCs w:val="24"/>
              </w:rPr>
              <w:t xml:space="preserve"> (especially to organize the consultations</w:t>
            </w:r>
            <w:r w:rsidR="00435FA5">
              <w:rPr>
                <w:rFonts w:ascii="Times New Roman" w:hAnsi="Times New Roman"/>
                <w:sz w:val="24"/>
                <w:szCs w:val="24"/>
              </w:rPr>
              <w:t xml:space="preserve"> and </w:t>
            </w:r>
            <w:r w:rsidR="00AC30B6">
              <w:rPr>
                <w:rFonts w:ascii="Times New Roman" w:hAnsi="Times New Roman"/>
                <w:sz w:val="24"/>
                <w:szCs w:val="24"/>
              </w:rPr>
              <w:t>grievance redress</w:t>
            </w:r>
            <w:r w:rsidR="0010692F">
              <w:rPr>
                <w:rFonts w:ascii="Times New Roman" w:hAnsi="Times New Roman"/>
                <w:sz w:val="24"/>
                <w:szCs w:val="24"/>
              </w:rPr>
              <w:t>)</w:t>
            </w:r>
            <w:r>
              <w:rPr>
                <w:rFonts w:ascii="Times New Roman" w:hAnsi="Times New Roman"/>
                <w:sz w:val="24"/>
                <w:szCs w:val="24"/>
              </w:rPr>
              <w:t>.</w:t>
            </w:r>
          </w:p>
          <w:p w:rsidR="00435FA5" w:rsidRDefault="00A701F8" w:rsidP="00F1435F">
            <w:pPr>
              <w:ind w:left="-18"/>
              <w:jc w:val="both"/>
              <w:rPr>
                <w:rFonts w:ascii="Times New Roman" w:hAnsi="Times New Roman"/>
                <w:sz w:val="24"/>
                <w:szCs w:val="24"/>
              </w:rPr>
            </w:pPr>
            <w:r>
              <w:rPr>
                <w:rFonts w:ascii="Times New Roman" w:hAnsi="Times New Roman"/>
                <w:sz w:val="24"/>
                <w:szCs w:val="24"/>
              </w:rPr>
              <w:t>People who are familiar with Bank supported projects should know about this</w:t>
            </w:r>
          </w:p>
          <w:p w:rsidR="001A240A" w:rsidRDefault="001A240A" w:rsidP="00F1435F">
            <w:pPr>
              <w:ind w:left="-18"/>
              <w:jc w:val="both"/>
              <w:rPr>
                <w:rFonts w:ascii="Times New Roman" w:hAnsi="Times New Roman"/>
                <w:sz w:val="24"/>
                <w:szCs w:val="24"/>
              </w:rPr>
            </w:pPr>
            <w:r>
              <w:rPr>
                <w:rFonts w:ascii="Times New Roman" w:hAnsi="Times New Roman"/>
                <w:sz w:val="24"/>
                <w:szCs w:val="24"/>
              </w:rPr>
              <w:t xml:space="preserve">Q: Could you explain more the </w:t>
            </w:r>
            <w:r w:rsidR="00AF75DB">
              <w:rPr>
                <w:rFonts w:ascii="Times New Roman" w:hAnsi="Times New Roman"/>
                <w:sz w:val="24"/>
                <w:szCs w:val="24"/>
              </w:rPr>
              <w:t>“</w:t>
            </w:r>
            <w:r>
              <w:rPr>
                <w:rFonts w:ascii="Times New Roman" w:hAnsi="Times New Roman"/>
                <w:sz w:val="24"/>
                <w:szCs w:val="24"/>
              </w:rPr>
              <w:t>engagement</w:t>
            </w:r>
            <w:r w:rsidR="00AF75DB">
              <w:rPr>
                <w:rFonts w:ascii="Times New Roman" w:hAnsi="Times New Roman"/>
                <w:sz w:val="24"/>
                <w:szCs w:val="24"/>
              </w:rPr>
              <w:t>”</w:t>
            </w:r>
            <w:r>
              <w:rPr>
                <w:rFonts w:ascii="Times New Roman" w:hAnsi="Times New Roman"/>
                <w:sz w:val="24"/>
                <w:szCs w:val="24"/>
              </w:rPr>
              <w:t xml:space="preserve"> of stakeholders? (</w:t>
            </w:r>
            <w:proofErr w:type="gramStart"/>
            <w:r>
              <w:rPr>
                <w:rFonts w:ascii="Times New Roman" w:hAnsi="Times New Roman"/>
                <w:sz w:val="24"/>
                <w:szCs w:val="24"/>
              </w:rPr>
              <w:t>responsibilities</w:t>
            </w:r>
            <w:proofErr w:type="gramEnd"/>
            <w:r>
              <w:rPr>
                <w:rFonts w:ascii="Times New Roman" w:hAnsi="Times New Roman"/>
                <w:sz w:val="24"/>
                <w:szCs w:val="24"/>
              </w:rPr>
              <w:t xml:space="preserve"> of each party etc.)</w:t>
            </w:r>
          </w:p>
          <w:p w:rsidR="00B56E44" w:rsidRDefault="00B56E44" w:rsidP="00B56E44">
            <w:pPr>
              <w:ind w:left="-18"/>
              <w:jc w:val="both"/>
              <w:rPr>
                <w:rFonts w:ascii="Times New Roman" w:hAnsi="Times New Roman"/>
                <w:sz w:val="24"/>
                <w:szCs w:val="24"/>
              </w:rPr>
            </w:pPr>
            <w:r>
              <w:rPr>
                <w:rFonts w:ascii="Times New Roman" w:hAnsi="Times New Roman"/>
                <w:sz w:val="24"/>
                <w:szCs w:val="24"/>
              </w:rPr>
              <w:t xml:space="preserve">Q: If the project has counterparts that </w:t>
            </w:r>
            <w:r w:rsidR="00435FA5">
              <w:rPr>
                <w:rFonts w:ascii="Times New Roman" w:hAnsi="Times New Roman"/>
                <w:sz w:val="24"/>
                <w:szCs w:val="24"/>
              </w:rPr>
              <w:t>have different standards than</w:t>
            </w:r>
            <w:r>
              <w:rPr>
                <w:rFonts w:ascii="Times New Roman" w:hAnsi="Times New Roman"/>
                <w:sz w:val="24"/>
                <w:szCs w:val="24"/>
              </w:rPr>
              <w:t xml:space="preserve"> WB? – is that possible? In general, what does the project do when the safeguards policies of other TFP are different than the ones of WB? </w:t>
            </w:r>
          </w:p>
          <w:p w:rsidR="00A701F8" w:rsidRDefault="00A701F8" w:rsidP="00B56E44">
            <w:pPr>
              <w:ind w:left="-18"/>
              <w:jc w:val="both"/>
              <w:rPr>
                <w:rFonts w:ascii="Times New Roman" w:hAnsi="Times New Roman"/>
                <w:sz w:val="24"/>
                <w:szCs w:val="24"/>
              </w:rPr>
            </w:pPr>
            <w:r>
              <w:rPr>
                <w:rFonts w:ascii="Times New Roman" w:hAnsi="Times New Roman"/>
                <w:sz w:val="24"/>
                <w:szCs w:val="24"/>
              </w:rPr>
              <w:t>See above</w:t>
            </w:r>
          </w:p>
          <w:p w:rsidR="0062210E" w:rsidRDefault="0062210E" w:rsidP="00F1435F">
            <w:pPr>
              <w:ind w:left="-18"/>
              <w:jc w:val="both"/>
              <w:rPr>
                <w:rFonts w:ascii="Times New Roman" w:hAnsi="Times New Roman"/>
                <w:sz w:val="24"/>
                <w:szCs w:val="24"/>
              </w:rPr>
            </w:pPr>
            <w:r>
              <w:rPr>
                <w:rFonts w:ascii="Times New Roman" w:hAnsi="Times New Roman"/>
                <w:sz w:val="24"/>
                <w:szCs w:val="24"/>
              </w:rPr>
              <w:lastRenderedPageBreak/>
              <w:t xml:space="preserve">Q: If during the obligatory public consultations </w:t>
            </w:r>
            <w:r w:rsidR="004308C0">
              <w:rPr>
                <w:rFonts w:ascii="Times New Roman" w:hAnsi="Times New Roman"/>
                <w:sz w:val="24"/>
                <w:szCs w:val="24"/>
              </w:rPr>
              <w:t xml:space="preserve">part </w:t>
            </w:r>
            <w:r>
              <w:rPr>
                <w:rFonts w:ascii="Times New Roman" w:hAnsi="Times New Roman"/>
                <w:sz w:val="24"/>
                <w:szCs w:val="24"/>
              </w:rPr>
              <w:t xml:space="preserve">the local population is against the project implementation in their region </w:t>
            </w:r>
            <w:r w:rsidR="0002690C">
              <w:rPr>
                <w:rFonts w:ascii="Times New Roman" w:hAnsi="Times New Roman"/>
                <w:sz w:val="24"/>
                <w:szCs w:val="24"/>
              </w:rPr>
              <w:t xml:space="preserve">(ex. mining project) </w:t>
            </w:r>
            <w:r>
              <w:rPr>
                <w:rFonts w:ascii="Times New Roman" w:hAnsi="Times New Roman"/>
                <w:sz w:val="24"/>
                <w:szCs w:val="24"/>
              </w:rPr>
              <w:t>– will the project be implemented</w:t>
            </w:r>
            <w:r w:rsidR="00052607">
              <w:rPr>
                <w:rFonts w:ascii="Times New Roman" w:hAnsi="Times New Roman"/>
                <w:sz w:val="24"/>
                <w:szCs w:val="24"/>
              </w:rPr>
              <w:t xml:space="preserve"> anyway</w:t>
            </w:r>
            <w:r>
              <w:rPr>
                <w:rFonts w:ascii="Times New Roman" w:hAnsi="Times New Roman"/>
                <w:sz w:val="24"/>
                <w:szCs w:val="24"/>
              </w:rPr>
              <w:t xml:space="preserve">, or </w:t>
            </w:r>
            <w:r w:rsidR="0002690C">
              <w:rPr>
                <w:rFonts w:ascii="Times New Roman" w:hAnsi="Times New Roman"/>
                <w:sz w:val="24"/>
                <w:szCs w:val="24"/>
              </w:rPr>
              <w:t>will</w:t>
            </w:r>
            <w:r w:rsidR="004308C0">
              <w:rPr>
                <w:rFonts w:ascii="Times New Roman" w:hAnsi="Times New Roman"/>
                <w:sz w:val="24"/>
                <w:szCs w:val="24"/>
              </w:rPr>
              <w:t xml:space="preserve"> it</w:t>
            </w:r>
            <w:r w:rsidR="0002690C">
              <w:rPr>
                <w:rFonts w:ascii="Times New Roman" w:hAnsi="Times New Roman"/>
                <w:sz w:val="24"/>
                <w:szCs w:val="24"/>
              </w:rPr>
              <w:t xml:space="preserve"> be stopped / modified according to </w:t>
            </w:r>
            <w:r w:rsidR="004308C0">
              <w:rPr>
                <w:rFonts w:ascii="Times New Roman" w:hAnsi="Times New Roman"/>
                <w:sz w:val="24"/>
                <w:szCs w:val="24"/>
              </w:rPr>
              <w:t xml:space="preserve">the </w:t>
            </w:r>
            <w:r w:rsidR="00A550CC">
              <w:rPr>
                <w:rFonts w:ascii="Times New Roman" w:hAnsi="Times New Roman"/>
                <w:sz w:val="24"/>
                <w:szCs w:val="24"/>
              </w:rPr>
              <w:t>comments by the stakeholders?</w:t>
            </w:r>
          </w:p>
          <w:p w:rsidR="00A701F8" w:rsidRDefault="00A701F8" w:rsidP="00F1435F">
            <w:pPr>
              <w:ind w:left="-18"/>
              <w:jc w:val="both"/>
              <w:rPr>
                <w:rFonts w:ascii="Times New Roman" w:hAnsi="Times New Roman"/>
                <w:sz w:val="24"/>
                <w:szCs w:val="24"/>
              </w:rPr>
            </w:pPr>
            <w:r>
              <w:rPr>
                <w:rFonts w:ascii="Times New Roman" w:hAnsi="Times New Roman"/>
                <w:sz w:val="24"/>
                <w:szCs w:val="24"/>
              </w:rPr>
              <w:t>This has been the case for a few projects. Additional studies have been done (cost benefits analysis …)</w:t>
            </w:r>
          </w:p>
          <w:p w:rsidR="00CC0E2B" w:rsidRPr="0053601A" w:rsidRDefault="00CC0E2B" w:rsidP="00A550CC">
            <w:pPr>
              <w:ind w:left="-18"/>
              <w:jc w:val="both"/>
              <w:rPr>
                <w:rFonts w:ascii="Times New Roman" w:hAnsi="Times New Roman"/>
                <w:color w:val="FF0000"/>
                <w:sz w:val="24"/>
                <w:szCs w:val="24"/>
              </w:rPr>
            </w:pPr>
            <w:r>
              <w:rPr>
                <w:rFonts w:ascii="Times New Roman" w:hAnsi="Times New Roman"/>
                <w:sz w:val="24"/>
                <w:szCs w:val="24"/>
              </w:rPr>
              <w:t xml:space="preserve">C: In general – the </w:t>
            </w:r>
            <w:r w:rsidR="00A550CC">
              <w:rPr>
                <w:rFonts w:ascii="Times New Roman" w:hAnsi="Times New Roman"/>
                <w:sz w:val="24"/>
                <w:szCs w:val="24"/>
              </w:rPr>
              <w:t xml:space="preserve">standards </w:t>
            </w:r>
            <w:r>
              <w:rPr>
                <w:rFonts w:ascii="Times New Roman" w:hAnsi="Times New Roman"/>
                <w:sz w:val="24"/>
                <w:szCs w:val="24"/>
              </w:rPr>
              <w:t xml:space="preserve">on the agreement </w:t>
            </w:r>
            <w:r w:rsidR="00A550CC">
              <w:rPr>
                <w:rFonts w:ascii="Times New Roman" w:hAnsi="Times New Roman"/>
                <w:sz w:val="24"/>
                <w:szCs w:val="24"/>
              </w:rPr>
              <w:t xml:space="preserve">with </w:t>
            </w:r>
            <w:r>
              <w:rPr>
                <w:rFonts w:ascii="Times New Roman" w:hAnsi="Times New Roman"/>
                <w:sz w:val="24"/>
                <w:szCs w:val="24"/>
              </w:rPr>
              <w:t xml:space="preserve">and social acceptability </w:t>
            </w:r>
            <w:r w:rsidR="00A550CC">
              <w:rPr>
                <w:rFonts w:ascii="Times New Roman" w:hAnsi="Times New Roman"/>
                <w:sz w:val="24"/>
                <w:szCs w:val="24"/>
              </w:rPr>
              <w:t xml:space="preserve">of a </w:t>
            </w:r>
            <w:r>
              <w:rPr>
                <w:rFonts w:ascii="Times New Roman" w:hAnsi="Times New Roman"/>
                <w:sz w:val="24"/>
                <w:szCs w:val="24"/>
              </w:rPr>
              <w:t xml:space="preserve">project are really vague. </w:t>
            </w:r>
            <w:r w:rsidR="002B0CF5">
              <w:rPr>
                <w:rFonts w:ascii="Times New Roman" w:hAnsi="Times New Roman"/>
                <w:sz w:val="24"/>
                <w:szCs w:val="24"/>
              </w:rPr>
              <w:t xml:space="preserve">It might be useful if some more general, comprehensive </w:t>
            </w:r>
            <w:r w:rsidR="00A550CC">
              <w:rPr>
                <w:rFonts w:ascii="Times New Roman" w:hAnsi="Times New Roman"/>
                <w:sz w:val="24"/>
                <w:szCs w:val="24"/>
              </w:rPr>
              <w:t xml:space="preserve">standard </w:t>
            </w:r>
            <w:r w:rsidR="002B0CF5">
              <w:rPr>
                <w:rFonts w:ascii="Times New Roman" w:hAnsi="Times New Roman"/>
                <w:sz w:val="24"/>
                <w:szCs w:val="24"/>
              </w:rPr>
              <w:t xml:space="preserve">was </w:t>
            </w:r>
            <w:r w:rsidR="00A550CC">
              <w:rPr>
                <w:rFonts w:ascii="Times New Roman" w:hAnsi="Times New Roman"/>
                <w:sz w:val="24"/>
                <w:szCs w:val="24"/>
              </w:rPr>
              <w:t xml:space="preserve">developed </w:t>
            </w:r>
            <w:r w:rsidR="002B0CF5">
              <w:rPr>
                <w:rFonts w:ascii="Times New Roman" w:hAnsi="Times New Roman"/>
                <w:sz w:val="24"/>
                <w:szCs w:val="24"/>
              </w:rPr>
              <w:t xml:space="preserve">so that </w:t>
            </w:r>
            <w:r w:rsidR="00B56E44">
              <w:rPr>
                <w:rFonts w:ascii="Times New Roman" w:hAnsi="Times New Roman"/>
                <w:sz w:val="24"/>
                <w:szCs w:val="24"/>
              </w:rPr>
              <w:t>it</w:t>
            </w:r>
            <w:r w:rsidR="002B0CF5">
              <w:rPr>
                <w:rFonts w:ascii="Times New Roman" w:hAnsi="Times New Roman"/>
                <w:sz w:val="24"/>
                <w:szCs w:val="24"/>
              </w:rPr>
              <w:t xml:space="preserve"> would be</w:t>
            </w:r>
            <w:r w:rsidR="00A550CC">
              <w:rPr>
                <w:rFonts w:ascii="Times New Roman" w:hAnsi="Times New Roman"/>
                <w:sz w:val="24"/>
                <w:szCs w:val="24"/>
              </w:rPr>
              <w:t xml:space="preserve"> easier </w:t>
            </w:r>
            <w:r w:rsidR="00B56E44">
              <w:rPr>
                <w:rFonts w:ascii="Times New Roman" w:hAnsi="Times New Roman"/>
                <w:sz w:val="24"/>
                <w:szCs w:val="24"/>
              </w:rPr>
              <w:t xml:space="preserve">for the Borrower to </w:t>
            </w:r>
            <w:r w:rsidR="00A550CC">
              <w:rPr>
                <w:rFonts w:ascii="Times New Roman" w:hAnsi="Times New Roman"/>
                <w:sz w:val="24"/>
                <w:szCs w:val="24"/>
              </w:rPr>
              <w:t>implement</w:t>
            </w:r>
            <w:r w:rsidR="002B0CF5">
              <w:rPr>
                <w:rFonts w:ascii="Times New Roman" w:hAnsi="Times New Roman"/>
                <w:sz w:val="24"/>
                <w:szCs w:val="24"/>
              </w:rPr>
              <w:t xml:space="preserve">. </w:t>
            </w:r>
          </w:p>
        </w:tc>
      </w:tr>
      <w:tr w:rsidR="00944F46" w:rsidRPr="00F248C2" w:rsidTr="00944F46">
        <w:tc>
          <w:tcPr>
            <w:tcW w:w="985" w:type="dxa"/>
            <w:vMerge w:val="restar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General</w:t>
            </w:r>
          </w:p>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Default="00944F46" w:rsidP="004B014C">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rsidR="003D0ABF" w:rsidRDefault="003D0ABF" w:rsidP="003D0ABF">
            <w:pPr>
              <w:rPr>
                <w:rFonts w:ascii="Times New Roman" w:hAnsi="Times New Roman" w:cs="Times New Roman"/>
                <w:sz w:val="24"/>
                <w:szCs w:val="24"/>
              </w:rPr>
            </w:pPr>
            <w:r>
              <w:rPr>
                <w:rFonts w:ascii="Times New Roman" w:hAnsi="Times New Roman" w:cs="Times New Roman"/>
                <w:sz w:val="24"/>
                <w:szCs w:val="24"/>
              </w:rPr>
              <w:t>C: World Bank was asked many times to provide: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financial </w:t>
            </w:r>
            <w:r w:rsidR="00A550CC">
              <w:rPr>
                <w:rFonts w:ascii="Times New Roman" w:hAnsi="Times New Roman" w:cs="Times New Roman"/>
                <w:sz w:val="24"/>
                <w:szCs w:val="24"/>
              </w:rPr>
              <w:t>support</w:t>
            </w:r>
            <w:r>
              <w:rPr>
                <w:rFonts w:ascii="Times New Roman" w:hAnsi="Times New Roman" w:cs="Times New Roman"/>
                <w:sz w:val="24"/>
                <w:szCs w:val="24"/>
              </w:rPr>
              <w:t xml:space="preserve">; (ii) training; and (iii) general help and assistance to strengthen capacities of local </w:t>
            </w:r>
            <w:r w:rsidR="00A550CC">
              <w:rPr>
                <w:rFonts w:ascii="Times New Roman" w:hAnsi="Times New Roman" w:cs="Times New Roman"/>
                <w:sz w:val="24"/>
                <w:szCs w:val="24"/>
              </w:rPr>
              <w:t xml:space="preserve">stakeholder </w:t>
            </w:r>
            <w:r>
              <w:rPr>
                <w:rFonts w:ascii="Times New Roman" w:hAnsi="Times New Roman" w:cs="Times New Roman"/>
                <w:sz w:val="24"/>
                <w:szCs w:val="24"/>
              </w:rPr>
              <w:t xml:space="preserve">and to help them understand and implement the new safeguards </w:t>
            </w:r>
            <w:r w:rsidR="00A550CC">
              <w:rPr>
                <w:rFonts w:ascii="Times New Roman" w:hAnsi="Times New Roman" w:cs="Times New Roman"/>
                <w:sz w:val="24"/>
                <w:szCs w:val="24"/>
              </w:rPr>
              <w:t>framework</w:t>
            </w:r>
            <w:r>
              <w:rPr>
                <w:rFonts w:ascii="Times New Roman" w:hAnsi="Times New Roman" w:cs="Times New Roman"/>
                <w:sz w:val="24"/>
                <w:szCs w:val="24"/>
              </w:rPr>
              <w:t xml:space="preserve">. </w:t>
            </w:r>
          </w:p>
          <w:p w:rsidR="00944F46" w:rsidRPr="00FB0DE9" w:rsidRDefault="00944F46" w:rsidP="00FB0DE9">
            <w:pPr>
              <w:ind w:left="-18"/>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rsidR="003021B6" w:rsidRDefault="003021B6" w:rsidP="003021B6">
            <w:pPr>
              <w:rPr>
                <w:rFonts w:ascii="Times New Roman" w:hAnsi="Times New Roman" w:cs="Times New Roman"/>
                <w:sz w:val="24"/>
                <w:szCs w:val="24"/>
              </w:rPr>
            </w:pPr>
            <w:r>
              <w:rPr>
                <w:rFonts w:ascii="Times New Roman" w:hAnsi="Times New Roman" w:cs="Times New Roman"/>
                <w:sz w:val="24"/>
                <w:szCs w:val="24"/>
              </w:rPr>
              <w:t>C: World Bank was asked many times to provide: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financial </w:t>
            </w:r>
            <w:r w:rsidR="00A550CC">
              <w:rPr>
                <w:rFonts w:ascii="Times New Roman" w:hAnsi="Times New Roman" w:cs="Times New Roman"/>
                <w:sz w:val="24"/>
                <w:szCs w:val="24"/>
              </w:rPr>
              <w:t>support</w:t>
            </w:r>
            <w:r>
              <w:rPr>
                <w:rFonts w:ascii="Times New Roman" w:hAnsi="Times New Roman" w:cs="Times New Roman"/>
                <w:sz w:val="24"/>
                <w:szCs w:val="24"/>
              </w:rPr>
              <w:t xml:space="preserve">; (ii) training; and (iii) general help and assistance to strengthen capacities of local </w:t>
            </w:r>
            <w:r w:rsidR="00A550CC">
              <w:rPr>
                <w:rFonts w:ascii="Times New Roman" w:hAnsi="Times New Roman" w:cs="Times New Roman"/>
                <w:sz w:val="24"/>
                <w:szCs w:val="24"/>
              </w:rPr>
              <w:t xml:space="preserve">stakeholder </w:t>
            </w:r>
            <w:r>
              <w:rPr>
                <w:rFonts w:ascii="Times New Roman" w:hAnsi="Times New Roman" w:cs="Times New Roman"/>
                <w:sz w:val="24"/>
                <w:szCs w:val="24"/>
              </w:rPr>
              <w:t xml:space="preserve">agents and to help them understand and implement the new safeguards </w:t>
            </w:r>
            <w:r w:rsidR="00A550CC">
              <w:rPr>
                <w:rFonts w:ascii="Times New Roman" w:hAnsi="Times New Roman" w:cs="Times New Roman"/>
                <w:sz w:val="24"/>
                <w:szCs w:val="24"/>
              </w:rPr>
              <w:t>framework</w:t>
            </w:r>
            <w:r>
              <w:rPr>
                <w:rFonts w:ascii="Times New Roman" w:hAnsi="Times New Roman" w:cs="Times New Roman"/>
                <w:sz w:val="24"/>
                <w:szCs w:val="24"/>
              </w:rPr>
              <w:t xml:space="preserve">. </w:t>
            </w:r>
          </w:p>
          <w:p w:rsidR="00D26D02" w:rsidRPr="00065E5D" w:rsidRDefault="00D26D02" w:rsidP="00065E5D">
            <w:pPr>
              <w:ind w:left="-18"/>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3D0ABF" w:rsidRDefault="003D0ABF" w:rsidP="003D0ABF">
            <w:pPr>
              <w:ind w:left="-18"/>
              <w:jc w:val="both"/>
              <w:rPr>
                <w:rFonts w:ascii="Times New Roman" w:hAnsi="Times New Roman" w:cs="Times New Roman"/>
                <w:sz w:val="24"/>
                <w:szCs w:val="24"/>
              </w:rPr>
            </w:pPr>
            <w:r>
              <w:rPr>
                <w:rFonts w:ascii="Times New Roman" w:hAnsi="Times New Roman"/>
                <w:sz w:val="24"/>
                <w:szCs w:val="24"/>
              </w:rPr>
              <w:t xml:space="preserve">Q: The </w:t>
            </w:r>
            <w:r w:rsidR="00A550CC">
              <w:rPr>
                <w:rFonts w:ascii="Times New Roman" w:hAnsi="Times New Roman"/>
                <w:sz w:val="24"/>
                <w:szCs w:val="24"/>
              </w:rPr>
              <w:t xml:space="preserve">participants </w:t>
            </w:r>
            <w:r>
              <w:rPr>
                <w:rFonts w:ascii="Times New Roman" w:hAnsi="Times New Roman"/>
                <w:sz w:val="24"/>
                <w:szCs w:val="24"/>
              </w:rPr>
              <w:t xml:space="preserve">asked many times about the validation </w:t>
            </w:r>
            <w:r>
              <w:rPr>
                <w:rFonts w:ascii="Times New Roman" w:hAnsi="Times New Roman" w:cs="Times New Roman"/>
                <w:sz w:val="24"/>
                <w:szCs w:val="24"/>
              </w:rPr>
              <w:t xml:space="preserve">process of the new safeguards </w:t>
            </w:r>
            <w:r w:rsidR="00A550CC">
              <w:rPr>
                <w:rFonts w:ascii="Times New Roman" w:hAnsi="Times New Roman" w:cs="Times New Roman"/>
                <w:sz w:val="24"/>
                <w:szCs w:val="24"/>
              </w:rPr>
              <w:t xml:space="preserve">standards, including more details on the standards, </w:t>
            </w:r>
            <w:r>
              <w:rPr>
                <w:rFonts w:ascii="Times New Roman" w:hAnsi="Times New Roman" w:cs="Times New Roman"/>
                <w:sz w:val="24"/>
                <w:szCs w:val="24"/>
              </w:rPr>
              <w:t>how the new policies will be validated</w:t>
            </w:r>
            <w:r w:rsidR="00A550CC">
              <w:rPr>
                <w:rFonts w:ascii="Times New Roman" w:hAnsi="Times New Roman" w:cs="Times New Roman"/>
                <w:sz w:val="24"/>
                <w:szCs w:val="24"/>
              </w:rPr>
              <w:t xml:space="preserve">, </w:t>
            </w:r>
            <w:r>
              <w:rPr>
                <w:rFonts w:ascii="Times New Roman" w:hAnsi="Times New Roman" w:cs="Times New Roman"/>
                <w:sz w:val="24"/>
                <w:szCs w:val="24"/>
              </w:rPr>
              <w:t>what the process of validation would be</w:t>
            </w:r>
            <w:r w:rsidR="00A550CC">
              <w:rPr>
                <w:rFonts w:ascii="Times New Roman" w:hAnsi="Times New Roman" w:cs="Times New Roman"/>
                <w:sz w:val="24"/>
                <w:szCs w:val="24"/>
              </w:rPr>
              <w:t xml:space="preserve">, and </w:t>
            </w:r>
            <w:r>
              <w:rPr>
                <w:rFonts w:ascii="Times New Roman" w:hAnsi="Times New Roman" w:cs="Times New Roman"/>
                <w:sz w:val="24"/>
                <w:szCs w:val="24"/>
              </w:rPr>
              <w:t xml:space="preserve">what the timeline </w:t>
            </w:r>
            <w:r w:rsidR="00A550CC">
              <w:rPr>
                <w:rFonts w:ascii="Times New Roman" w:hAnsi="Times New Roman" w:cs="Times New Roman"/>
                <w:sz w:val="24"/>
                <w:szCs w:val="24"/>
              </w:rPr>
              <w:t xml:space="preserve">is </w:t>
            </w:r>
            <w:r>
              <w:rPr>
                <w:rFonts w:ascii="Times New Roman" w:hAnsi="Times New Roman" w:cs="Times New Roman"/>
                <w:sz w:val="24"/>
                <w:szCs w:val="24"/>
              </w:rPr>
              <w:t>for these policies to be implemented.</w:t>
            </w:r>
          </w:p>
          <w:p w:rsidR="003D0ABF" w:rsidRDefault="003D0ABF" w:rsidP="003D0ABF">
            <w:pPr>
              <w:ind w:left="-18"/>
              <w:jc w:val="both"/>
              <w:rPr>
                <w:rFonts w:ascii="Times New Roman" w:hAnsi="Times New Roman" w:cs="Times New Roman"/>
                <w:sz w:val="24"/>
                <w:szCs w:val="24"/>
              </w:rPr>
            </w:pPr>
          </w:p>
          <w:p w:rsidR="003D0ABF" w:rsidRPr="003D0ABF" w:rsidRDefault="003D0ABF" w:rsidP="003D0ABF">
            <w:pPr>
              <w:ind w:left="-18"/>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rsidR="00944F46" w:rsidRDefault="00944F46" w:rsidP="004B014C">
            <w:pPr>
              <w:pStyle w:val="ListParagraph"/>
              <w:ind w:left="342"/>
              <w:jc w:val="both"/>
              <w:rPr>
                <w:rFonts w:ascii="Times New Roman" w:hAnsi="Times New Roman"/>
                <w:sz w:val="24"/>
                <w:szCs w:val="24"/>
              </w:rPr>
            </w:pPr>
          </w:p>
        </w:tc>
      </w:tr>
      <w:tr w:rsidR="00071885" w:rsidRPr="00F248C2" w:rsidTr="0002690C">
        <w:tc>
          <w:tcPr>
            <w:tcW w:w="6655" w:type="dxa"/>
            <w:gridSpan w:val="3"/>
            <w:shd w:val="clear" w:color="auto" w:fill="E7E6E6" w:themeFill="background2"/>
          </w:tcPr>
          <w:p w:rsidR="00071885" w:rsidRDefault="00071885" w:rsidP="00071885">
            <w:pPr>
              <w:jc w:val="both"/>
              <w:rPr>
                <w:rFonts w:ascii="Times New Roman" w:hAnsi="Times New Roman"/>
                <w:sz w:val="24"/>
                <w:szCs w:val="24"/>
              </w:rPr>
            </w:pPr>
            <w:r>
              <w:rPr>
                <w:rFonts w:ascii="Times New Roman" w:hAnsi="Times New Roman"/>
                <w:sz w:val="24"/>
                <w:szCs w:val="24"/>
              </w:rPr>
              <w:t>Other issues</w:t>
            </w:r>
          </w:p>
          <w:p w:rsidR="00071885" w:rsidRDefault="00071885" w:rsidP="00071885">
            <w:pPr>
              <w:jc w:val="both"/>
              <w:rPr>
                <w:rFonts w:ascii="Times New Roman" w:hAnsi="Times New Roman"/>
                <w:sz w:val="24"/>
                <w:szCs w:val="24"/>
              </w:rPr>
            </w:pPr>
          </w:p>
          <w:p w:rsidR="00071885" w:rsidRPr="00071885" w:rsidRDefault="00071885" w:rsidP="00071885">
            <w:pPr>
              <w:jc w:val="both"/>
              <w:rPr>
                <w:rFonts w:ascii="Times New Roman" w:hAnsi="Times New Roman"/>
                <w:sz w:val="24"/>
                <w:szCs w:val="24"/>
              </w:rPr>
            </w:pPr>
          </w:p>
        </w:tc>
        <w:tc>
          <w:tcPr>
            <w:tcW w:w="7650" w:type="dxa"/>
          </w:tcPr>
          <w:p w:rsidR="00C91040" w:rsidRDefault="00FD7599" w:rsidP="00C91040">
            <w:pPr>
              <w:rPr>
                <w:rFonts w:ascii="Times New Roman" w:hAnsi="Times New Roman" w:cs="Times New Roman"/>
                <w:sz w:val="24"/>
                <w:szCs w:val="24"/>
              </w:rPr>
            </w:pPr>
            <w:r w:rsidRPr="00FB0DE9">
              <w:rPr>
                <w:rFonts w:ascii="Times New Roman" w:hAnsi="Times New Roman"/>
                <w:sz w:val="24"/>
                <w:szCs w:val="24"/>
              </w:rPr>
              <w:t xml:space="preserve"> </w:t>
            </w:r>
            <w:r w:rsidR="00C91040">
              <w:rPr>
                <w:rFonts w:ascii="Times New Roman" w:hAnsi="Times New Roman" w:cs="Times New Roman"/>
                <w:sz w:val="24"/>
                <w:szCs w:val="24"/>
              </w:rPr>
              <w:t xml:space="preserve">C: </w:t>
            </w:r>
            <w:r w:rsidR="00C91040" w:rsidRPr="0001706B">
              <w:rPr>
                <w:rFonts w:ascii="Times New Roman" w:hAnsi="Times New Roman" w:cs="Times New Roman"/>
                <w:sz w:val="24"/>
                <w:szCs w:val="24"/>
              </w:rPr>
              <w:t xml:space="preserve">Participants </w:t>
            </w:r>
            <w:r w:rsidR="00C91040">
              <w:rPr>
                <w:rFonts w:ascii="Times New Roman" w:hAnsi="Times New Roman" w:cs="Times New Roman"/>
                <w:sz w:val="24"/>
                <w:szCs w:val="24"/>
              </w:rPr>
              <w:t xml:space="preserve">thought the ESF to be generally good and an improvement of previous measures. </w:t>
            </w:r>
          </w:p>
          <w:p w:rsidR="00C91040" w:rsidRDefault="00C91040" w:rsidP="00C91040">
            <w:pPr>
              <w:rPr>
                <w:rFonts w:ascii="Times New Roman" w:hAnsi="Times New Roman" w:cs="Times New Roman"/>
                <w:sz w:val="24"/>
                <w:szCs w:val="24"/>
              </w:rPr>
            </w:pPr>
            <w:r>
              <w:rPr>
                <w:rFonts w:ascii="Times New Roman" w:hAnsi="Times New Roman" w:cs="Times New Roman"/>
                <w:sz w:val="24"/>
                <w:szCs w:val="24"/>
              </w:rPr>
              <w:t>Q: The validation process of these new safeguards policies was not clear to the participants. On number of occasions they were asking for more details on the standards, an explanation of how the new policies will be validated, what the process of validation would be, and what the timeline is for these policies to be implemented.</w:t>
            </w:r>
          </w:p>
          <w:p w:rsidR="00C91040" w:rsidRDefault="00C91040" w:rsidP="00C91040">
            <w:pPr>
              <w:rPr>
                <w:rFonts w:ascii="Times New Roman" w:hAnsi="Times New Roman" w:cs="Times New Roman"/>
                <w:sz w:val="24"/>
                <w:szCs w:val="24"/>
              </w:rPr>
            </w:pPr>
            <w:r>
              <w:rPr>
                <w:rFonts w:ascii="Times New Roman" w:hAnsi="Times New Roman" w:cs="Times New Roman"/>
                <w:sz w:val="24"/>
                <w:szCs w:val="24"/>
              </w:rPr>
              <w:t>Q: If a project is prepared or approved before the new standards become valid, should the safeguards measures be redone according to the ESF</w:t>
            </w:r>
            <w:r w:rsidR="00A701F8">
              <w:rPr>
                <w:rFonts w:ascii="Times New Roman" w:hAnsi="Times New Roman" w:cs="Times New Roman"/>
                <w:sz w:val="24"/>
                <w:szCs w:val="24"/>
              </w:rPr>
              <w:t xml:space="preserve"> </w:t>
            </w:r>
            <w:r>
              <w:rPr>
                <w:rFonts w:ascii="Times New Roman" w:hAnsi="Times New Roman" w:cs="Times New Roman"/>
                <w:sz w:val="24"/>
                <w:szCs w:val="24"/>
              </w:rPr>
              <w:t xml:space="preserve">(basically if the new safeguards policies will be retroactive)? </w:t>
            </w:r>
            <w:r w:rsidR="00A701F8">
              <w:rPr>
                <w:rFonts w:ascii="Times New Roman" w:hAnsi="Times New Roman" w:cs="Times New Roman"/>
                <w:sz w:val="24"/>
                <w:szCs w:val="24"/>
              </w:rPr>
              <w:t>No</w:t>
            </w:r>
          </w:p>
          <w:p w:rsidR="00C91040" w:rsidRDefault="00C91040" w:rsidP="00C91040">
            <w:pPr>
              <w:rPr>
                <w:rFonts w:ascii="Times New Roman" w:hAnsi="Times New Roman" w:cs="Times New Roman"/>
                <w:sz w:val="24"/>
                <w:szCs w:val="24"/>
              </w:rPr>
            </w:pPr>
            <w:r>
              <w:rPr>
                <w:rFonts w:ascii="Times New Roman" w:hAnsi="Times New Roman" w:cs="Times New Roman"/>
                <w:sz w:val="24"/>
                <w:szCs w:val="24"/>
              </w:rPr>
              <w:t>C: World Bank was asked many times to provide: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financial </w:t>
            </w:r>
            <w:r w:rsidR="00D16FD0">
              <w:rPr>
                <w:rFonts w:ascii="Times New Roman" w:hAnsi="Times New Roman" w:cs="Times New Roman"/>
                <w:sz w:val="24"/>
                <w:szCs w:val="24"/>
              </w:rPr>
              <w:t>support;</w:t>
            </w:r>
            <w:r>
              <w:rPr>
                <w:rFonts w:ascii="Times New Roman" w:hAnsi="Times New Roman" w:cs="Times New Roman"/>
                <w:sz w:val="24"/>
                <w:szCs w:val="24"/>
              </w:rPr>
              <w:t xml:space="preserve"> (ii) training; and (iii) general help and assistance to strengthen capacities of local </w:t>
            </w:r>
            <w:r>
              <w:rPr>
                <w:rFonts w:ascii="Times New Roman" w:hAnsi="Times New Roman" w:cs="Times New Roman"/>
                <w:sz w:val="24"/>
                <w:szCs w:val="24"/>
              </w:rPr>
              <w:lastRenderedPageBreak/>
              <w:t xml:space="preserve">stakeholders and to help them better understand and implement the new safeguards framework. </w:t>
            </w:r>
          </w:p>
          <w:p w:rsidR="00C91040" w:rsidRDefault="00C91040" w:rsidP="00C91040">
            <w:pPr>
              <w:rPr>
                <w:rFonts w:ascii="Times New Roman" w:hAnsi="Times New Roman" w:cs="Times New Roman"/>
                <w:sz w:val="24"/>
                <w:szCs w:val="24"/>
              </w:rPr>
            </w:pPr>
            <w:r>
              <w:rPr>
                <w:rFonts w:ascii="Times New Roman" w:hAnsi="Times New Roman" w:cs="Times New Roman"/>
                <w:sz w:val="24"/>
                <w:szCs w:val="24"/>
              </w:rPr>
              <w:t xml:space="preserve">C: Can projects receive IDA funds to </w:t>
            </w:r>
            <w:r w:rsidR="00D16FD0">
              <w:rPr>
                <w:rFonts w:ascii="Times New Roman" w:hAnsi="Times New Roman" w:cs="Times New Roman"/>
                <w:sz w:val="24"/>
                <w:szCs w:val="24"/>
              </w:rPr>
              <w:t>prepare the</w:t>
            </w:r>
            <w:r>
              <w:rPr>
                <w:rFonts w:ascii="Times New Roman" w:hAnsi="Times New Roman" w:cs="Times New Roman"/>
                <w:sz w:val="24"/>
                <w:szCs w:val="24"/>
              </w:rPr>
              <w:t xml:space="preserve"> Environmental and Social Impact Assessment before the launch of the project?</w:t>
            </w:r>
          </w:p>
          <w:p w:rsidR="00A701F8" w:rsidRDefault="00A701F8" w:rsidP="00C91040">
            <w:pPr>
              <w:rPr>
                <w:rFonts w:ascii="Times New Roman" w:hAnsi="Times New Roman" w:cs="Times New Roman"/>
                <w:sz w:val="24"/>
                <w:szCs w:val="24"/>
              </w:rPr>
            </w:pPr>
            <w:r>
              <w:rPr>
                <w:rFonts w:ascii="Times New Roman" w:hAnsi="Times New Roman" w:cs="Times New Roman"/>
                <w:sz w:val="24"/>
                <w:szCs w:val="24"/>
              </w:rPr>
              <w:t>PPAF</w:t>
            </w:r>
          </w:p>
          <w:p w:rsidR="00C91040" w:rsidRDefault="00C91040" w:rsidP="00C91040">
            <w:pPr>
              <w:rPr>
                <w:rFonts w:ascii="Times New Roman" w:hAnsi="Times New Roman" w:cs="Times New Roman"/>
                <w:sz w:val="24"/>
                <w:szCs w:val="24"/>
              </w:rPr>
            </w:pPr>
            <w:r>
              <w:rPr>
                <w:rFonts w:ascii="Times New Roman" w:hAnsi="Times New Roman" w:cs="Times New Roman"/>
                <w:sz w:val="24"/>
                <w:szCs w:val="24"/>
              </w:rPr>
              <w:t>C: Discussion about whether ONE (National Environmental Office) can be given IDA money to undertake environmental and social impact assessments and monitoring of projects.</w:t>
            </w:r>
          </w:p>
          <w:p w:rsidR="00C91040" w:rsidRDefault="00C91040" w:rsidP="00C91040">
            <w:pPr>
              <w:rPr>
                <w:rFonts w:ascii="Times New Roman" w:hAnsi="Times New Roman" w:cs="Times New Roman"/>
                <w:sz w:val="24"/>
                <w:szCs w:val="24"/>
              </w:rPr>
            </w:pPr>
            <w:r>
              <w:rPr>
                <w:rFonts w:ascii="Times New Roman" w:hAnsi="Times New Roman" w:cs="Times New Roman"/>
                <w:sz w:val="24"/>
                <w:szCs w:val="24"/>
              </w:rPr>
              <w:t xml:space="preserve">C: There is in general a deeper emphasis on environmental safeguards in Madagascar. Now we see that there is also a need for more emphasis on social ones. </w:t>
            </w:r>
          </w:p>
          <w:p w:rsidR="00C91040" w:rsidRDefault="00C91040" w:rsidP="00C91040">
            <w:pPr>
              <w:rPr>
                <w:rFonts w:ascii="Times New Roman" w:hAnsi="Times New Roman" w:cs="Times New Roman"/>
                <w:sz w:val="24"/>
                <w:szCs w:val="24"/>
              </w:rPr>
            </w:pPr>
            <w:r>
              <w:rPr>
                <w:rFonts w:ascii="Times New Roman" w:hAnsi="Times New Roman" w:cs="Times New Roman"/>
                <w:sz w:val="24"/>
                <w:szCs w:val="24"/>
              </w:rPr>
              <w:t>Proposal: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in general more emphasis on the social safeguards; (ii) to achieve that – maybe WB should do two separate policies. </w:t>
            </w:r>
          </w:p>
          <w:p w:rsidR="00C91040" w:rsidRDefault="00C91040" w:rsidP="00C91040">
            <w:pPr>
              <w:jc w:val="both"/>
              <w:rPr>
                <w:rFonts w:ascii="Times New Roman" w:hAnsi="Times New Roman"/>
                <w:sz w:val="24"/>
                <w:szCs w:val="24"/>
              </w:rPr>
            </w:pPr>
            <w:r>
              <w:rPr>
                <w:rFonts w:ascii="Times New Roman" w:hAnsi="Times New Roman"/>
                <w:sz w:val="24"/>
                <w:szCs w:val="24"/>
              </w:rPr>
              <w:t xml:space="preserve">Q: If the decision of local population during the obligatory local consultations is contrary to the WB safeguards policies – how is the project implemented?  </w:t>
            </w:r>
          </w:p>
          <w:p w:rsidR="00C91040" w:rsidRDefault="00C91040" w:rsidP="00C91040">
            <w:pPr>
              <w:jc w:val="both"/>
              <w:rPr>
                <w:rFonts w:ascii="Times New Roman" w:hAnsi="Times New Roman"/>
                <w:sz w:val="24"/>
                <w:szCs w:val="24"/>
              </w:rPr>
            </w:pPr>
            <w:r>
              <w:rPr>
                <w:rFonts w:ascii="Times New Roman" w:hAnsi="Times New Roman"/>
                <w:sz w:val="24"/>
                <w:szCs w:val="24"/>
              </w:rPr>
              <w:t>C: Discussion on ESS5 – the perception of population that illegally occupies land is in Madagascar in a deep contrast to the WB safeguards framework (WB safeguards framework requires the country to compensate this group, while Malagasy law does not require any such obligation); hence, a big concern of the audience.</w:t>
            </w:r>
          </w:p>
          <w:p w:rsidR="00C91040" w:rsidRDefault="00C91040" w:rsidP="00C91040">
            <w:pPr>
              <w:jc w:val="both"/>
              <w:rPr>
                <w:rFonts w:ascii="Times New Roman" w:hAnsi="Times New Roman"/>
                <w:sz w:val="24"/>
                <w:szCs w:val="24"/>
              </w:rPr>
            </w:pPr>
            <w:r>
              <w:rPr>
                <w:rFonts w:ascii="Times New Roman" w:hAnsi="Times New Roman"/>
                <w:sz w:val="24"/>
                <w:szCs w:val="24"/>
              </w:rPr>
              <w:t xml:space="preserve">C: In general – big problem that can stay in the way of any progress – weak governance and increased corruption in the country. In order to be capable to fully implement the projects / fully comply with the new framework – governance has to be improved and corruption eradicated. </w:t>
            </w:r>
          </w:p>
          <w:p w:rsidR="00C91040" w:rsidRDefault="00C91040" w:rsidP="00C91040">
            <w:pPr>
              <w:rPr>
                <w:rFonts w:ascii="Times New Roman" w:hAnsi="Times New Roman" w:cs="Times New Roman"/>
                <w:sz w:val="24"/>
                <w:szCs w:val="24"/>
              </w:rPr>
            </w:pPr>
          </w:p>
          <w:p w:rsidR="00C91040" w:rsidRPr="00814EF7" w:rsidRDefault="00C91040" w:rsidP="00C91040">
            <w:pPr>
              <w:rPr>
                <w:rFonts w:ascii="Times New Roman" w:hAnsi="Times New Roman" w:cs="Times New Roman"/>
                <w:b/>
                <w:sz w:val="24"/>
                <w:szCs w:val="24"/>
              </w:rPr>
            </w:pPr>
            <w:r w:rsidRPr="00814EF7">
              <w:rPr>
                <w:rFonts w:ascii="Times New Roman" w:hAnsi="Times New Roman" w:cs="Times New Roman"/>
                <w:b/>
                <w:sz w:val="24"/>
                <w:szCs w:val="24"/>
              </w:rPr>
              <w:t xml:space="preserve">Policies that </w:t>
            </w:r>
            <w:r>
              <w:rPr>
                <w:rFonts w:ascii="Times New Roman" w:hAnsi="Times New Roman" w:cs="Times New Roman"/>
                <w:b/>
                <w:sz w:val="24"/>
                <w:szCs w:val="24"/>
              </w:rPr>
              <w:t xml:space="preserve">had </w:t>
            </w:r>
            <w:r w:rsidRPr="00814EF7">
              <w:rPr>
                <w:rFonts w:ascii="Times New Roman" w:hAnsi="Times New Roman" w:cs="Times New Roman"/>
                <w:b/>
                <w:sz w:val="24"/>
                <w:szCs w:val="24"/>
              </w:rPr>
              <w:t xml:space="preserve">the most </w:t>
            </w:r>
            <w:r>
              <w:rPr>
                <w:rFonts w:ascii="Times New Roman" w:hAnsi="Times New Roman" w:cs="Times New Roman"/>
                <w:b/>
                <w:sz w:val="24"/>
                <w:szCs w:val="24"/>
              </w:rPr>
              <w:t>discussion</w:t>
            </w:r>
            <w:r w:rsidRPr="00814EF7">
              <w:rPr>
                <w:rFonts w:ascii="Times New Roman" w:hAnsi="Times New Roman" w:cs="Times New Roman"/>
                <w:b/>
                <w:sz w:val="24"/>
                <w:szCs w:val="24"/>
              </w:rPr>
              <w:t xml:space="preserve">: </w:t>
            </w:r>
          </w:p>
          <w:p w:rsidR="00C91040" w:rsidRDefault="00C91040" w:rsidP="00C91040">
            <w:pPr>
              <w:rPr>
                <w:rFonts w:ascii="Times New Roman" w:hAnsi="Times New Roman" w:cs="Times New Roman"/>
                <w:sz w:val="24"/>
                <w:szCs w:val="24"/>
              </w:rPr>
            </w:pPr>
            <w:r>
              <w:rPr>
                <w:rFonts w:ascii="Times New Roman" w:hAnsi="Times New Roman" w:cs="Times New Roman"/>
                <w:sz w:val="24"/>
                <w:szCs w:val="24"/>
              </w:rPr>
              <w:t>ESS1</w:t>
            </w:r>
          </w:p>
          <w:p w:rsidR="00C91040" w:rsidRDefault="00C91040" w:rsidP="00C91040">
            <w:pPr>
              <w:rPr>
                <w:rFonts w:ascii="Times New Roman" w:hAnsi="Times New Roman" w:cs="Times New Roman"/>
                <w:sz w:val="24"/>
                <w:szCs w:val="24"/>
              </w:rPr>
            </w:pPr>
            <w:r>
              <w:rPr>
                <w:rFonts w:ascii="Times New Roman" w:hAnsi="Times New Roman" w:cs="Times New Roman"/>
                <w:sz w:val="24"/>
                <w:szCs w:val="24"/>
              </w:rPr>
              <w:t>ESS3</w:t>
            </w:r>
          </w:p>
          <w:p w:rsidR="00C91040" w:rsidRDefault="00C91040" w:rsidP="00C91040">
            <w:pPr>
              <w:rPr>
                <w:rFonts w:ascii="Times New Roman" w:hAnsi="Times New Roman" w:cs="Times New Roman"/>
                <w:sz w:val="24"/>
                <w:szCs w:val="24"/>
              </w:rPr>
            </w:pPr>
            <w:r>
              <w:rPr>
                <w:rFonts w:ascii="Times New Roman" w:hAnsi="Times New Roman" w:cs="Times New Roman"/>
                <w:sz w:val="24"/>
                <w:szCs w:val="24"/>
              </w:rPr>
              <w:t>ESS5</w:t>
            </w:r>
          </w:p>
          <w:p w:rsidR="00FD7599" w:rsidRPr="00FB0DE9" w:rsidRDefault="00C91040" w:rsidP="00C91040">
            <w:pPr>
              <w:jc w:val="both"/>
              <w:rPr>
                <w:rFonts w:ascii="Times New Roman" w:hAnsi="Times New Roman"/>
                <w:sz w:val="24"/>
                <w:szCs w:val="24"/>
              </w:rPr>
            </w:pPr>
            <w:r>
              <w:rPr>
                <w:rFonts w:ascii="Times New Roman" w:hAnsi="Times New Roman" w:cs="Times New Roman"/>
                <w:sz w:val="24"/>
                <w:szCs w:val="24"/>
              </w:rPr>
              <w:t>ESS7</w:t>
            </w:r>
          </w:p>
        </w:tc>
      </w:tr>
    </w:tbl>
    <w:p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E7" w:rsidRDefault="007D64E7" w:rsidP="002A2CFE">
      <w:pPr>
        <w:spacing w:after="0" w:line="240" w:lineRule="auto"/>
      </w:pPr>
      <w:r>
        <w:separator/>
      </w:r>
    </w:p>
  </w:endnote>
  <w:endnote w:type="continuationSeparator" w:id="0">
    <w:p w:rsidR="007D64E7" w:rsidRDefault="007D64E7" w:rsidP="002A2CFE">
      <w:pPr>
        <w:spacing w:after="0" w:line="240" w:lineRule="auto"/>
      </w:pPr>
      <w:r>
        <w:continuationSeparator/>
      </w:r>
    </w:p>
  </w:endnote>
  <w:endnote w:type="continuationNotice" w:id="1">
    <w:p w:rsidR="007D64E7" w:rsidRDefault="007D6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02690C" w:rsidRPr="00B32950" w:rsidRDefault="0002690C">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4A6D73">
          <w:rPr>
            <w:rFonts w:ascii="Times New Roman" w:hAnsi="Times New Roman" w:cs="Times New Roman"/>
            <w:noProof/>
            <w:sz w:val="20"/>
            <w:szCs w:val="20"/>
          </w:rPr>
          <w:t>12</w:t>
        </w:r>
        <w:r w:rsidRPr="00B32950">
          <w:rPr>
            <w:rFonts w:ascii="Times New Roman" w:hAnsi="Times New Roman" w:cs="Times New Roman"/>
            <w:noProof/>
            <w:sz w:val="20"/>
            <w:szCs w:val="20"/>
          </w:rPr>
          <w:fldChar w:fldCharType="end"/>
        </w:r>
      </w:p>
    </w:sdtContent>
  </w:sdt>
  <w:p w:rsidR="0002690C" w:rsidRDefault="00026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E7" w:rsidRDefault="007D64E7" w:rsidP="002A2CFE">
      <w:pPr>
        <w:spacing w:after="0" w:line="240" w:lineRule="auto"/>
      </w:pPr>
      <w:r>
        <w:separator/>
      </w:r>
    </w:p>
  </w:footnote>
  <w:footnote w:type="continuationSeparator" w:id="0">
    <w:p w:rsidR="007D64E7" w:rsidRDefault="007D64E7" w:rsidP="002A2CFE">
      <w:pPr>
        <w:spacing w:after="0" w:line="240" w:lineRule="auto"/>
      </w:pPr>
      <w:r>
        <w:continuationSeparator/>
      </w:r>
    </w:p>
  </w:footnote>
  <w:footnote w:type="continuationNotice" w:id="1">
    <w:p w:rsidR="007D64E7" w:rsidRDefault="007D64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0C" w:rsidRPr="00641839" w:rsidRDefault="0002690C" w:rsidP="0042257E">
    <w:pPr>
      <w:pStyle w:val="Header"/>
      <w:tabs>
        <w:tab w:val="clear" w:pos="9360"/>
      </w:tabs>
      <w:spacing w:after="240"/>
      <w:jc w:val="cent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4"/>
  </w:num>
  <w:num w:numId="8">
    <w:abstractNumId w:val="10"/>
  </w:num>
  <w:num w:numId="9">
    <w:abstractNumId w:val="9"/>
  </w:num>
  <w:num w:numId="10">
    <w:abstractNumId w:val="3"/>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D2"/>
    <w:rsid w:val="00003DE8"/>
    <w:rsid w:val="00003E60"/>
    <w:rsid w:val="00020167"/>
    <w:rsid w:val="00022351"/>
    <w:rsid w:val="00025B4A"/>
    <w:rsid w:val="000260EF"/>
    <w:rsid w:val="00026364"/>
    <w:rsid w:val="0002690C"/>
    <w:rsid w:val="00027054"/>
    <w:rsid w:val="000336A3"/>
    <w:rsid w:val="00037EE7"/>
    <w:rsid w:val="00040B41"/>
    <w:rsid w:val="000419FF"/>
    <w:rsid w:val="00042513"/>
    <w:rsid w:val="0004576B"/>
    <w:rsid w:val="0004767A"/>
    <w:rsid w:val="00047C4E"/>
    <w:rsid w:val="0005161E"/>
    <w:rsid w:val="0005222C"/>
    <w:rsid w:val="00052607"/>
    <w:rsid w:val="00053362"/>
    <w:rsid w:val="0005339B"/>
    <w:rsid w:val="00053E05"/>
    <w:rsid w:val="00055656"/>
    <w:rsid w:val="00065E5D"/>
    <w:rsid w:val="000704C1"/>
    <w:rsid w:val="00071885"/>
    <w:rsid w:val="00071BD2"/>
    <w:rsid w:val="00073D66"/>
    <w:rsid w:val="000811A8"/>
    <w:rsid w:val="000830BB"/>
    <w:rsid w:val="000833C2"/>
    <w:rsid w:val="0008473D"/>
    <w:rsid w:val="00091E8A"/>
    <w:rsid w:val="000932B4"/>
    <w:rsid w:val="00095B65"/>
    <w:rsid w:val="000A0AFB"/>
    <w:rsid w:val="000A17BB"/>
    <w:rsid w:val="000A19E5"/>
    <w:rsid w:val="000A1CA2"/>
    <w:rsid w:val="000A3A99"/>
    <w:rsid w:val="000A5B99"/>
    <w:rsid w:val="000B33E5"/>
    <w:rsid w:val="000B6D97"/>
    <w:rsid w:val="000C12FD"/>
    <w:rsid w:val="000C2C9A"/>
    <w:rsid w:val="000C379E"/>
    <w:rsid w:val="000D207A"/>
    <w:rsid w:val="000D289A"/>
    <w:rsid w:val="000D5C4B"/>
    <w:rsid w:val="000E6821"/>
    <w:rsid w:val="000F4BFE"/>
    <w:rsid w:val="000F4D29"/>
    <w:rsid w:val="000F7552"/>
    <w:rsid w:val="00105808"/>
    <w:rsid w:val="0010656D"/>
    <w:rsid w:val="0010692F"/>
    <w:rsid w:val="00107FD0"/>
    <w:rsid w:val="00113031"/>
    <w:rsid w:val="00120037"/>
    <w:rsid w:val="00122172"/>
    <w:rsid w:val="0012279D"/>
    <w:rsid w:val="00130A58"/>
    <w:rsid w:val="001341BB"/>
    <w:rsid w:val="00135480"/>
    <w:rsid w:val="001409EF"/>
    <w:rsid w:val="00143016"/>
    <w:rsid w:val="00143AFC"/>
    <w:rsid w:val="00144F04"/>
    <w:rsid w:val="001459D8"/>
    <w:rsid w:val="00152258"/>
    <w:rsid w:val="00153475"/>
    <w:rsid w:val="00163038"/>
    <w:rsid w:val="00171F36"/>
    <w:rsid w:val="00173704"/>
    <w:rsid w:val="00182A56"/>
    <w:rsid w:val="0018639F"/>
    <w:rsid w:val="0018792F"/>
    <w:rsid w:val="00193D0E"/>
    <w:rsid w:val="00197F14"/>
    <w:rsid w:val="001A240A"/>
    <w:rsid w:val="001A2EB8"/>
    <w:rsid w:val="001B3A3D"/>
    <w:rsid w:val="001B467B"/>
    <w:rsid w:val="001C5B10"/>
    <w:rsid w:val="001D03E9"/>
    <w:rsid w:val="001D3DB1"/>
    <w:rsid w:val="001D4666"/>
    <w:rsid w:val="001D7A18"/>
    <w:rsid w:val="001E2BB2"/>
    <w:rsid w:val="001E55D1"/>
    <w:rsid w:val="001E6040"/>
    <w:rsid w:val="001E61A5"/>
    <w:rsid w:val="001F6F1F"/>
    <w:rsid w:val="00202567"/>
    <w:rsid w:val="00205480"/>
    <w:rsid w:val="0020711F"/>
    <w:rsid w:val="0021271C"/>
    <w:rsid w:val="00217107"/>
    <w:rsid w:val="00217B9E"/>
    <w:rsid w:val="00222CF9"/>
    <w:rsid w:val="00224D63"/>
    <w:rsid w:val="00226BE3"/>
    <w:rsid w:val="002309A3"/>
    <w:rsid w:val="00230E56"/>
    <w:rsid w:val="002326AD"/>
    <w:rsid w:val="002335EB"/>
    <w:rsid w:val="002338A2"/>
    <w:rsid w:val="0023659A"/>
    <w:rsid w:val="00242AD8"/>
    <w:rsid w:val="00243F3E"/>
    <w:rsid w:val="00250D57"/>
    <w:rsid w:val="002513D5"/>
    <w:rsid w:val="002530B6"/>
    <w:rsid w:val="00261E07"/>
    <w:rsid w:val="00262E1C"/>
    <w:rsid w:val="0026614A"/>
    <w:rsid w:val="002736E5"/>
    <w:rsid w:val="002744A1"/>
    <w:rsid w:val="00276204"/>
    <w:rsid w:val="00280676"/>
    <w:rsid w:val="002815B0"/>
    <w:rsid w:val="00282F1B"/>
    <w:rsid w:val="00285A52"/>
    <w:rsid w:val="002909E4"/>
    <w:rsid w:val="0029188A"/>
    <w:rsid w:val="002952BD"/>
    <w:rsid w:val="002A096A"/>
    <w:rsid w:val="002A2CFE"/>
    <w:rsid w:val="002A3935"/>
    <w:rsid w:val="002B0CF5"/>
    <w:rsid w:val="002B19ED"/>
    <w:rsid w:val="002B23D5"/>
    <w:rsid w:val="002B3D8A"/>
    <w:rsid w:val="002B4214"/>
    <w:rsid w:val="002B5F16"/>
    <w:rsid w:val="002B75E4"/>
    <w:rsid w:val="002C23C1"/>
    <w:rsid w:val="002C3134"/>
    <w:rsid w:val="002D5BA1"/>
    <w:rsid w:val="002E1C1D"/>
    <w:rsid w:val="002E4805"/>
    <w:rsid w:val="002E75CF"/>
    <w:rsid w:val="002E7855"/>
    <w:rsid w:val="002F086E"/>
    <w:rsid w:val="002F2CD2"/>
    <w:rsid w:val="002F45A4"/>
    <w:rsid w:val="00300C38"/>
    <w:rsid w:val="003021B6"/>
    <w:rsid w:val="00307D39"/>
    <w:rsid w:val="003102CA"/>
    <w:rsid w:val="00315C22"/>
    <w:rsid w:val="00317C30"/>
    <w:rsid w:val="003202FE"/>
    <w:rsid w:val="00320454"/>
    <w:rsid w:val="003230B4"/>
    <w:rsid w:val="003233CC"/>
    <w:rsid w:val="00327EC9"/>
    <w:rsid w:val="00331AB4"/>
    <w:rsid w:val="00333118"/>
    <w:rsid w:val="00336BAB"/>
    <w:rsid w:val="00337520"/>
    <w:rsid w:val="0035406A"/>
    <w:rsid w:val="00355F4A"/>
    <w:rsid w:val="00356796"/>
    <w:rsid w:val="00366948"/>
    <w:rsid w:val="00381278"/>
    <w:rsid w:val="00381AD4"/>
    <w:rsid w:val="00383C66"/>
    <w:rsid w:val="003852D6"/>
    <w:rsid w:val="00394CA5"/>
    <w:rsid w:val="00394CE1"/>
    <w:rsid w:val="003A3AFF"/>
    <w:rsid w:val="003A4DA7"/>
    <w:rsid w:val="003A647D"/>
    <w:rsid w:val="003B0F7B"/>
    <w:rsid w:val="003B155E"/>
    <w:rsid w:val="003B3DBC"/>
    <w:rsid w:val="003B5F46"/>
    <w:rsid w:val="003C314A"/>
    <w:rsid w:val="003D0ABF"/>
    <w:rsid w:val="003D11E6"/>
    <w:rsid w:val="003D37A8"/>
    <w:rsid w:val="003D4A7B"/>
    <w:rsid w:val="003E4EC3"/>
    <w:rsid w:val="003E653B"/>
    <w:rsid w:val="003E7BBA"/>
    <w:rsid w:val="003F1223"/>
    <w:rsid w:val="003F36C9"/>
    <w:rsid w:val="003F723C"/>
    <w:rsid w:val="004001D9"/>
    <w:rsid w:val="00401168"/>
    <w:rsid w:val="00404676"/>
    <w:rsid w:val="004103B0"/>
    <w:rsid w:val="00412FE5"/>
    <w:rsid w:val="00420CFF"/>
    <w:rsid w:val="0042257E"/>
    <w:rsid w:val="004241C3"/>
    <w:rsid w:val="00424934"/>
    <w:rsid w:val="004256AD"/>
    <w:rsid w:val="00426441"/>
    <w:rsid w:val="0042657F"/>
    <w:rsid w:val="004269B4"/>
    <w:rsid w:val="00426EAF"/>
    <w:rsid w:val="0043075D"/>
    <w:rsid w:val="004308C0"/>
    <w:rsid w:val="00432368"/>
    <w:rsid w:val="00435FA5"/>
    <w:rsid w:val="00442C84"/>
    <w:rsid w:val="00443061"/>
    <w:rsid w:val="00444D49"/>
    <w:rsid w:val="00446F4F"/>
    <w:rsid w:val="00447B65"/>
    <w:rsid w:val="00452976"/>
    <w:rsid w:val="00455E5A"/>
    <w:rsid w:val="00463200"/>
    <w:rsid w:val="004646E2"/>
    <w:rsid w:val="004716A6"/>
    <w:rsid w:val="00477137"/>
    <w:rsid w:val="004808FE"/>
    <w:rsid w:val="004824BE"/>
    <w:rsid w:val="0049193E"/>
    <w:rsid w:val="00493231"/>
    <w:rsid w:val="004935A1"/>
    <w:rsid w:val="00493770"/>
    <w:rsid w:val="004A022A"/>
    <w:rsid w:val="004A6D73"/>
    <w:rsid w:val="004A7E4C"/>
    <w:rsid w:val="004B014C"/>
    <w:rsid w:val="004B42DC"/>
    <w:rsid w:val="004B75C6"/>
    <w:rsid w:val="004C4012"/>
    <w:rsid w:val="004C4506"/>
    <w:rsid w:val="004C660E"/>
    <w:rsid w:val="004C788C"/>
    <w:rsid w:val="004D0686"/>
    <w:rsid w:val="004D1AC7"/>
    <w:rsid w:val="004D1AE5"/>
    <w:rsid w:val="004D2E2A"/>
    <w:rsid w:val="004E15D0"/>
    <w:rsid w:val="004E3AAD"/>
    <w:rsid w:val="004E4F2A"/>
    <w:rsid w:val="004E7BC5"/>
    <w:rsid w:val="004F11ED"/>
    <w:rsid w:val="0050319B"/>
    <w:rsid w:val="005032BD"/>
    <w:rsid w:val="005039CD"/>
    <w:rsid w:val="0050431B"/>
    <w:rsid w:val="005073CC"/>
    <w:rsid w:val="0051172F"/>
    <w:rsid w:val="00523D1A"/>
    <w:rsid w:val="005277C3"/>
    <w:rsid w:val="00527CA3"/>
    <w:rsid w:val="0053601A"/>
    <w:rsid w:val="00543CB4"/>
    <w:rsid w:val="005457D5"/>
    <w:rsid w:val="00546754"/>
    <w:rsid w:val="0055481D"/>
    <w:rsid w:val="005566FF"/>
    <w:rsid w:val="00557376"/>
    <w:rsid w:val="00563745"/>
    <w:rsid w:val="00565DE0"/>
    <w:rsid w:val="00566F76"/>
    <w:rsid w:val="00570D27"/>
    <w:rsid w:val="005722EF"/>
    <w:rsid w:val="00576376"/>
    <w:rsid w:val="005818DD"/>
    <w:rsid w:val="00586B31"/>
    <w:rsid w:val="00587E9E"/>
    <w:rsid w:val="005907B4"/>
    <w:rsid w:val="005A2B56"/>
    <w:rsid w:val="005C2560"/>
    <w:rsid w:val="005D31D7"/>
    <w:rsid w:val="005D3B1D"/>
    <w:rsid w:val="005D6FC2"/>
    <w:rsid w:val="005E4057"/>
    <w:rsid w:val="005E4751"/>
    <w:rsid w:val="005E4F6B"/>
    <w:rsid w:val="005E6F14"/>
    <w:rsid w:val="005E7DDD"/>
    <w:rsid w:val="005F7AF0"/>
    <w:rsid w:val="00600956"/>
    <w:rsid w:val="00601D29"/>
    <w:rsid w:val="00604AB5"/>
    <w:rsid w:val="0062210E"/>
    <w:rsid w:val="00624C2C"/>
    <w:rsid w:val="00626FC2"/>
    <w:rsid w:val="00630D70"/>
    <w:rsid w:val="00635FF7"/>
    <w:rsid w:val="00641839"/>
    <w:rsid w:val="0064513A"/>
    <w:rsid w:val="00651B88"/>
    <w:rsid w:val="00651C95"/>
    <w:rsid w:val="0065255F"/>
    <w:rsid w:val="006552FD"/>
    <w:rsid w:val="00655F4D"/>
    <w:rsid w:val="0065616B"/>
    <w:rsid w:val="00656A43"/>
    <w:rsid w:val="00657348"/>
    <w:rsid w:val="00660CD3"/>
    <w:rsid w:val="006626AF"/>
    <w:rsid w:val="00662E5E"/>
    <w:rsid w:val="00666455"/>
    <w:rsid w:val="00672163"/>
    <w:rsid w:val="006721EC"/>
    <w:rsid w:val="0067399E"/>
    <w:rsid w:val="00674337"/>
    <w:rsid w:val="00677D04"/>
    <w:rsid w:val="00680FAF"/>
    <w:rsid w:val="0068274C"/>
    <w:rsid w:val="006834E0"/>
    <w:rsid w:val="00692865"/>
    <w:rsid w:val="00693EF7"/>
    <w:rsid w:val="00694DA4"/>
    <w:rsid w:val="00695F09"/>
    <w:rsid w:val="006A2440"/>
    <w:rsid w:val="006A6B8C"/>
    <w:rsid w:val="006B522C"/>
    <w:rsid w:val="006C013F"/>
    <w:rsid w:val="006C28BF"/>
    <w:rsid w:val="006C387F"/>
    <w:rsid w:val="006C6925"/>
    <w:rsid w:val="006D0315"/>
    <w:rsid w:val="006D0C7A"/>
    <w:rsid w:val="006E0FC0"/>
    <w:rsid w:val="006E49AA"/>
    <w:rsid w:val="006E5E73"/>
    <w:rsid w:val="006E6A1A"/>
    <w:rsid w:val="006F10AD"/>
    <w:rsid w:val="006F1287"/>
    <w:rsid w:val="006F72CE"/>
    <w:rsid w:val="00701A96"/>
    <w:rsid w:val="00702C73"/>
    <w:rsid w:val="00703AE3"/>
    <w:rsid w:val="00704877"/>
    <w:rsid w:val="007162E0"/>
    <w:rsid w:val="00722EE5"/>
    <w:rsid w:val="00724014"/>
    <w:rsid w:val="00732E9B"/>
    <w:rsid w:val="0073389D"/>
    <w:rsid w:val="00740093"/>
    <w:rsid w:val="0074685A"/>
    <w:rsid w:val="00747B1B"/>
    <w:rsid w:val="007507AB"/>
    <w:rsid w:val="00752A48"/>
    <w:rsid w:val="007535AB"/>
    <w:rsid w:val="00754617"/>
    <w:rsid w:val="00754FEE"/>
    <w:rsid w:val="007563DC"/>
    <w:rsid w:val="007622DD"/>
    <w:rsid w:val="00762609"/>
    <w:rsid w:val="00762E8F"/>
    <w:rsid w:val="0076753E"/>
    <w:rsid w:val="0077044E"/>
    <w:rsid w:val="00772D3C"/>
    <w:rsid w:val="00774219"/>
    <w:rsid w:val="00775C67"/>
    <w:rsid w:val="0077675F"/>
    <w:rsid w:val="00777D96"/>
    <w:rsid w:val="00780B09"/>
    <w:rsid w:val="007815E1"/>
    <w:rsid w:val="00783780"/>
    <w:rsid w:val="00784151"/>
    <w:rsid w:val="007901C3"/>
    <w:rsid w:val="00794DF3"/>
    <w:rsid w:val="007A309A"/>
    <w:rsid w:val="007A317F"/>
    <w:rsid w:val="007A67B8"/>
    <w:rsid w:val="007B23CA"/>
    <w:rsid w:val="007B366F"/>
    <w:rsid w:val="007C2E99"/>
    <w:rsid w:val="007C52D6"/>
    <w:rsid w:val="007C5F7A"/>
    <w:rsid w:val="007D5A1B"/>
    <w:rsid w:val="007D64E7"/>
    <w:rsid w:val="007E165E"/>
    <w:rsid w:val="007E270C"/>
    <w:rsid w:val="007E63AF"/>
    <w:rsid w:val="007F1591"/>
    <w:rsid w:val="007F3C78"/>
    <w:rsid w:val="007F5C8D"/>
    <w:rsid w:val="007F6E34"/>
    <w:rsid w:val="007F745B"/>
    <w:rsid w:val="008065AA"/>
    <w:rsid w:val="008076E7"/>
    <w:rsid w:val="00813E78"/>
    <w:rsid w:val="008141AA"/>
    <w:rsid w:val="00816846"/>
    <w:rsid w:val="0081725B"/>
    <w:rsid w:val="008177C2"/>
    <w:rsid w:val="00817CF6"/>
    <w:rsid w:val="00830847"/>
    <w:rsid w:val="0083299A"/>
    <w:rsid w:val="00835B5D"/>
    <w:rsid w:val="00835F54"/>
    <w:rsid w:val="008426F0"/>
    <w:rsid w:val="00861101"/>
    <w:rsid w:val="00862832"/>
    <w:rsid w:val="00866392"/>
    <w:rsid w:val="00876317"/>
    <w:rsid w:val="00880AE0"/>
    <w:rsid w:val="00880E95"/>
    <w:rsid w:val="0088141E"/>
    <w:rsid w:val="00881A95"/>
    <w:rsid w:val="00885D7D"/>
    <w:rsid w:val="00890028"/>
    <w:rsid w:val="008902BD"/>
    <w:rsid w:val="00895AF5"/>
    <w:rsid w:val="00897C8B"/>
    <w:rsid w:val="008A0685"/>
    <w:rsid w:val="008A7945"/>
    <w:rsid w:val="008B109C"/>
    <w:rsid w:val="008B2BBD"/>
    <w:rsid w:val="008B3262"/>
    <w:rsid w:val="008B4BEC"/>
    <w:rsid w:val="008B55B4"/>
    <w:rsid w:val="008B6107"/>
    <w:rsid w:val="008C4949"/>
    <w:rsid w:val="008D1D4E"/>
    <w:rsid w:val="008D1F03"/>
    <w:rsid w:val="008D2796"/>
    <w:rsid w:val="008D335A"/>
    <w:rsid w:val="008D55C0"/>
    <w:rsid w:val="008E0747"/>
    <w:rsid w:val="008E08D0"/>
    <w:rsid w:val="008E22B2"/>
    <w:rsid w:val="008E2333"/>
    <w:rsid w:val="008E60DA"/>
    <w:rsid w:val="008F2E17"/>
    <w:rsid w:val="008F460C"/>
    <w:rsid w:val="008F6D6D"/>
    <w:rsid w:val="00900B47"/>
    <w:rsid w:val="0090287B"/>
    <w:rsid w:val="00906E14"/>
    <w:rsid w:val="009079A0"/>
    <w:rsid w:val="009118E5"/>
    <w:rsid w:val="00915308"/>
    <w:rsid w:val="00915B7C"/>
    <w:rsid w:val="00933D3E"/>
    <w:rsid w:val="009371DC"/>
    <w:rsid w:val="00940AFF"/>
    <w:rsid w:val="00944F46"/>
    <w:rsid w:val="00951EAD"/>
    <w:rsid w:val="00952514"/>
    <w:rsid w:val="0095441A"/>
    <w:rsid w:val="009558DA"/>
    <w:rsid w:val="00963091"/>
    <w:rsid w:val="0096383D"/>
    <w:rsid w:val="00967DE9"/>
    <w:rsid w:val="00972434"/>
    <w:rsid w:val="00974991"/>
    <w:rsid w:val="00975C6B"/>
    <w:rsid w:val="00993083"/>
    <w:rsid w:val="009A1E16"/>
    <w:rsid w:val="009A6727"/>
    <w:rsid w:val="009C23F0"/>
    <w:rsid w:val="009C3726"/>
    <w:rsid w:val="009C3743"/>
    <w:rsid w:val="009C7751"/>
    <w:rsid w:val="009C78BE"/>
    <w:rsid w:val="009C7FAE"/>
    <w:rsid w:val="009D6FFE"/>
    <w:rsid w:val="009D7485"/>
    <w:rsid w:val="009D7B1B"/>
    <w:rsid w:val="009E1CA4"/>
    <w:rsid w:val="009F190F"/>
    <w:rsid w:val="009F45CC"/>
    <w:rsid w:val="009F4A29"/>
    <w:rsid w:val="009F77D1"/>
    <w:rsid w:val="00A01AC1"/>
    <w:rsid w:val="00A027C9"/>
    <w:rsid w:val="00A07218"/>
    <w:rsid w:val="00A13098"/>
    <w:rsid w:val="00A216D3"/>
    <w:rsid w:val="00A2541E"/>
    <w:rsid w:val="00A25980"/>
    <w:rsid w:val="00A26ED8"/>
    <w:rsid w:val="00A3595B"/>
    <w:rsid w:val="00A37FEF"/>
    <w:rsid w:val="00A47BD0"/>
    <w:rsid w:val="00A550CC"/>
    <w:rsid w:val="00A55DB0"/>
    <w:rsid w:val="00A56621"/>
    <w:rsid w:val="00A618FF"/>
    <w:rsid w:val="00A62E2F"/>
    <w:rsid w:val="00A6465A"/>
    <w:rsid w:val="00A701F8"/>
    <w:rsid w:val="00A73655"/>
    <w:rsid w:val="00A73745"/>
    <w:rsid w:val="00A7696A"/>
    <w:rsid w:val="00A86DAC"/>
    <w:rsid w:val="00A91DA5"/>
    <w:rsid w:val="00A92E95"/>
    <w:rsid w:val="00A95446"/>
    <w:rsid w:val="00A95B3A"/>
    <w:rsid w:val="00A97FC4"/>
    <w:rsid w:val="00AA5EEE"/>
    <w:rsid w:val="00AB755A"/>
    <w:rsid w:val="00AC1078"/>
    <w:rsid w:val="00AC30B6"/>
    <w:rsid w:val="00AC6B2C"/>
    <w:rsid w:val="00AD0ED6"/>
    <w:rsid w:val="00AD11F6"/>
    <w:rsid w:val="00AD3A3A"/>
    <w:rsid w:val="00AD48E4"/>
    <w:rsid w:val="00AD4C4B"/>
    <w:rsid w:val="00AD5F7D"/>
    <w:rsid w:val="00AD71E2"/>
    <w:rsid w:val="00AE23B0"/>
    <w:rsid w:val="00AE6DDC"/>
    <w:rsid w:val="00AF37F5"/>
    <w:rsid w:val="00AF50DC"/>
    <w:rsid w:val="00AF75DB"/>
    <w:rsid w:val="00B00978"/>
    <w:rsid w:val="00B028FD"/>
    <w:rsid w:val="00B03436"/>
    <w:rsid w:val="00B045EF"/>
    <w:rsid w:val="00B07A51"/>
    <w:rsid w:val="00B10233"/>
    <w:rsid w:val="00B13C7D"/>
    <w:rsid w:val="00B14DBE"/>
    <w:rsid w:val="00B201CA"/>
    <w:rsid w:val="00B21ECF"/>
    <w:rsid w:val="00B23F7E"/>
    <w:rsid w:val="00B24E47"/>
    <w:rsid w:val="00B300BC"/>
    <w:rsid w:val="00B30BB6"/>
    <w:rsid w:val="00B30D06"/>
    <w:rsid w:val="00B32950"/>
    <w:rsid w:val="00B33CC5"/>
    <w:rsid w:val="00B34BC6"/>
    <w:rsid w:val="00B3524D"/>
    <w:rsid w:val="00B375E7"/>
    <w:rsid w:val="00B4251D"/>
    <w:rsid w:val="00B4546A"/>
    <w:rsid w:val="00B465FD"/>
    <w:rsid w:val="00B50635"/>
    <w:rsid w:val="00B545DB"/>
    <w:rsid w:val="00B56E44"/>
    <w:rsid w:val="00B614A1"/>
    <w:rsid w:val="00B7018B"/>
    <w:rsid w:val="00B713EC"/>
    <w:rsid w:val="00B733AD"/>
    <w:rsid w:val="00B766E7"/>
    <w:rsid w:val="00B9160D"/>
    <w:rsid w:val="00B91E92"/>
    <w:rsid w:val="00B92914"/>
    <w:rsid w:val="00B974EF"/>
    <w:rsid w:val="00BA0C90"/>
    <w:rsid w:val="00BA246A"/>
    <w:rsid w:val="00BA2FC6"/>
    <w:rsid w:val="00BA6FA2"/>
    <w:rsid w:val="00BA6FFD"/>
    <w:rsid w:val="00BA733C"/>
    <w:rsid w:val="00BB2B6D"/>
    <w:rsid w:val="00BB4F61"/>
    <w:rsid w:val="00BC2797"/>
    <w:rsid w:val="00BC40E8"/>
    <w:rsid w:val="00BC7630"/>
    <w:rsid w:val="00BD181B"/>
    <w:rsid w:val="00BD26DC"/>
    <w:rsid w:val="00BD26DF"/>
    <w:rsid w:val="00BD34F0"/>
    <w:rsid w:val="00BE65B4"/>
    <w:rsid w:val="00BE7E8A"/>
    <w:rsid w:val="00BF16BE"/>
    <w:rsid w:val="00BF4CC7"/>
    <w:rsid w:val="00C00DBE"/>
    <w:rsid w:val="00C00F05"/>
    <w:rsid w:val="00C02FCF"/>
    <w:rsid w:val="00C03DBB"/>
    <w:rsid w:val="00C03E65"/>
    <w:rsid w:val="00C06A91"/>
    <w:rsid w:val="00C07EA5"/>
    <w:rsid w:val="00C12954"/>
    <w:rsid w:val="00C13018"/>
    <w:rsid w:val="00C130FE"/>
    <w:rsid w:val="00C15C04"/>
    <w:rsid w:val="00C211D3"/>
    <w:rsid w:val="00C22AB2"/>
    <w:rsid w:val="00C232FC"/>
    <w:rsid w:val="00C239BB"/>
    <w:rsid w:val="00C24412"/>
    <w:rsid w:val="00C2589A"/>
    <w:rsid w:val="00C3017B"/>
    <w:rsid w:val="00C31581"/>
    <w:rsid w:val="00C4008C"/>
    <w:rsid w:val="00C47725"/>
    <w:rsid w:val="00C534DD"/>
    <w:rsid w:val="00C54B7D"/>
    <w:rsid w:val="00C550D1"/>
    <w:rsid w:val="00C56F4F"/>
    <w:rsid w:val="00C572F4"/>
    <w:rsid w:val="00C66EF5"/>
    <w:rsid w:val="00C77ECB"/>
    <w:rsid w:val="00C823ED"/>
    <w:rsid w:val="00C84365"/>
    <w:rsid w:val="00C87D2F"/>
    <w:rsid w:val="00C91040"/>
    <w:rsid w:val="00C91B3B"/>
    <w:rsid w:val="00C97455"/>
    <w:rsid w:val="00CA0664"/>
    <w:rsid w:val="00CA30E3"/>
    <w:rsid w:val="00CC0E2B"/>
    <w:rsid w:val="00CC24E3"/>
    <w:rsid w:val="00CC5D5F"/>
    <w:rsid w:val="00CE03B4"/>
    <w:rsid w:val="00CE10A6"/>
    <w:rsid w:val="00CE5025"/>
    <w:rsid w:val="00CF2C3B"/>
    <w:rsid w:val="00CF310D"/>
    <w:rsid w:val="00CF69B0"/>
    <w:rsid w:val="00D04802"/>
    <w:rsid w:val="00D07482"/>
    <w:rsid w:val="00D1296A"/>
    <w:rsid w:val="00D15CFD"/>
    <w:rsid w:val="00D16FD0"/>
    <w:rsid w:val="00D17448"/>
    <w:rsid w:val="00D26D02"/>
    <w:rsid w:val="00D3104F"/>
    <w:rsid w:val="00D31152"/>
    <w:rsid w:val="00D3274E"/>
    <w:rsid w:val="00D36161"/>
    <w:rsid w:val="00D36DA0"/>
    <w:rsid w:val="00D40038"/>
    <w:rsid w:val="00D44D6A"/>
    <w:rsid w:val="00D46F6F"/>
    <w:rsid w:val="00D5074E"/>
    <w:rsid w:val="00D50C28"/>
    <w:rsid w:val="00D6590C"/>
    <w:rsid w:val="00D7379E"/>
    <w:rsid w:val="00D91E64"/>
    <w:rsid w:val="00D9319E"/>
    <w:rsid w:val="00D93809"/>
    <w:rsid w:val="00D94EFE"/>
    <w:rsid w:val="00DA16E0"/>
    <w:rsid w:val="00DB1699"/>
    <w:rsid w:val="00DB2FAC"/>
    <w:rsid w:val="00DB3B2B"/>
    <w:rsid w:val="00DB5291"/>
    <w:rsid w:val="00DB67A4"/>
    <w:rsid w:val="00DB6D92"/>
    <w:rsid w:val="00DC0170"/>
    <w:rsid w:val="00DD0452"/>
    <w:rsid w:val="00DE0DEA"/>
    <w:rsid w:val="00DE3335"/>
    <w:rsid w:val="00DE597E"/>
    <w:rsid w:val="00DE61FE"/>
    <w:rsid w:val="00DF100E"/>
    <w:rsid w:val="00DF2B29"/>
    <w:rsid w:val="00DF3346"/>
    <w:rsid w:val="00E00F7C"/>
    <w:rsid w:val="00E01E6E"/>
    <w:rsid w:val="00E04CBC"/>
    <w:rsid w:val="00E04FA3"/>
    <w:rsid w:val="00E1161C"/>
    <w:rsid w:val="00E15EF5"/>
    <w:rsid w:val="00E2042C"/>
    <w:rsid w:val="00E2294C"/>
    <w:rsid w:val="00E3187B"/>
    <w:rsid w:val="00E32508"/>
    <w:rsid w:val="00E34E6A"/>
    <w:rsid w:val="00E43617"/>
    <w:rsid w:val="00E4794A"/>
    <w:rsid w:val="00E479E4"/>
    <w:rsid w:val="00E52329"/>
    <w:rsid w:val="00E71861"/>
    <w:rsid w:val="00E76A83"/>
    <w:rsid w:val="00E76E41"/>
    <w:rsid w:val="00E81112"/>
    <w:rsid w:val="00E83F31"/>
    <w:rsid w:val="00E84250"/>
    <w:rsid w:val="00E86418"/>
    <w:rsid w:val="00E93B9C"/>
    <w:rsid w:val="00E9469D"/>
    <w:rsid w:val="00E94D14"/>
    <w:rsid w:val="00E9586E"/>
    <w:rsid w:val="00EA13FA"/>
    <w:rsid w:val="00EA30F6"/>
    <w:rsid w:val="00EB181A"/>
    <w:rsid w:val="00EB311F"/>
    <w:rsid w:val="00EB4CB0"/>
    <w:rsid w:val="00EB6738"/>
    <w:rsid w:val="00EB6992"/>
    <w:rsid w:val="00EB7D54"/>
    <w:rsid w:val="00EC0A44"/>
    <w:rsid w:val="00EC625F"/>
    <w:rsid w:val="00EC7076"/>
    <w:rsid w:val="00EC7F2F"/>
    <w:rsid w:val="00ED37EB"/>
    <w:rsid w:val="00ED5487"/>
    <w:rsid w:val="00ED5AF8"/>
    <w:rsid w:val="00ED63AF"/>
    <w:rsid w:val="00ED68F2"/>
    <w:rsid w:val="00EE7D5C"/>
    <w:rsid w:val="00EF3A0E"/>
    <w:rsid w:val="00EF3E5D"/>
    <w:rsid w:val="00F019A5"/>
    <w:rsid w:val="00F023DA"/>
    <w:rsid w:val="00F0360C"/>
    <w:rsid w:val="00F058BF"/>
    <w:rsid w:val="00F05C2C"/>
    <w:rsid w:val="00F131D2"/>
    <w:rsid w:val="00F1435F"/>
    <w:rsid w:val="00F15007"/>
    <w:rsid w:val="00F17728"/>
    <w:rsid w:val="00F20FCE"/>
    <w:rsid w:val="00F22DEC"/>
    <w:rsid w:val="00F248C2"/>
    <w:rsid w:val="00F26484"/>
    <w:rsid w:val="00F36D84"/>
    <w:rsid w:val="00F438B7"/>
    <w:rsid w:val="00F43D25"/>
    <w:rsid w:val="00F44503"/>
    <w:rsid w:val="00F44DFA"/>
    <w:rsid w:val="00F461C8"/>
    <w:rsid w:val="00F46783"/>
    <w:rsid w:val="00F46C09"/>
    <w:rsid w:val="00F55E20"/>
    <w:rsid w:val="00F61213"/>
    <w:rsid w:val="00F63E16"/>
    <w:rsid w:val="00F72AE2"/>
    <w:rsid w:val="00F73D95"/>
    <w:rsid w:val="00F81C40"/>
    <w:rsid w:val="00F82ADE"/>
    <w:rsid w:val="00F93A41"/>
    <w:rsid w:val="00F94DDA"/>
    <w:rsid w:val="00FA7413"/>
    <w:rsid w:val="00FB0AFA"/>
    <w:rsid w:val="00FB0DE9"/>
    <w:rsid w:val="00FB1255"/>
    <w:rsid w:val="00FB26B2"/>
    <w:rsid w:val="00FB48D4"/>
    <w:rsid w:val="00FB494F"/>
    <w:rsid w:val="00FB5716"/>
    <w:rsid w:val="00FC10BF"/>
    <w:rsid w:val="00FC1C64"/>
    <w:rsid w:val="00FC31A5"/>
    <w:rsid w:val="00FC377D"/>
    <w:rsid w:val="00FC3993"/>
    <w:rsid w:val="00FC5C8B"/>
    <w:rsid w:val="00FC64DA"/>
    <w:rsid w:val="00FD02A3"/>
    <w:rsid w:val="00FD0445"/>
    <w:rsid w:val="00FD10C3"/>
    <w:rsid w:val="00FD59FF"/>
    <w:rsid w:val="00FD7599"/>
    <w:rsid w:val="00FE1029"/>
    <w:rsid w:val="00FE5629"/>
    <w:rsid w:val="00FF7BF6"/>
    <w:rsid w:val="00FF7E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011A75-1405-46A1-B7AD-EAA9F289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29C5-8ED8-43B5-841A-18AF70ED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3595</Words>
  <Characters>20492</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U.S. Department of the Treasury</Company>
  <LinksUpToDate>false</LinksUpToDate>
  <CharactersWithSpaces>24039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4</cp:revision>
  <cp:lastPrinted>2015-07-31T13:09:00Z</cp:lastPrinted>
  <dcterms:created xsi:type="dcterms:W3CDTF">2016-02-17T20:20:00Z</dcterms:created>
  <dcterms:modified xsi:type="dcterms:W3CDTF">2016-03-02T12:54:00Z</dcterms:modified>
</cp:coreProperties>
</file>