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2B" w:rsidRDefault="00213F2B" w:rsidP="00EC4AF5">
      <w:pPr>
        <w:bidi/>
        <w:jc w:val="both"/>
        <w:rPr>
          <w:rtl/>
          <w:lang w:bidi="ar-EG"/>
        </w:rPr>
      </w:pPr>
    </w:p>
    <w:p w:rsidR="00C0236E" w:rsidRPr="0096358F" w:rsidRDefault="0036670B" w:rsidP="0096358F">
      <w:pPr>
        <w:bidi/>
        <w:jc w:val="center"/>
        <w:rPr>
          <w:b/>
          <w:bCs/>
          <w:sz w:val="28"/>
          <w:szCs w:val="28"/>
          <w:lang w:bidi="ar-LB"/>
        </w:rPr>
      </w:pPr>
      <w:r w:rsidRPr="0096358F">
        <w:rPr>
          <w:b/>
          <w:bCs/>
          <w:sz w:val="28"/>
          <w:szCs w:val="28"/>
          <w:lang w:bidi="ar-EG"/>
        </w:rPr>
        <w:t>Comments/</w:t>
      </w:r>
      <w:r w:rsidRPr="0096358F">
        <w:rPr>
          <w:b/>
          <w:bCs/>
          <w:sz w:val="28"/>
          <w:szCs w:val="28"/>
          <w:lang w:bidi="ar-LB"/>
        </w:rPr>
        <w:t xml:space="preserve">Recommendations by Egyptian civil society around the draft Safeguards Policies </w:t>
      </w:r>
      <w:r w:rsidR="0096358F" w:rsidRPr="0096358F">
        <w:rPr>
          <w:b/>
          <w:bCs/>
          <w:sz w:val="28"/>
          <w:szCs w:val="28"/>
          <w:lang w:bidi="ar-LB"/>
        </w:rPr>
        <w:t>during Phase 3 consultations</w:t>
      </w:r>
    </w:p>
    <w:p w:rsidR="00100ECA" w:rsidRDefault="0096358F" w:rsidP="0096358F">
      <w:pPr>
        <w:bidi/>
        <w:jc w:val="center"/>
        <w:rPr>
          <w:b/>
          <w:bCs/>
          <w:sz w:val="28"/>
          <w:szCs w:val="28"/>
          <w:rtl/>
          <w:lang w:bidi="ar-LB"/>
        </w:rPr>
      </w:pPr>
      <w:r w:rsidRPr="0096358F">
        <w:rPr>
          <w:b/>
          <w:bCs/>
          <w:sz w:val="28"/>
          <w:szCs w:val="28"/>
          <w:lang w:bidi="ar-LB"/>
        </w:rPr>
        <w:t>January 21, 2016</w:t>
      </w:r>
    </w:p>
    <w:p w:rsidR="0096358F" w:rsidRDefault="0096358F" w:rsidP="00AE2D4B">
      <w:pPr>
        <w:rPr>
          <w:rFonts w:cstheme="majorBidi"/>
          <w:sz w:val="24"/>
          <w:szCs w:val="24"/>
          <w:lang w:bidi="ar-LB"/>
        </w:rPr>
      </w:pPr>
      <w:r>
        <w:rPr>
          <w:rFonts w:cstheme="majorBidi"/>
          <w:sz w:val="24"/>
          <w:szCs w:val="24"/>
          <w:lang w:bidi="ar-LB"/>
        </w:rPr>
        <w:t>We would first like to commend the World Ban</w:t>
      </w:r>
      <w:r w:rsidR="00F718A7">
        <w:rPr>
          <w:rFonts w:cstheme="majorBidi"/>
          <w:sz w:val="24"/>
          <w:szCs w:val="24"/>
          <w:lang w:bidi="ar-LB"/>
        </w:rPr>
        <w:t>k for responding to the coalition of Egyptian</w:t>
      </w:r>
      <w:r w:rsidR="003B38A1">
        <w:rPr>
          <w:rFonts w:cstheme="majorBidi"/>
          <w:sz w:val="24"/>
          <w:szCs w:val="24"/>
          <w:lang w:bidi="ar-LB"/>
        </w:rPr>
        <w:t xml:space="preserve"> civil society</w:t>
      </w:r>
      <w:r w:rsidR="00FD05BC">
        <w:rPr>
          <w:rFonts w:cstheme="majorBidi"/>
          <w:sz w:val="24"/>
          <w:szCs w:val="24"/>
          <w:lang w:bidi="ar-LB"/>
        </w:rPr>
        <w:t>’s</w:t>
      </w:r>
      <w:r>
        <w:rPr>
          <w:rFonts w:cstheme="majorBidi"/>
          <w:sz w:val="24"/>
          <w:szCs w:val="24"/>
          <w:lang w:bidi="ar-LB"/>
        </w:rPr>
        <w:t xml:space="preserve"> </w:t>
      </w:r>
      <w:r w:rsidR="00AE2D4B">
        <w:rPr>
          <w:rFonts w:cstheme="majorBidi"/>
          <w:sz w:val="24"/>
          <w:szCs w:val="24"/>
          <w:lang w:bidi="ar-LB"/>
        </w:rPr>
        <w:t xml:space="preserve">requests </w:t>
      </w:r>
      <w:r>
        <w:rPr>
          <w:rFonts w:cstheme="majorBidi"/>
          <w:sz w:val="24"/>
          <w:szCs w:val="24"/>
          <w:lang w:bidi="ar-LB"/>
        </w:rPr>
        <w:t>to include Egypt in the third round of consultations around the proposed draft Framework for the Safeguards Policies</w:t>
      </w:r>
      <w:r w:rsidR="003912AD">
        <w:rPr>
          <w:rFonts w:cstheme="majorBidi"/>
          <w:sz w:val="24"/>
          <w:szCs w:val="24"/>
          <w:lang w:bidi="ar-LB"/>
        </w:rPr>
        <w:t>, and also for r</w:t>
      </w:r>
      <w:r>
        <w:rPr>
          <w:rFonts w:cstheme="majorBidi"/>
          <w:sz w:val="24"/>
          <w:szCs w:val="24"/>
          <w:lang w:bidi="ar-LB"/>
        </w:rPr>
        <w:t xml:space="preserve">eflecting </w:t>
      </w:r>
      <w:r w:rsidR="003912AD">
        <w:rPr>
          <w:rFonts w:cstheme="majorBidi"/>
          <w:sz w:val="24"/>
          <w:szCs w:val="24"/>
          <w:lang w:bidi="ar-LB"/>
        </w:rPr>
        <w:t xml:space="preserve">some of the group’s demands and recommendations in the updated </w:t>
      </w:r>
      <w:r w:rsidR="00FD05BC">
        <w:rPr>
          <w:rFonts w:cstheme="majorBidi"/>
          <w:sz w:val="24"/>
          <w:szCs w:val="24"/>
          <w:lang w:bidi="ar-LB"/>
        </w:rPr>
        <w:t>draft</w:t>
      </w:r>
      <w:r w:rsidR="00EA644B">
        <w:rPr>
          <w:rFonts w:cstheme="majorBidi"/>
          <w:sz w:val="24"/>
          <w:szCs w:val="24"/>
          <w:lang w:bidi="ar-LB"/>
        </w:rPr>
        <w:t>, particularly in relation</w:t>
      </w:r>
      <w:r w:rsidR="005D1801">
        <w:rPr>
          <w:rFonts w:cstheme="majorBidi"/>
          <w:sz w:val="24"/>
          <w:szCs w:val="24"/>
          <w:lang w:bidi="ar-LB"/>
        </w:rPr>
        <w:t xml:space="preserve"> to</w:t>
      </w:r>
      <w:r w:rsidR="003912AD">
        <w:rPr>
          <w:rFonts w:cstheme="majorBidi"/>
          <w:sz w:val="24"/>
          <w:szCs w:val="24"/>
          <w:lang w:bidi="ar-LB"/>
        </w:rPr>
        <w:t xml:space="preserve"> Environmental and Social Standard (ESS) 2</w:t>
      </w:r>
      <w:r w:rsidR="00797867">
        <w:rPr>
          <w:rFonts w:cstheme="majorBidi"/>
          <w:sz w:val="24"/>
          <w:szCs w:val="24"/>
          <w:lang w:bidi="ar-LB"/>
        </w:rPr>
        <w:t xml:space="preserve"> around Labor</w:t>
      </w:r>
      <w:r w:rsidR="00EA644B">
        <w:rPr>
          <w:rFonts w:cstheme="majorBidi"/>
          <w:sz w:val="24"/>
          <w:szCs w:val="24"/>
          <w:lang w:bidi="ar-LB"/>
        </w:rPr>
        <w:t xml:space="preserve"> and </w:t>
      </w:r>
      <w:r w:rsidR="00797867">
        <w:rPr>
          <w:rFonts w:cstheme="majorBidi"/>
          <w:sz w:val="24"/>
          <w:szCs w:val="24"/>
          <w:lang w:bidi="ar-LB"/>
        </w:rPr>
        <w:t>Working Conditions</w:t>
      </w:r>
      <w:r w:rsidR="003912AD">
        <w:rPr>
          <w:rFonts w:cstheme="majorBidi"/>
          <w:sz w:val="24"/>
          <w:szCs w:val="24"/>
          <w:lang w:bidi="ar-LB"/>
        </w:rPr>
        <w:t xml:space="preserve"> an</w:t>
      </w:r>
      <w:r w:rsidR="00EA644B">
        <w:rPr>
          <w:rFonts w:cstheme="majorBidi"/>
          <w:sz w:val="24"/>
          <w:szCs w:val="24"/>
          <w:lang w:bidi="ar-LB"/>
        </w:rPr>
        <w:t>d ESS</w:t>
      </w:r>
      <w:r w:rsidR="005D1801">
        <w:rPr>
          <w:rFonts w:cstheme="majorBidi"/>
          <w:sz w:val="24"/>
          <w:szCs w:val="24"/>
          <w:lang w:bidi="ar-LB"/>
        </w:rPr>
        <w:t xml:space="preserve"> </w:t>
      </w:r>
      <w:r w:rsidR="00EA644B">
        <w:rPr>
          <w:rFonts w:cstheme="majorBidi"/>
          <w:sz w:val="24"/>
          <w:szCs w:val="24"/>
          <w:lang w:bidi="ar-LB"/>
        </w:rPr>
        <w:t>3</w:t>
      </w:r>
      <w:r w:rsidR="005D1801">
        <w:rPr>
          <w:rFonts w:cstheme="majorBidi"/>
          <w:sz w:val="24"/>
          <w:szCs w:val="24"/>
          <w:lang w:bidi="ar-LB"/>
        </w:rPr>
        <w:t xml:space="preserve"> around </w:t>
      </w:r>
      <w:r w:rsidR="00797867">
        <w:rPr>
          <w:rFonts w:cstheme="majorBidi"/>
          <w:sz w:val="24"/>
          <w:szCs w:val="24"/>
          <w:lang w:bidi="ar-LB"/>
        </w:rPr>
        <w:t>Resource E</w:t>
      </w:r>
      <w:r w:rsidR="005D1801">
        <w:rPr>
          <w:rFonts w:cstheme="majorBidi"/>
          <w:sz w:val="24"/>
          <w:szCs w:val="24"/>
          <w:lang w:bidi="ar-LB"/>
        </w:rPr>
        <w:t xml:space="preserve">fficiency </w:t>
      </w:r>
      <w:r w:rsidR="003912AD">
        <w:rPr>
          <w:rFonts w:cstheme="majorBidi"/>
          <w:sz w:val="24"/>
          <w:szCs w:val="24"/>
          <w:lang w:bidi="ar-LB"/>
        </w:rPr>
        <w:t>and</w:t>
      </w:r>
      <w:r w:rsidR="00797867">
        <w:rPr>
          <w:rFonts w:cstheme="majorBidi"/>
          <w:sz w:val="24"/>
          <w:szCs w:val="24"/>
          <w:lang w:bidi="ar-LB"/>
        </w:rPr>
        <w:t xml:space="preserve"> Pollution P</w:t>
      </w:r>
      <w:r w:rsidR="005D1801">
        <w:rPr>
          <w:rFonts w:cstheme="majorBidi"/>
          <w:sz w:val="24"/>
          <w:szCs w:val="24"/>
          <w:lang w:bidi="ar-LB"/>
        </w:rPr>
        <w:t>revention</w:t>
      </w:r>
      <w:r w:rsidR="003912AD">
        <w:rPr>
          <w:rFonts w:cstheme="majorBidi"/>
          <w:sz w:val="24"/>
          <w:szCs w:val="24"/>
          <w:lang w:bidi="ar-LB"/>
        </w:rPr>
        <w:t xml:space="preserve">. </w:t>
      </w:r>
      <w:r w:rsidR="005D1801">
        <w:rPr>
          <w:rFonts w:cstheme="majorBidi"/>
          <w:sz w:val="24"/>
          <w:szCs w:val="24"/>
          <w:lang w:bidi="ar-LB"/>
        </w:rPr>
        <w:t xml:space="preserve">While we highlight these positive developments/amendments, the main concern remains in the difference in vision or </w:t>
      </w:r>
      <w:r w:rsidR="00DA5439">
        <w:rPr>
          <w:rFonts w:cstheme="majorBidi"/>
          <w:sz w:val="24"/>
          <w:szCs w:val="24"/>
          <w:lang w:bidi="ar-LB"/>
        </w:rPr>
        <w:t xml:space="preserve">overall </w:t>
      </w:r>
      <w:r w:rsidR="005D1801">
        <w:rPr>
          <w:rFonts w:cstheme="majorBidi"/>
          <w:sz w:val="24"/>
          <w:szCs w:val="24"/>
          <w:lang w:bidi="ar-LB"/>
        </w:rPr>
        <w:t>perspective between the World Bank and civil society</w:t>
      </w:r>
      <w:r w:rsidR="00DA5439">
        <w:rPr>
          <w:rFonts w:cstheme="majorBidi"/>
          <w:sz w:val="24"/>
          <w:szCs w:val="24"/>
          <w:lang w:bidi="ar-LB"/>
        </w:rPr>
        <w:t>,</w:t>
      </w:r>
      <w:r w:rsidR="00177987">
        <w:rPr>
          <w:rFonts w:cstheme="majorBidi"/>
          <w:sz w:val="24"/>
          <w:szCs w:val="24"/>
          <w:lang w:bidi="ar-LB"/>
        </w:rPr>
        <w:t xml:space="preserve"> not only</w:t>
      </w:r>
      <w:r w:rsidR="00DA5439">
        <w:rPr>
          <w:rFonts w:cstheme="majorBidi"/>
          <w:sz w:val="24"/>
          <w:szCs w:val="24"/>
          <w:lang w:bidi="ar-LB"/>
        </w:rPr>
        <w:t xml:space="preserve"> </w:t>
      </w:r>
      <w:r w:rsidR="005D1801">
        <w:rPr>
          <w:rFonts w:cstheme="majorBidi"/>
          <w:sz w:val="24"/>
          <w:szCs w:val="24"/>
          <w:lang w:bidi="ar-LB"/>
        </w:rPr>
        <w:t>Egyptian civil so</w:t>
      </w:r>
      <w:r w:rsidR="00177987">
        <w:rPr>
          <w:rFonts w:cstheme="majorBidi"/>
          <w:sz w:val="24"/>
          <w:szCs w:val="24"/>
          <w:lang w:bidi="ar-LB"/>
        </w:rPr>
        <w:t>ciety but global civil society. During the three rounds of consultations, CSOs from around the world a</w:t>
      </w:r>
      <w:r w:rsidR="001F0AE3">
        <w:rPr>
          <w:rFonts w:cstheme="majorBidi"/>
          <w:sz w:val="24"/>
          <w:szCs w:val="24"/>
          <w:lang w:bidi="ar-LB"/>
        </w:rPr>
        <w:t>nd Egyptian CSOs voice</w:t>
      </w:r>
      <w:r w:rsidR="00177987">
        <w:rPr>
          <w:rFonts w:cstheme="majorBidi"/>
          <w:sz w:val="24"/>
          <w:szCs w:val="24"/>
          <w:lang w:bidi="ar-LB"/>
        </w:rPr>
        <w:t xml:space="preserve">d </w:t>
      </w:r>
      <w:r w:rsidR="001F0AE3">
        <w:rPr>
          <w:rFonts w:cstheme="majorBidi"/>
          <w:sz w:val="24"/>
          <w:szCs w:val="24"/>
          <w:lang w:bidi="ar-LB"/>
        </w:rPr>
        <w:t xml:space="preserve">the same </w:t>
      </w:r>
      <w:r w:rsidR="00177987">
        <w:rPr>
          <w:rFonts w:cstheme="majorBidi"/>
          <w:sz w:val="24"/>
          <w:szCs w:val="24"/>
          <w:lang w:bidi="ar-LB"/>
        </w:rPr>
        <w:t>criticisms and recommendations</w:t>
      </w:r>
      <w:r w:rsidR="001F0AE3">
        <w:rPr>
          <w:rFonts w:cstheme="majorBidi"/>
          <w:sz w:val="24"/>
          <w:szCs w:val="24"/>
          <w:lang w:bidi="ar-LB"/>
        </w:rPr>
        <w:t xml:space="preserve"> around the Safeguard</w:t>
      </w:r>
      <w:r w:rsidR="00603651">
        <w:rPr>
          <w:rFonts w:cstheme="majorBidi"/>
          <w:sz w:val="24"/>
          <w:szCs w:val="24"/>
          <w:lang w:bidi="ar-LB"/>
        </w:rPr>
        <w:t>s. This was not necessarily due to coordination among these groups, but was rather inspired by a common</w:t>
      </w:r>
      <w:r w:rsidR="005C66BB">
        <w:rPr>
          <w:rFonts w:cstheme="majorBidi"/>
          <w:sz w:val="24"/>
          <w:szCs w:val="24"/>
          <w:lang w:bidi="ar-LB"/>
        </w:rPr>
        <w:t xml:space="preserve"> reference </w:t>
      </w:r>
      <w:r w:rsidR="006846EA">
        <w:rPr>
          <w:rFonts w:cstheme="majorBidi"/>
          <w:sz w:val="24"/>
          <w:szCs w:val="24"/>
          <w:lang w:bidi="ar-LB"/>
        </w:rPr>
        <w:t xml:space="preserve">point </w:t>
      </w:r>
      <w:r w:rsidR="00603651">
        <w:rPr>
          <w:rFonts w:cstheme="majorBidi"/>
          <w:sz w:val="24"/>
          <w:szCs w:val="24"/>
          <w:lang w:bidi="ar-LB"/>
        </w:rPr>
        <w:t>represented by the World Bank’</w:t>
      </w:r>
      <w:r w:rsidR="00E8671B">
        <w:rPr>
          <w:rFonts w:cstheme="majorBidi"/>
          <w:sz w:val="24"/>
          <w:szCs w:val="24"/>
          <w:lang w:bidi="ar-LB"/>
        </w:rPr>
        <w:t>s stated</w:t>
      </w:r>
      <w:r w:rsidR="00603651">
        <w:rPr>
          <w:rFonts w:cstheme="majorBidi"/>
          <w:sz w:val="24"/>
          <w:szCs w:val="24"/>
          <w:lang w:bidi="ar-LB"/>
        </w:rPr>
        <w:t xml:space="preserve"> goal</w:t>
      </w:r>
      <w:r w:rsidR="00E8671B">
        <w:rPr>
          <w:rFonts w:cstheme="majorBidi"/>
          <w:sz w:val="24"/>
          <w:szCs w:val="24"/>
          <w:lang w:bidi="ar-LB"/>
        </w:rPr>
        <w:t>s</w:t>
      </w:r>
      <w:r w:rsidR="00603651">
        <w:rPr>
          <w:rFonts w:cstheme="majorBidi"/>
          <w:sz w:val="24"/>
          <w:szCs w:val="24"/>
          <w:lang w:bidi="ar-LB"/>
        </w:rPr>
        <w:t xml:space="preserve"> of ending extreme poverty and promoting shared prosperity</w:t>
      </w:r>
      <w:r w:rsidR="00E8671B">
        <w:rPr>
          <w:rFonts w:cstheme="majorBidi"/>
          <w:sz w:val="24"/>
          <w:szCs w:val="24"/>
          <w:lang w:bidi="ar-LB"/>
        </w:rPr>
        <w:t xml:space="preserve">, which in turn are </w:t>
      </w:r>
      <w:r w:rsidR="005C66BB">
        <w:rPr>
          <w:rFonts w:cstheme="majorBidi"/>
          <w:sz w:val="24"/>
          <w:szCs w:val="24"/>
          <w:lang w:bidi="ar-LB"/>
        </w:rPr>
        <w:t xml:space="preserve">the common denominators that </w:t>
      </w:r>
      <w:r w:rsidR="00E8671B">
        <w:rPr>
          <w:rFonts w:cstheme="majorBidi"/>
          <w:sz w:val="24"/>
          <w:szCs w:val="24"/>
          <w:lang w:bidi="ar-LB"/>
        </w:rPr>
        <w:t xml:space="preserve">drive us all as civil society to </w:t>
      </w:r>
      <w:r w:rsidR="005C66BB">
        <w:rPr>
          <w:rFonts w:cstheme="majorBidi"/>
          <w:sz w:val="24"/>
          <w:szCs w:val="24"/>
          <w:lang w:bidi="ar-LB"/>
        </w:rPr>
        <w:t>enga</w:t>
      </w:r>
      <w:r w:rsidR="00E8671B">
        <w:rPr>
          <w:rFonts w:cstheme="majorBidi"/>
          <w:sz w:val="24"/>
          <w:szCs w:val="24"/>
          <w:lang w:bidi="ar-LB"/>
        </w:rPr>
        <w:t>ge</w:t>
      </w:r>
      <w:r w:rsidR="005C66BB">
        <w:rPr>
          <w:rFonts w:cstheme="majorBidi"/>
          <w:sz w:val="24"/>
          <w:szCs w:val="24"/>
          <w:lang w:bidi="ar-LB"/>
        </w:rPr>
        <w:t xml:space="preserve"> in dialogue around the best standards and ways to ensure that the World Bank’s investments and loans </w:t>
      </w:r>
      <w:r w:rsidR="00E8671B">
        <w:rPr>
          <w:rFonts w:cstheme="majorBidi"/>
          <w:sz w:val="24"/>
          <w:szCs w:val="24"/>
          <w:lang w:bidi="ar-LB"/>
        </w:rPr>
        <w:t>achieve these goals</w:t>
      </w:r>
      <w:r w:rsidR="005C66BB">
        <w:rPr>
          <w:rFonts w:cstheme="majorBidi"/>
          <w:sz w:val="24"/>
          <w:szCs w:val="24"/>
          <w:lang w:bidi="ar-LB"/>
        </w:rPr>
        <w:t>. In light of the above, we present bel</w:t>
      </w:r>
      <w:r w:rsidR="003B38A1">
        <w:rPr>
          <w:rFonts w:cstheme="majorBidi"/>
          <w:sz w:val="24"/>
          <w:szCs w:val="24"/>
          <w:lang w:bidi="ar-LB"/>
        </w:rPr>
        <w:t>ow comments/recommendations</w:t>
      </w:r>
      <w:r w:rsidR="005C66BB">
        <w:rPr>
          <w:rFonts w:cstheme="majorBidi"/>
          <w:sz w:val="24"/>
          <w:szCs w:val="24"/>
          <w:lang w:bidi="ar-LB"/>
        </w:rPr>
        <w:t xml:space="preserve"> by Egyptia</w:t>
      </w:r>
      <w:r w:rsidR="003B38A1">
        <w:rPr>
          <w:rFonts w:cstheme="majorBidi"/>
          <w:sz w:val="24"/>
          <w:szCs w:val="24"/>
          <w:lang w:bidi="ar-LB"/>
        </w:rPr>
        <w:t xml:space="preserve">n civil society regarding </w:t>
      </w:r>
      <w:r w:rsidR="005C66BB">
        <w:rPr>
          <w:rFonts w:cstheme="majorBidi"/>
          <w:sz w:val="24"/>
          <w:szCs w:val="24"/>
          <w:lang w:bidi="ar-LB"/>
        </w:rPr>
        <w:t>the approach and proposed policies</w:t>
      </w:r>
      <w:r w:rsidR="00E8671B">
        <w:rPr>
          <w:rFonts w:cstheme="majorBidi"/>
          <w:sz w:val="24"/>
          <w:szCs w:val="24"/>
          <w:lang w:bidi="ar-LB"/>
        </w:rPr>
        <w:t xml:space="preserve"> in the draft Framework around which we were consulted.</w:t>
      </w:r>
    </w:p>
    <w:p w:rsidR="00F6058B" w:rsidRPr="003B38A1" w:rsidRDefault="003B38A1" w:rsidP="003B38A1">
      <w:pPr>
        <w:rPr>
          <w:rFonts w:cstheme="majorBidi"/>
          <w:b/>
          <w:bCs/>
          <w:sz w:val="24"/>
          <w:szCs w:val="24"/>
          <w:lang w:bidi="ar-LB"/>
        </w:rPr>
      </w:pPr>
      <w:r>
        <w:rPr>
          <w:rFonts w:cstheme="majorBidi"/>
          <w:b/>
          <w:bCs/>
          <w:sz w:val="24"/>
          <w:szCs w:val="24"/>
          <w:lang w:bidi="ar-LB"/>
        </w:rPr>
        <w:t xml:space="preserve">First: </w:t>
      </w:r>
      <w:r w:rsidR="00797867" w:rsidRPr="003B38A1">
        <w:rPr>
          <w:rFonts w:cstheme="majorBidi"/>
          <w:b/>
          <w:bCs/>
          <w:sz w:val="24"/>
          <w:szCs w:val="24"/>
          <w:lang w:bidi="ar-LB"/>
        </w:rPr>
        <w:t>Approach of the proposed draft</w:t>
      </w:r>
      <w:r w:rsidR="00F6058B" w:rsidRPr="003B38A1">
        <w:rPr>
          <w:rFonts w:cstheme="majorBidi"/>
          <w:b/>
          <w:bCs/>
          <w:sz w:val="24"/>
          <w:szCs w:val="24"/>
          <w:lang w:bidi="ar-LB"/>
        </w:rPr>
        <w:t xml:space="preserve"> Safeguards Policies </w:t>
      </w:r>
    </w:p>
    <w:p w:rsidR="00D145BC" w:rsidRPr="00D145BC" w:rsidRDefault="00E707C1" w:rsidP="00232395">
      <w:pPr>
        <w:pStyle w:val="ListParagraph"/>
        <w:numPr>
          <w:ilvl w:val="0"/>
          <w:numId w:val="6"/>
        </w:numPr>
        <w:rPr>
          <w:b/>
          <w:bCs/>
          <w:sz w:val="24"/>
          <w:szCs w:val="24"/>
          <w:lang w:bidi="ar-LB"/>
        </w:rPr>
      </w:pPr>
      <w:r>
        <w:rPr>
          <w:rFonts w:cstheme="majorBidi"/>
          <w:sz w:val="24"/>
          <w:szCs w:val="24"/>
          <w:lang w:bidi="ar-LB"/>
        </w:rPr>
        <w:t>Absence</w:t>
      </w:r>
      <w:r w:rsidR="0079238D">
        <w:rPr>
          <w:rFonts w:cstheme="majorBidi"/>
          <w:sz w:val="24"/>
          <w:szCs w:val="24"/>
          <w:lang w:bidi="ar-LB"/>
        </w:rPr>
        <w:t xml:space="preserve">/lack of clarity of the standards framework governing Safeguards Policies. Although the proposed draft </w:t>
      </w:r>
      <w:r w:rsidR="0052616E">
        <w:rPr>
          <w:rFonts w:cstheme="majorBidi"/>
          <w:sz w:val="24"/>
          <w:szCs w:val="24"/>
          <w:lang w:bidi="ar-LB"/>
        </w:rPr>
        <w:t xml:space="preserve">which was consulted on </w:t>
      </w:r>
      <w:r w:rsidR="00FA3BFD">
        <w:rPr>
          <w:rFonts w:cstheme="majorBidi"/>
          <w:sz w:val="24"/>
          <w:szCs w:val="24"/>
          <w:lang w:bidi="ar-LB"/>
        </w:rPr>
        <w:t xml:space="preserve">claims that </w:t>
      </w:r>
      <w:r w:rsidR="00736AC0">
        <w:rPr>
          <w:rFonts w:cstheme="majorBidi"/>
          <w:sz w:val="24"/>
          <w:szCs w:val="24"/>
          <w:lang w:bidi="ar-LB"/>
        </w:rPr>
        <w:t xml:space="preserve">it </w:t>
      </w:r>
      <w:r w:rsidR="009272B6">
        <w:rPr>
          <w:rFonts w:cstheme="majorBidi"/>
          <w:sz w:val="24"/>
          <w:szCs w:val="24"/>
          <w:lang w:bidi="ar-LB"/>
        </w:rPr>
        <w:t>adopts a rights-based approach, al</w:t>
      </w:r>
      <w:r w:rsidR="00A721B2">
        <w:rPr>
          <w:rFonts w:cstheme="majorBidi"/>
          <w:sz w:val="24"/>
          <w:szCs w:val="24"/>
          <w:lang w:bidi="ar-LB"/>
        </w:rPr>
        <w:t xml:space="preserve">l the </w:t>
      </w:r>
      <w:r w:rsidR="00736AC0">
        <w:rPr>
          <w:rFonts w:cstheme="majorBidi"/>
          <w:sz w:val="24"/>
          <w:szCs w:val="24"/>
          <w:lang w:bidi="ar-LB"/>
        </w:rPr>
        <w:t>terms</w:t>
      </w:r>
      <w:r w:rsidR="009272B6">
        <w:rPr>
          <w:rFonts w:cstheme="majorBidi"/>
          <w:sz w:val="24"/>
          <w:szCs w:val="24"/>
          <w:lang w:bidi="ar-LB"/>
        </w:rPr>
        <w:t xml:space="preserve"> used in the draft </w:t>
      </w:r>
      <w:r w:rsidR="00A721B2">
        <w:rPr>
          <w:rFonts w:cstheme="majorBidi"/>
          <w:sz w:val="24"/>
          <w:szCs w:val="24"/>
          <w:lang w:bidi="ar-LB"/>
        </w:rPr>
        <w:t xml:space="preserve">avoid </w:t>
      </w:r>
      <w:r w:rsidR="0052616E">
        <w:rPr>
          <w:rFonts w:cstheme="majorBidi"/>
          <w:sz w:val="24"/>
          <w:szCs w:val="24"/>
          <w:lang w:bidi="ar-LB"/>
        </w:rPr>
        <w:t>using rights concepts, for example the draft uses the term “involuntary resettlement” instead of “forced</w:t>
      </w:r>
      <w:r w:rsidR="00D5722F">
        <w:rPr>
          <w:rFonts w:cstheme="majorBidi"/>
          <w:sz w:val="24"/>
          <w:szCs w:val="24"/>
          <w:lang w:bidi="ar-LB"/>
        </w:rPr>
        <w:t xml:space="preserve"> eviction,” and “redress or replacement cost” instead of “reparation of losses.” </w:t>
      </w:r>
      <w:r w:rsidR="00D145BC">
        <w:rPr>
          <w:rFonts w:cstheme="majorBidi"/>
          <w:sz w:val="24"/>
          <w:szCs w:val="24"/>
          <w:lang w:bidi="ar-LB"/>
        </w:rPr>
        <w:t xml:space="preserve">Rights-based concepts and terms </w:t>
      </w:r>
      <w:r w:rsidR="00232395">
        <w:rPr>
          <w:rFonts w:cstheme="majorBidi"/>
          <w:sz w:val="24"/>
          <w:szCs w:val="24"/>
          <w:lang w:bidi="ar-LB"/>
        </w:rPr>
        <w:t xml:space="preserve">are </w:t>
      </w:r>
      <w:r w:rsidR="00D145BC">
        <w:rPr>
          <w:rFonts w:cstheme="majorBidi"/>
          <w:sz w:val="24"/>
          <w:szCs w:val="24"/>
          <w:lang w:bidi="ar-LB"/>
        </w:rPr>
        <w:t>more succinct and clear</w:t>
      </w:r>
      <w:r w:rsidR="00232395">
        <w:rPr>
          <w:rFonts w:cstheme="majorBidi"/>
          <w:sz w:val="24"/>
          <w:szCs w:val="24"/>
          <w:lang w:bidi="ar-LB"/>
        </w:rPr>
        <w:t xml:space="preserve">, and are also binding, with the majority of countries and governments around the world having ratified the </w:t>
      </w:r>
      <w:r w:rsidR="00232395">
        <w:rPr>
          <w:sz w:val="24"/>
          <w:szCs w:val="24"/>
          <w:lang w:bidi="ar-LB"/>
        </w:rPr>
        <w:t>International Covenant on Econ</w:t>
      </w:r>
      <w:r w:rsidR="00D145BC" w:rsidRPr="00232395">
        <w:rPr>
          <w:sz w:val="24"/>
          <w:szCs w:val="24"/>
          <w:lang w:bidi="ar-LB"/>
        </w:rPr>
        <w:t>omic, Social and Cultural Rights</w:t>
      </w:r>
      <w:r w:rsidR="00232395">
        <w:rPr>
          <w:sz w:val="24"/>
          <w:szCs w:val="24"/>
          <w:lang w:bidi="ar-LB"/>
        </w:rPr>
        <w:t>. Therefore, the terms used in the Safeguards Policies draft must be changed to reflect rights concepts</w:t>
      </w:r>
      <w:r w:rsidR="00232395">
        <w:rPr>
          <w:rFonts w:hint="cs"/>
          <w:sz w:val="24"/>
          <w:szCs w:val="24"/>
          <w:rtl/>
          <w:lang w:bidi="ar-LB"/>
        </w:rPr>
        <w:t xml:space="preserve"> </w:t>
      </w:r>
      <w:r w:rsidR="00232395">
        <w:rPr>
          <w:sz w:val="24"/>
          <w:szCs w:val="24"/>
          <w:lang w:bidi="ar-LB"/>
        </w:rPr>
        <w:t xml:space="preserve">in line with the Covenant. </w:t>
      </w:r>
    </w:p>
    <w:p w:rsidR="00797867" w:rsidRDefault="00232395" w:rsidP="003B38A1">
      <w:pPr>
        <w:pStyle w:val="ListParagraph"/>
        <w:numPr>
          <w:ilvl w:val="0"/>
          <w:numId w:val="6"/>
        </w:numPr>
        <w:rPr>
          <w:rFonts w:cstheme="majorBidi"/>
          <w:sz w:val="24"/>
          <w:szCs w:val="24"/>
          <w:lang w:bidi="ar-LB"/>
        </w:rPr>
      </w:pPr>
      <w:r>
        <w:rPr>
          <w:rFonts w:cstheme="majorBidi"/>
          <w:sz w:val="24"/>
          <w:szCs w:val="24"/>
          <w:lang w:bidi="ar-LB"/>
        </w:rPr>
        <w:t>The limited scope of the draft: The proposed Safeguards Policies only apply to investmen</w:t>
      </w:r>
      <w:r w:rsidR="0033255C">
        <w:rPr>
          <w:rFonts w:cstheme="majorBidi"/>
          <w:sz w:val="24"/>
          <w:szCs w:val="24"/>
          <w:lang w:bidi="ar-LB"/>
        </w:rPr>
        <w:t>t project financing and exclude</w:t>
      </w:r>
      <w:r>
        <w:rPr>
          <w:rFonts w:cstheme="majorBidi"/>
          <w:sz w:val="24"/>
          <w:szCs w:val="24"/>
          <w:lang w:bidi="ar-LB"/>
        </w:rPr>
        <w:t xml:space="preserve"> Development Policy Loans (DPLs) and Program-for-Results (</w:t>
      </w:r>
      <w:proofErr w:type="spellStart"/>
      <w:r>
        <w:rPr>
          <w:rFonts w:cstheme="majorBidi"/>
          <w:sz w:val="24"/>
          <w:szCs w:val="24"/>
          <w:lang w:bidi="ar-LB"/>
        </w:rPr>
        <w:t>PforR</w:t>
      </w:r>
      <w:proofErr w:type="spellEnd"/>
      <w:r>
        <w:rPr>
          <w:rFonts w:cstheme="majorBidi"/>
          <w:sz w:val="24"/>
          <w:szCs w:val="24"/>
          <w:lang w:bidi="ar-LB"/>
        </w:rPr>
        <w:t>) financing</w:t>
      </w:r>
      <w:r w:rsidR="003B38A1">
        <w:rPr>
          <w:rFonts w:cstheme="majorBidi"/>
          <w:sz w:val="24"/>
          <w:szCs w:val="24"/>
          <w:lang w:bidi="ar-LB"/>
        </w:rPr>
        <w:t>,</w:t>
      </w:r>
      <w:r>
        <w:rPr>
          <w:rFonts w:cstheme="majorBidi"/>
          <w:sz w:val="24"/>
          <w:szCs w:val="24"/>
          <w:lang w:bidi="ar-LB"/>
        </w:rPr>
        <w:t xml:space="preserve"> </w:t>
      </w:r>
      <w:r w:rsidR="0033255C">
        <w:rPr>
          <w:rFonts w:cstheme="majorBidi"/>
          <w:sz w:val="24"/>
          <w:szCs w:val="24"/>
          <w:lang w:bidi="ar-LB"/>
        </w:rPr>
        <w:t xml:space="preserve">which often make up the majority of the Bank’s portfolio in a certain country, as is the case for Egypt and other countries. </w:t>
      </w:r>
      <w:r w:rsidR="00FE28F6">
        <w:rPr>
          <w:rFonts w:cstheme="majorBidi"/>
          <w:sz w:val="24"/>
          <w:szCs w:val="24"/>
          <w:lang w:bidi="ar-LB"/>
        </w:rPr>
        <w:t xml:space="preserve">This, in addition to weak operational policies or performance standards that govern DPLs and </w:t>
      </w:r>
      <w:proofErr w:type="spellStart"/>
      <w:r w:rsidR="00FE28F6">
        <w:rPr>
          <w:rFonts w:cstheme="majorBidi"/>
          <w:sz w:val="24"/>
          <w:szCs w:val="24"/>
          <w:lang w:bidi="ar-LB"/>
        </w:rPr>
        <w:t>PforR</w:t>
      </w:r>
      <w:proofErr w:type="spellEnd"/>
      <w:r w:rsidR="00FE28F6">
        <w:rPr>
          <w:rFonts w:cstheme="majorBidi"/>
          <w:sz w:val="24"/>
          <w:szCs w:val="24"/>
          <w:lang w:bidi="ar-LB"/>
        </w:rPr>
        <w:t xml:space="preserve"> projects is p</w:t>
      </w:r>
      <w:r w:rsidR="003B38A1">
        <w:rPr>
          <w:rFonts w:cstheme="majorBidi"/>
          <w:sz w:val="24"/>
          <w:szCs w:val="24"/>
          <w:lang w:bidi="ar-LB"/>
        </w:rPr>
        <w:t>roblematic, not only because there are two sets of standards</w:t>
      </w:r>
      <w:r w:rsidR="000A02D2">
        <w:rPr>
          <w:rFonts w:cstheme="majorBidi"/>
          <w:sz w:val="24"/>
          <w:szCs w:val="24"/>
          <w:lang w:bidi="ar-LB"/>
        </w:rPr>
        <w:t xml:space="preserve"> that go</w:t>
      </w:r>
      <w:r w:rsidR="003B38A1">
        <w:rPr>
          <w:rFonts w:cstheme="majorBidi"/>
          <w:sz w:val="24"/>
          <w:szCs w:val="24"/>
          <w:lang w:bidi="ar-LB"/>
        </w:rPr>
        <w:t>vern World Bank loans, but also because this means</w:t>
      </w:r>
      <w:r w:rsidR="000A02D2">
        <w:rPr>
          <w:rFonts w:cstheme="majorBidi"/>
          <w:sz w:val="24"/>
          <w:szCs w:val="24"/>
          <w:lang w:bidi="ar-LB"/>
        </w:rPr>
        <w:t xml:space="preserve"> that the proposed Social and </w:t>
      </w:r>
      <w:r w:rsidR="000A02D2">
        <w:rPr>
          <w:rFonts w:cstheme="majorBidi"/>
          <w:sz w:val="24"/>
          <w:szCs w:val="24"/>
          <w:lang w:bidi="ar-LB"/>
        </w:rPr>
        <w:lastRenderedPageBreak/>
        <w:t xml:space="preserve">Environmental Framework will not apply to the majority of Bank-funded projects. Based on this, the Bank should expand the scope of the proposed Safeguards to include DPLs and </w:t>
      </w:r>
      <w:proofErr w:type="spellStart"/>
      <w:r w:rsidR="000A02D2">
        <w:rPr>
          <w:rFonts w:cstheme="majorBidi"/>
          <w:sz w:val="24"/>
          <w:szCs w:val="24"/>
          <w:lang w:bidi="ar-LB"/>
        </w:rPr>
        <w:t>PforR</w:t>
      </w:r>
      <w:proofErr w:type="spellEnd"/>
      <w:r w:rsidR="000A02D2">
        <w:rPr>
          <w:rFonts w:cstheme="majorBidi"/>
          <w:sz w:val="24"/>
          <w:szCs w:val="24"/>
          <w:lang w:bidi="ar-LB"/>
        </w:rPr>
        <w:t xml:space="preserve"> projects. </w:t>
      </w:r>
    </w:p>
    <w:p w:rsidR="000A02D2" w:rsidRDefault="000A02D2" w:rsidP="00ED3EAD">
      <w:pPr>
        <w:pStyle w:val="ListParagraph"/>
        <w:numPr>
          <w:ilvl w:val="0"/>
          <w:numId w:val="6"/>
        </w:numPr>
        <w:rPr>
          <w:rFonts w:cstheme="majorBidi"/>
          <w:sz w:val="24"/>
          <w:szCs w:val="24"/>
          <w:lang w:bidi="ar-LB"/>
        </w:rPr>
      </w:pPr>
      <w:r>
        <w:rPr>
          <w:rFonts w:cstheme="majorBidi"/>
          <w:sz w:val="24"/>
          <w:szCs w:val="24"/>
          <w:lang w:bidi="ar-LB"/>
        </w:rPr>
        <w:t>Conflict of interest with</w:t>
      </w:r>
      <w:r w:rsidR="003B38A1">
        <w:rPr>
          <w:rFonts w:cstheme="majorBidi"/>
          <w:sz w:val="24"/>
          <w:szCs w:val="24"/>
          <w:lang w:bidi="ar-LB"/>
        </w:rPr>
        <w:t xml:space="preserve"> respect to borrower government</w:t>
      </w:r>
      <w:r>
        <w:rPr>
          <w:rFonts w:cstheme="majorBidi"/>
          <w:sz w:val="24"/>
          <w:szCs w:val="24"/>
          <w:lang w:bidi="ar-LB"/>
        </w:rPr>
        <w:t xml:space="preserve"> responsibilities: The draft states that it is the responsibility of the borrower to conduct environmental and so</w:t>
      </w:r>
      <w:r w:rsidR="00BF4B3F">
        <w:rPr>
          <w:rFonts w:cstheme="majorBidi"/>
          <w:sz w:val="24"/>
          <w:szCs w:val="24"/>
          <w:lang w:bidi="ar-LB"/>
        </w:rPr>
        <w:t>cial impact assessment studies and determine the nature of the impacts from the project</w:t>
      </w:r>
      <w:r w:rsidR="003B38A1">
        <w:rPr>
          <w:rFonts w:cstheme="majorBidi"/>
          <w:sz w:val="24"/>
          <w:szCs w:val="24"/>
          <w:lang w:bidi="ar-LB"/>
        </w:rPr>
        <w:t xml:space="preserve"> and the value of compensation for affected individuals. This </w:t>
      </w:r>
      <w:r w:rsidR="00BF4B3F">
        <w:rPr>
          <w:rFonts w:cstheme="majorBidi"/>
          <w:sz w:val="24"/>
          <w:szCs w:val="24"/>
          <w:lang w:bidi="ar-LB"/>
        </w:rPr>
        <w:t xml:space="preserve">represents a clear </w:t>
      </w:r>
      <w:r w:rsidR="00723EBA">
        <w:rPr>
          <w:rFonts w:cstheme="majorBidi"/>
          <w:sz w:val="24"/>
          <w:szCs w:val="24"/>
          <w:lang w:bidi="ar-LB"/>
        </w:rPr>
        <w:t xml:space="preserve">conflict of interest because of the tendency of the borrower to downplay or deny any harms or negative impacts whether social or environmental in order to </w:t>
      </w:r>
      <w:r w:rsidR="00197FDF">
        <w:rPr>
          <w:rFonts w:cstheme="majorBidi"/>
          <w:sz w:val="24"/>
          <w:szCs w:val="24"/>
          <w:lang w:bidi="ar-LB"/>
        </w:rPr>
        <w:t xml:space="preserve">get </w:t>
      </w:r>
      <w:r w:rsidR="00773A3C">
        <w:rPr>
          <w:rFonts w:cstheme="majorBidi"/>
          <w:sz w:val="24"/>
          <w:szCs w:val="24"/>
          <w:lang w:bidi="ar-LB"/>
        </w:rPr>
        <w:t>approval</w:t>
      </w:r>
      <w:r w:rsidR="00197FDF">
        <w:rPr>
          <w:rFonts w:cstheme="majorBidi"/>
          <w:sz w:val="24"/>
          <w:szCs w:val="24"/>
          <w:lang w:bidi="ar-LB"/>
        </w:rPr>
        <w:t xml:space="preserve"> for a </w:t>
      </w:r>
      <w:r w:rsidR="00A363C7">
        <w:rPr>
          <w:rFonts w:cstheme="majorBidi"/>
          <w:sz w:val="24"/>
          <w:szCs w:val="24"/>
          <w:lang w:bidi="ar-LB"/>
        </w:rPr>
        <w:t xml:space="preserve">proposed Bank loan or project. </w:t>
      </w:r>
      <w:r w:rsidR="00C76236">
        <w:rPr>
          <w:rFonts w:cstheme="majorBidi"/>
          <w:sz w:val="24"/>
          <w:szCs w:val="24"/>
          <w:lang w:bidi="ar-LB"/>
        </w:rPr>
        <w:t xml:space="preserve">The draft should include a provision for establishing an </w:t>
      </w:r>
      <w:r w:rsidR="00C50F42">
        <w:rPr>
          <w:rFonts w:cstheme="majorBidi"/>
          <w:sz w:val="24"/>
          <w:szCs w:val="24"/>
          <w:lang w:bidi="ar-LB"/>
        </w:rPr>
        <w:t>advisory body that is financially and administratively independent to conduct environmental and social impact asses</w:t>
      </w:r>
      <w:r w:rsidR="00C63411">
        <w:rPr>
          <w:rFonts w:cstheme="majorBidi"/>
          <w:sz w:val="24"/>
          <w:szCs w:val="24"/>
          <w:lang w:bidi="ar-LB"/>
        </w:rPr>
        <w:t xml:space="preserve">sments for all proposed projects to ensure </w:t>
      </w:r>
      <w:r w:rsidR="00C50F42">
        <w:rPr>
          <w:rFonts w:cstheme="majorBidi"/>
          <w:sz w:val="24"/>
          <w:szCs w:val="24"/>
          <w:lang w:bidi="ar-LB"/>
        </w:rPr>
        <w:t>impartiality and integrity</w:t>
      </w:r>
      <w:r w:rsidR="00C63411">
        <w:rPr>
          <w:rFonts w:cstheme="majorBidi"/>
          <w:sz w:val="24"/>
          <w:szCs w:val="24"/>
          <w:lang w:bidi="ar-LB"/>
        </w:rPr>
        <w:t>.</w:t>
      </w:r>
      <w:r w:rsidR="0046301A">
        <w:rPr>
          <w:rFonts w:cstheme="majorBidi"/>
          <w:sz w:val="24"/>
          <w:szCs w:val="24"/>
          <w:lang w:bidi="ar-LB"/>
        </w:rPr>
        <w:t xml:space="preserve"> Th</w:t>
      </w:r>
      <w:r w:rsidR="00807D84">
        <w:rPr>
          <w:rFonts w:cstheme="majorBidi"/>
          <w:sz w:val="24"/>
          <w:szCs w:val="24"/>
          <w:lang w:bidi="ar-LB"/>
        </w:rPr>
        <w:t>e propose</w:t>
      </w:r>
      <w:r w:rsidR="00EF0AF9">
        <w:rPr>
          <w:rFonts w:cstheme="majorBidi"/>
          <w:sz w:val="24"/>
          <w:szCs w:val="24"/>
          <w:lang w:bidi="ar-LB"/>
        </w:rPr>
        <w:t xml:space="preserve">d draft includes a provision that allows for recourse through such a mechanism in </w:t>
      </w:r>
      <w:r w:rsidR="00ED3EAD">
        <w:rPr>
          <w:rFonts w:cstheme="majorBidi"/>
          <w:sz w:val="24"/>
          <w:szCs w:val="24"/>
          <w:lang w:bidi="ar-LB"/>
        </w:rPr>
        <w:t>paragraph</w:t>
      </w:r>
      <w:r w:rsidR="00807D84">
        <w:rPr>
          <w:rFonts w:cstheme="majorBidi"/>
          <w:sz w:val="24"/>
          <w:szCs w:val="24"/>
          <w:lang w:bidi="ar-LB"/>
        </w:rPr>
        <w:t xml:space="preserve"> 33 of the World Bank Environmental and Social Policy f</w:t>
      </w:r>
      <w:r w:rsidR="00ED3EAD">
        <w:rPr>
          <w:rFonts w:cstheme="majorBidi"/>
          <w:sz w:val="24"/>
          <w:szCs w:val="24"/>
          <w:lang w:bidi="ar-LB"/>
        </w:rPr>
        <w:t>or Investment Project Financing</w:t>
      </w:r>
      <w:r w:rsidR="00EF0AF9">
        <w:rPr>
          <w:rFonts w:cstheme="majorBidi"/>
          <w:sz w:val="24"/>
          <w:szCs w:val="24"/>
          <w:lang w:bidi="ar-LB"/>
        </w:rPr>
        <w:t>: “</w:t>
      </w:r>
      <w:r w:rsidR="005238E4">
        <w:rPr>
          <w:rFonts w:cstheme="majorBidi"/>
          <w:sz w:val="24"/>
          <w:szCs w:val="24"/>
          <w:lang w:bidi="ar-LB"/>
        </w:rPr>
        <w:t>d</w:t>
      </w:r>
      <w:r w:rsidR="00EF0AF9" w:rsidRPr="00EF0AF9">
        <w:rPr>
          <w:rFonts w:cstheme="majorBidi"/>
          <w:sz w:val="24"/>
          <w:szCs w:val="24"/>
          <w:lang w:bidi="ar-LB"/>
        </w:rPr>
        <w:t>epending on the potential significance of environmental and social risks and impacts, the Bank will determine whether the Borrower will be required to retain independent third party specialists to assist in the assessment of environmental and social impacts</w:t>
      </w:r>
      <w:r w:rsidR="005238E4">
        <w:rPr>
          <w:rFonts w:cstheme="majorBidi"/>
          <w:sz w:val="24"/>
          <w:szCs w:val="24"/>
          <w:lang w:bidi="ar-LB"/>
        </w:rPr>
        <w:t xml:space="preserve">.” We ask that this mechanism be adopted and applied to all projects financed by the World Bank. </w:t>
      </w:r>
    </w:p>
    <w:p w:rsidR="005238E4" w:rsidRDefault="004F5647" w:rsidP="00A74264">
      <w:pPr>
        <w:pStyle w:val="ListParagraph"/>
        <w:numPr>
          <w:ilvl w:val="0"/>
          <w:numId w:val="6"/>
        </w:numPr>
        <w:rPr>
          <w:rFonts w:cstheme="majorBidi"/>
          <w:sz w:val="24"/>
          <w:szCs w:val="24"/>
          <w:lang w:bidi="ar-LB"/>
        </w:rPr>
      </w:pPr>
      <w:r>
        <w:rPr>
          <w:rFonts w:cstheme="majorBidi"/>
          <w:sz w:val="24"/>
          <w:szCs w:val="24"/>
          <w:lang w:bidi="ar-LB"/>
        </w:rPr>
        <w:t>Non-binding language in the proposed environmental and social standards: Al</w:t>
      </w:r>
      <w:r w:rsidR="00ED3EAD">
        <w:rPr>
          <w:rFonts w:cstheme="majorBidi"/>
          <w:sz w:val="24"/>
          <w:szCs w:val="24"/>
          <w:lang w:bidi="ar-LB"/>
        </w:rPr>
        <w:t>l the proposed policies include</w:t>
      </w:r>
      <w:r>
        <w:rPr>
          <w:rFonts w:cstheme="majorBidi"/>
          <w:sz w:val="24"/>
          <w:szCs w:val="24"/>
          <w:lang w:bidi="ar-LB"/>
        </w:rPr>
        <w:t xml:space="preserve"> non-binding language such as “</w:t>
      </w:r>
      <w:r w:rsidR="000F36EB">
        <w:rPr>
          <w:rFonts w:cstheme="majorBidi"/>
          <w:sz w:val="24"/>
          <w:szCs w:val="24"/>
          <w:lang w:bidi="ar-LB"/>
        </w:rPr>
        <w:t xml:space="preserve">the borrower will determine/ </w:t>
      </w:r>
      <w:r w:rsidR="00A74264">
        <w:rPr>
          <w:rFonts w:cstheme="majorBidi"/>
          <w:sz w:val="24"/>
          <w:szCs w:val="24"/>
          <w:lang w:bidi="ar-LB"/>
        </w:rPr>
        <w:t xml:space="preserve">will set </w:t>
      </w:r>
      <w:r w:rsidR="000F36EB">
        <w:rPr>
          <w:rFonts w:cstheme="majorBidi"/>
          <w:sz w:val="24"/>
          <w:szCs w:val="24"/>
          <w:lang w:bidi="ar-LB"/>
        </w:rPr>
        <w:t>standards</w:t>
      </w:r>
      <w:r w:rsidR="00A74264">
        <w:rPr>
          <w:rFonts w:cstheme="majorBidi"/>
          <w:sz w:val="24"/>
          <w:szCs w:val="24"/>
          <w:lang w:bidi="ar-LB"/>
        </w:rPr>
        <w:t>,</w:t>
      </w:r>
      <w:r w:rsidR="000F36EB">
        <w:rPr>
          <w:rFonts w:cstheme="majorBidi"/>
          <w:sz w:val="24"/>
          <w:szCs w:val="24"/>
          <w:lang w:bidi="ar-LB"/>
        </w:rPr>
        <w:t xml:space="preserve"> or standards </w:t>
      </w:r>
      <w:r w:rsidR="00A74264">
        <w:rPr>
          <w:rFonts w:cstheme="majorBidi"/>
          <w:sz w:val="24"/>
          <w:szCs w:val="24"/>
          <w:lang w:bidi="ar-LB"/>
        </w:rPr>
        <w:t>will be designed</w:t>
      </w:r>
      <w:r w:rsidR="000F36EB">
        <w:rPr>
          <w:rFonts w:cstheme="majorBidi"/>
          <w:sz w:val="24"/>
          <w:szCs w:val="24"/>
          <w:lang w:bidi="ar-LB"/>
        </w:rPr>
        <w:t>.”</w:t>
      </w:r>
      <w:r w:rsidR="00A74264">
        <w:rPr>
          <w:rFonts w:cstheme="majorBidi" w:hint="cs"/>
          <w:sz w:val="24"/>
          <w:szCs w:val="24"/>
          <w:rtl/>
          <w:lang w:bidi="ar-LB"/>
        </w:rPr>
        <w:t xml:space="preserve"> </w:t>
      </w:r>
      <w:r w:rsidR="004D2278">
        <w:rPr>
          <w:rFonts w:cstheme="majorBidi"/>
          <w:sz w:val="24"/>
          <w:szCs w:val="24"/>
          <w:lang w:bidi="ar-LB"/>
        </w:rPr>
        <w:t>All such language</w:t>
      </w:r>
      <w:r w:rsidR="00A74264">
        <w:rPr>
          <w:rFonts w:cstheme="majorBidi"/>
          <w:sz w:val="24"/>
          <w:szCs w:val="24"/>
          <w:lang w:bidi="ar-LB"/>
        </w:rPr>
        <w:t xml:space="preserve"> should be revised to say “the borrower commits to</w:t>
      </w:r>
      <w:r w:rsidR="004D2278">
        <w:rPr>
          <w:rFonts w:cstheme="majorBidi"/>
          <w:sz w:val="24"/>
          <w:szCs w:val="24"/>
          <w:lang w:bidi="ar-LB"/>
        </w:rPr>
        <w:t>.</w:t>
      </w:r>
      <w:r w:rsidR="00A74264">
        <w:rPr>
          <w:rFonts w:cstheme="majorBidi"/>
          <w:sz w:val="24"/>
          <w:szCs w:val="24"/>
          <w:lang w:bidi="ar-LB"/>
        </w:rPr>
        <w:t xml:space="preserve">” </w:t>
      </w:r>
    </w:p>
    <w:p w:rsidR="00513723" w:rsidRDefault="00513723" w:rsidP="00513723">
      <w:pPr>
        <w:rPr>
          <w:rFonts w:cstheme="majorBidi"/>
          <w:b/>
          <w:bCs/>
          <w:sz w:val="24"/>
          <w:szCs w:val="24"/>
          <w:lang w:bidi="ar-LB"/>
        </w:rPr>
      </w:pPr>
      <w:r w:rsidRPr="00513723">
        <w:rPr>
          <w:rFonts w:cstheme="majorBidi"/>
          <w:b/>
          <w:bCs/>
          <w:sz w:val="24"/>
          <w:szCs w:val="24"/>
          <w:lang w:bidi="ar-LB"/>
        </w:rPr>
        <w:t>Second: Environmental and Social Standard 1, Assessment and Management of Environmental and Social Risks and Impacts</w:t>
      </w:r>
    </w:p>
    <w:p w:rsidR="00513723" w:rsidRDefault="00513723" w:rsidP="00513723">
      <w:pPr>
        <w:rPr>
          <w:rFonts w:cstheme="majorBidi"/>
          <w:b/>
          <w:bCs/>
          <w:i/>
          <w:iCs/>
          <w:sz w:val="24"/>
          <w:szCs w:val="24"/>
          <w:lang w:bidi="ar-LB"/>
        </w:rPr>
      </w:pPr>
      <w:r>
        <w:rPr>
          <w:rFonts w:cstheme="majorBidi"/>
          <w:b/>
          <w:bCs/>
          <w:sz w:val="24"/>
          <w:szCs w:val="24"/>
          <w:lang w:bidi="ar-LB"/>
        </w:rPr>
        <w:t>S</w:t>
      </w:r>
      <w:r w:rsidRPr="005C7992">
        <w:rPr>
          <w:rFonts w:cstheme="majorBidi"/>
          <w:b/>
          <w:bCs/>
          <w:i/>
          <w:iCs/>
          <w:sz w:val="24"/>
          <w:szCs w:val="24"/>
          <w:lang w:bidi="ar-LB"/>
        </w:rPr>
        <w:t xml:space="preserve">tandards related to </w:t>
      </w:r>
      <w:r w:rsidR="005C7992" w:rsidRPr="005C7992">
        <w:rPr>
          <w:rFonts w:cstheme="majorBidi"/>
          <w:b/>
          <w:bCs/>
          <w:i/>
          <w:iCs/>
          <w:sz w:val="24"/>
          <w:szCs w:val="24"/>
          <w:lang w:bidi="ar-LB"/>
        </w:rPr>
        <w:t xml:space="preserve">the </w:t>
      </w:r>
      <w:r w:rsidRPr="005C7992">
        <w:rPr>
          <w:rFonts w:cstheme="majorBidi"/>
          <w:b/>
          <w:bCs/>
          <w:i/>
          <w:iCs/>
          <w:sz w:val="24"/>
          <w:szCs w:val="24"/>
          <w:lang w:bidi="ar-LB"/>
        </w:rPr>
        <w:t>e</w:t>
      </w:r>
      <w:r w:rsidR="005C7992" w:rsidRPr="005C7992">
        <w:rPr>
          <w:rFonts w:cstheme="majorBidi"/>
          <w:b/>
          <w:bCs/>
          <w:i/>
          <w:iCs/>
          <w:sz w:val="24"/>
          <w:szCs w:val="24"/>
          <w:lang w:bidi="ar-LB"/>
        </w:rPr>
        <w:t>nvironmental impact a</w:t>
      </w:r>
      <w:r w:rsidRPr="005C7992">
        <w:rPr>
          <w:rFonts w:cstheme="majorBidi"/>
          <w:b/>
          <w:bCs/>
          <w:i/>
          <w:iCs/>
          <w:sz w:val="24"/>
          <w:szCs w:val="24"/>
          <w:lang w:bidi="ar-LB"/>
        </w:rPr>
        <w:t xml:space="preserve">ssessment </w:t>
      </w:r>
      <w:r w:rsidR="005C7992" w:rsidRPr="005C7992">
        <w:rPr>
          <w:rFonts w:cstheme="majorBidi"/>
          <w:b/>
          <w:bCs/>
          <w:i/>
          <w:iCs/>
          <w:sz w:val="24"/>
          <w:szCs w:val="24"/>
          <w:lang w:bidi="ar-LB"/>
        </w:rPr>
        <w:t>process:</w:t>
      </w:r>
    </w:p>
    <w:p w:rsidR="005C7992" w:rsidRDefault="005C7992" w:rsidP="00513723">
      <w:pPr>
        <w:rPr>
          <w:rFonts w:cstheme="majorBidi"/>
          <w:sz w:val="24"/>
          <w:szCs w:val="24"/>
          <w:lang w:bidi="ar-LB"/>
        </w:rPr>
      </w:pPr>
      <w:r>
        <w:rPr>
          <w:rFonts w:cstheme="majorBidi"/>
          <w:sz w:val="24"/>
          <w:szCs w:val="24"/>
          <w:lang w:bidi="ar-LB"/>
        </w:rPr>
        <w:t>The environmental impact assessment</w:t>
      </w:r>
      <w:r w:rsidR="000911F8">
        <w:rPr>
          <w:rFonts w:cstheme="majorBidi"/>
          <w:sz w:val="24"/>
          <w:szCs w:val="24"/>
          <w:lang w:bidi="ar-LB"/>
        </w:rPr>
        <w:t xml:space="preserve"> (EIA)</w:t>
      </w:r>
      <w:r>
        <w:rPr>
          <w:rFonts w:cstheme="majorBidi"/>
          <w:sz w:val="24"/>
          <w:szCs w:val="24"/>
          <w:lang w:bidi="ar-LB"/>
        </w:rPr>
        <w:t xml:space="preserve"> process should be based on the following standards and principles: </w:t>
      </w:r>
    </w:p>
    <w:p w:rsidR="005C7992" w:rsidRPr="00CC06AF" w:rsidRDefault="00A51A0B" w:rsidP="005C7992">
      <w:pPr>
        <w:pStyle w:val="ListParagraph"/>
        <w:numPr>
          <w:ilvl w:val="0"/>
          <w:numId w:val="7"/>
        </w:numPr>
        <w:rPr>
          <w:rFonts w:cstheme="majorBidi"/>
          <w:sz w:val="24"/>
          <w:szCs w:val="24"/>
          <w:lang w:bidi="ar-LB"/>
        </w:rPr>
      </w:pPr>
      <w:r>
        <w:rPr>
          <w:rFonts w:cstheme="majorBidi"/>
          <w:sz w:val="24"/>
          <w:szCs w:val="24"/>
          <w:lang w:bidi="ar-LB"/>
        </w:rPr>
        <w:t xml:space="preserve">Project </w:t>
      </w:r>
      <w:r w:rsidR="00A339AC" w:rsidRPr="00CC06AF">
        <w:rPr>
          <w:rFonts w:cstheme="majorBidi"/>
          <w:sz w:val="24"/>
          <w:szCs w:val="24"/>
          <w:lang w:bidi="ar-LB"/>
        </w:rPr>
        <w:t>appraisal</w:t>
      </w:r>
      <w:r>
        <w:rPr>
          <w:rFonts w:cstheme="majorBidi"/>
          <w:sz w:val="24"/>
          <w:szCs w:val="24"/>
          <w:lang w:bidi="ar-LB"/>
        </w:rPr>
        <w:t>s should be conducted</w:t>
      </w:r>
      <w:r w:rsidR="00A339AC" w:rsidRPr="00CC06AF">
        <w:rPr>
          <w:rFonts w:cstheme="majorBidi"/>
          <w:sz w:val="24"/>
          <w:szCs w:val="24"/>
          <w:lang w:bidi="ar-LB"/>
        </w:rPr>
        <w:t xml:space="preserve"> before the project design phase, during implementation and after project completion.  </w:t>
      </w:r>
    </w:p>
    <w:p w:rsidR="00437D70" w:rsidRPr="00CC06AF" w:rsidRDefault="00A339AC" w:rsidP="000911F8">
      <w:pPr>
        <w:pStyle w:val="ListParagraph"/>
        <w:numPr>
          <w:ilvl w:val="0"/>
          <w:numId w:val="7"/>
        </w:numPr>
        <w:rPr>
          <w:rFonts w:cs="Traditional Arabic"/>
          <w:b/>
          <w:bCs/>
          <w:sz w:val="24"/>
          <w:szCs w:val="24"/>
        </w:rPr>
      </w:pPr>
      <w:r w:rsidRPr="00CC06AF">
        <w:rPr>
          <w:rFonts w:cstheme="majorBidi"/>
          <w:sz w:val="24"/>
          <w:szCs w:val="24"/>
          <w:lang w:bidi="ar-LB"/>
        </w:rPr>
        <w:t xml:space="preserve">The role of CSOs should expand beyond consultations around the </w:t>
      </w:r>
      <w:r w:rsidR="000911F8">
        <w:rPr>
          <w:rFonts w:cstheme="majorBidi"/>
          <w:sz w:val="24"/>
          <w:szCs w:val="24"/>
          <w:lang w:bidi="ar-LB"/>
        </w:rPr>
        <w:t>EIA</w:t>
      </w:r>
      <w:r w:rsidRPr="00CC06AF">
        <w:rPr>
          <w:rFonts w:cstheme="majorBidi"/>
          <w:sz w:val="24"/>
          <w:szCs w:val="24"/>
          <w:lang w:bidi="ar-LB"/>
        </w:rPr>
        <w:t xml:space="preserve"> process and should include the preparation of shadow impact assessment reports. </w:t>
      </w:r>
      <w:r w:rsidR="001240D2" w:rsidRPr="00CC06AF">
        <w:rPr>
          <w:rFonts w:cs="Traditional Arabic"/>
          <w:b/>
          <w:bCs/>
          <w:sz w:val="24"/>
          <w:szCs w:val="24"/>
          <w:rtl/>
        </w:rPr>
        <w:t xml:space="preserve"> </w:t>
      </w:r>
      <w:r w:rsidR="00437D70" w:rsidRPr="00CC06AF">
        <w:rPr>
          <w:rFonts w:cs="Traditional Arabic"/>
          <w:b/>
          <w:bCs/>
          <w:sz w:val="24"/>
          <w:szCs w:val="24"/>
          <w:rtl/>
        </w:rPr>
        <w:t xml:space="preserve"> </w:t>
      </w:r>
    </w:p>
    <w:p w:rsidR="00A339AC" w:rsidRPr="00B00C43" w:rsidRDefault="00CC06AF" w:rsidP="000911F8">
      <w:pPr>
        <w:pStyle w:val="ListParagraph"/>
        <w:numPr>
          <w:ilvl w:val="0"/>
          <w:numId w:val="7"/>
        </w:numPr>
        <w:rPr>
          <w:rFonts w:cs="Traditional Arabic"/>
          <w:b/>
          <w:bCs/>
          <w:sz w:val="24"/>
          <w:szCs w:val="24"/>
        </w:rPr>
      </w:pPr>
      <w:r w:rsidRPr="00CC06AF">
        <w:rPr>
          <w:rFonts w:cs="Traditional Arabic"/>
          <w:sz w:val="24"/>
          <w:szCs w:val="24"/>
        </w:rPr>
        <w:t>The role of CSOs should also expand into the monitoring and evaluation p</w:t>
      </w:r>
      <w:r w:rsidR="00342546">
        <w:rPr>
          <w:rFonts w:cs="Traditional Arabic"/>
          <w:sz w:val="24"/>
          <w:szCs w:val="24"/>
        </w:rPr>
        <w:t xml:space="preserve">hase </w:t>
      </w:r>
      <w:r w:rsidRPr="00CC06AF">
        <w:rPr>
          <w:rFonts w:cs="Traditional Arabic"/>
          <w:sz w:val="24"/>
          <w:szCs w:val="24"/>
        </w:rPr>
        <w:t>to ensure ad</w:t>
      </w:r>
      <w:bookmarkStart w:id="0" w:name="_GoBack"/>
      <w:bookmarkEnd w:id="0"/>
      <w:r w:rsidRPr="00CC06AF">
        <w:rPr>
          <w:rFonts w:cs="Traditional Arabic"/>
          <w:sz w:val="24"/>
          <w:szCs w:val="24"/>
        </w:rPr>
        <w:t xml:space="preserve">herence to </w:t>
      </w:r>
      <w:r w:rsidR="000911F8">
        <w:rPr>
          <w:rFonts w:cs="Traditional Arabic"/>
          <w:sz w:val="24"/>
          <w:szCs w:val="24"/>
        </w:rPr>
        <w:t>EIA</w:t>
      </w:r>
      <w:r w:rsidRPr="00CC06AF">
        <w:rPr>
          <w:rFonts w:cs="Traditional Arabic"/>
          <w:sz w:val="24"/>
          <w:szCs w:val="24"/>
        </w:rPr>
        <w:t xml:space="preserve"> studies. </w:t>
      </w:r>
    </w:p>
    <w:p w:rsidR="00B00C43" w:rsidRPr="00184C15" w:rsidRDefault="00951D5D" w:rsidP="009C2E9D">
      <w:pPr>
        <w:pStyle w:val="ListParagraph"/>
        <w:numPr>
          <w:ilvl w:val="0"/>
          <w:numId w:val="7"/>
        </w:numPr>
        <w:rPr>
          <w:rFonts w:cs="Traditional Arabic"/>
          <w:b/>
          <w:bCs/>
          <w:sz w:val="24"/>
          <w:szCs w:val="24"/>
        </w:rPr>
      </w:pPr>
      <w:r>
        <w:rPr>
          <w:rFonts w:cs="Traditional Arabic"/>
          <w:sz w:val="24"/>
          <w:szCs w:val="24"/>
        </w:rPr>
        <w:t>Project information</w:t>
      </w:r>
      <w:r w:rsidR="00B00C43">
        <w:rPr>
          <w:rFonts w:cs="Traditional Arabic"/>
          <w:sz w:val="24"/>
          <w:szCs w:val="24"/>
        </w:rPr>
        <w:t xml:space="preserve"> </w:t>
      </w:r>
      <w:r>
        <w:rPr>
          <w:rFonts w:cs="Traditional Arabic"/>
          <w:sz w:val="24"/>
          <w:szCs w:val="24"/>
        </w:rPr>
        <w:t xml:space="preserve">should be disseminated </w:t>
      </w:r>
      <w:r w:rsidR="002317D1">
        <w:rPr>
          <w:rFonts w:cs="Traditional Arabic"/>
          <w:sz w:val="24"/>
          <w:szCs w:val="24"/>
        </w:rPr>
        <w:t>before i</w:t>
      </w:r>
      <w:r w:rsidR="00B00C43">
        <w:rPr>
          <w:rFonts w:cs="Traditional Arabic"/>
          <w:sz w:val="24"/>
          <w:szCs w:val="24"/>
        </w:rPr>
        <w:t xml:space="preserve">mplementation </w:t>
      </w:r>
      <w:r w:rsidR="00A51A0B">
        <w:rPr>
          <w:rFonts w:cs="Traditional Arabic"/>
          <w:sz w:val="24"/>
          <w:szCs w:val="24"/>
        </w:rPr>
        <w:t xml:space="preserve">and </w:t>
      </w:r>
      <w:r>
        <w:rPr>
          <w:rFonts w:cs="Traditional Arabic"/>
          <w:sz w:val="24"/>
          <w:szCs w:val="24"/>
        </w:rPr>
        <w:t xml:space="preserve">be made </w:t>
      </w:r>
      <w:r w:rsidR="00B67ED4">
        <w:rPr>
          <w:rFonts w:cs="Traditional Arabic"/>
          <w:sz w:val="24"/>
          <w:szCs w:val="24"/>
        </w:rPr>
        <w:t xml:space="preserve">publicly </w:t>
      </w:r>
      <w:r>
        <w:rPr>
          <w:rFonts w:cs="Traditional Arabic"/>
          <w:sz w:val="24"/>
          <w:szCs w:val="24"/>
        </w:rPr>
        <w:t xml:space="preserve">available before </w:t>
      </w:r>
      <w:r w:rsidR="00184C15">
        <w:rPr>
          <w:rFonts w:cs="Traditional Arabic"/>
          <w:sz w:val="24"/>
          <w:szCs w:val="24"/>
        </w:rPr>
        <w:t xml:space="preserve">loan approval. </w:t>
      </w:r>
    </w:p>
    <w:p w:rsidR="00184C15" w:rsidRPr="000911F8" w:rsidRDefault="000911F8" w:rsidP="000911F8">
      <w:pPr>
        <w:pStyle w:val="ListParagraph"/>
        <w:numPr>
          <w:ilvl w:val="0"/>
          <w:numId w:val="7"/>
        </w:numPr>
        <w:rPr>
          <w:rFonts w:cs="Traditional Arabic"/>
          <w:b/>
          <w:bCs/>
          <w:sz w:val="24"/>
          <w:szCs w:val="24"/>
        </w:rPr>
      </w:pPr>
      <w:r>
        <w:rPr>
          <w:rFonts w:cs="Traditional Arabic"/>
          <w:sz w:val="24"/>
          <w:szCs w:val="24"/>
        </w:rPr>
        <w:t xml:space="preserve">The EIA </w:t>
      </w:r>
      <w:r w:rsidR="00184C15">
        <w:rPr>
          <w:rFonts w:cs="Traditional Arabic"/>
          <w:sz w:val="24"/>
          <w:szCs w:val="24"/>
        </w:rPr>
        <w:t>process should be an institutional</w:t>
      </w:r>
      <w:r w:rsidR="001B6DD2">
        <w:rPr>
          <w:rFonts w:cs="Traditional Arabic"/>
          <w:sz w:val="24"/>
          <w:szCs w:val="24"/>
        </w:rPr>
        <w:t>ized</w:t>
      </w:r>
      <w:r w:rsidR="00184C15">
        <w:rPr>
          <w:rFonts w:cs="Traditional Arabic"/>
          <w:sz w:val="24"/>
          <w:szCs w:val="24"/>
        </w:rPr>
        <w:t xml:space="preserve"> process </w:t>
      </w:r>
      <w:r>
        <w:rPr>
          <w:rFonts w:cs="Traditional Arabic"/>
          <w:sz w:val="24"/>
          <w:szCs w:val="24"/>
          <w:lang w:bidi="ar-LB"/>
        </w:rPr>
        <w:t xml:space="preserve">following </w:t>
      </w:r>
      <w:r w:rsidR="001B6DD2">
        <w:rPr>
          <w:rFonts w:cs="Traditional Arabic"/>
          <w:sz w:val="24"/>
          <w:szCs w:val="24"/>
          <w:lang w:bidi="ar-LB"/>
        </w:rPr>
        <w:t xml:space="preserve">a clear and specific </w:t>
      </w:r>
      <w:r w:rsidR="005926C5">
        <w:rPr>
          <w:rFonts w:cs="Traditional Arabic"/>
          <w:sz w:val="24"/>
          <w:szCs w:val="24"/>
          <w:lang w:bidi="ar-LB"/>
        </w:rPr>
        <w:t>legislative</w:t>
      </w:r>
      <w:r>
        <w:rPr>
          <w:rFonts w:cs="Traditional Arabic"/>
          <w:sz w:val="24"/>
          <w:szCs w:val="24"/>
          <w:lang w:bidi="ar-LB"/>
        </w:rPr>
        <w:t xml:space="preserve"> structure, and carried out by</w:t>
      </w:r>
      <w:r w:rsidR="005926C5">
        <w:rPr>
          <w:rFonts w:cs="Traditional Arabic"/>
          <w:sz w:val="24"/>
          <w:szCs w:val="24"/>
          <w:lang w:bidi="ar-LB"/>
        </w:rPr>
        <w:t xml:space="preserve"> independent institutions monitored and held accountable by publicly elected </w:t>
      </w:r>
      <w:r>
        <w:rPr>
          <w:rFonts w:cs="Traditional Arabic"/>
          <w:sz w:val="24"/>
          <w:szCs w:val="24"/>
          <w:lang w:bidi="ar-LB"/>
        </w:rPr>
        <w:t xml:space="preserve">councils </w:t>
      </w:r>
      <w:r w:rsidR="005926C5">
        <w:rPr>
          <w:rFonts w:cs="Traditional Arabic"/>
          <w:sz w:val="24"/>
          <w:szCs w:val="24"/>
          <w:lang w:bidi="ar-LB"/>
        </w:rPr>
        <w:t xml:space="preserve">and CSOs. </w:t>
      </w:r>
    </w:p>
    <w:p w:rsidR="000911F8" w:rsidRPr="000911F8" w:rsidRDefault="000911F8" w:rsidP="000911F8">
      <w:pPr>
        <w:pStyle w:val="ListParagraph"/>
        <w:numPr>
          <w:ilvl w:val="0"/>
          <w:numId w:val="7"/>
        </w:numPr>
        <w:rPr>
          <w:rFonts w:cs="Traditional Arabic"/>
          <w:b/>
          <w:bCs/>
          <w:sz w:val="24"/>
          <w:szCs w:val="24"/>
        </w:rPr>
      </w:pPr>
      <w:r>
        <w:rPr>
          <w:rFonts w:cs="Traditional Arabic"/>
          <w:sz w:val="24"/>
          <w:szCs w:val="24"/>
        </w:rPr>
        <w:lastRenderedPageBreak/>
        <w:t xml:space="preserve">The EIA study should be discussed and approved by publicly elected councils based on standards of integrity and transparency. </w:t>
      </w:r>
    </w:p>
    <w:p w:rsidR="000911F8" w:rsidRPr="000911F8" w:rsidRDefault="000911F8" w:rsidP="000911F8">
      <w:pPr>
        <w:pStyle w:val="ListParagraph"/>
        <w:numPr>
          <w:ilvl w:val="0"/>
          <w:numId w:val="7"/>
        </w:numPr>
        <w:rPr>
          <w:rFonts w:cs="Traditional Arabic"/>
          <w:b/>
          <w:bCs/>
          <w:sz w:val="24"/>
          <w:szCs w:val="24"/>
        </w:rPr>
      </w:pPr>
      <w:r>
        <w:rPr>
          <w:rFonts w:cs="Traditional Arabic"/>
          <w:sz w:val="24"/>
          <w:szCs w:val="24"/>
        </w:rPr>
        <w:t>The study of alternatives should not be limited to the economic benefits</w:t>
      </w:r>
      <w:r w:rsidR="00ED3EAD">
        <w:rPr>
          <w:rFonts w:cs="Traditional Arabic"/>
          <w:sz w:val="24"/>
          <w:szCs w:val="24"/>
        </w:rPr>
        <w:t xml:space="preserve"> of projects</w:t>
      </w:r>
      <w:r>
        <w:rPr>
          <w:rFonts w:cs="Traditional Arabic"/>
          <w:sz w:val="24"/>
          <w:szCs w:val="24"/>
        </w:rPr>
        <w:t xml:space="preserve">, but should also include an assessment of the social impact and benefits resulting from each proposed alternative. </w:t>
      </w:r>
    </w:p>
    <w:p w:rsidR="000911F8" w:rsidRPr="000911F8" w:rsidRDefault="000911F8" w:rsidP="000911F8">
      <w:pPr>
        <w:pStyle w:val="ListParagraph"/>
        <w:numPr>
          <w:ilvl w:val="0"/>
          <w:numId w:val="7"/>
        </w:numPr>
        <w:rPr>
          <w:rFonts w:cs="Traditional Arabic"/>
          <w:b/>
          <w:bCs/>
          <w:sz w:val="24"/>
          <w:szCs w:val="24"/>
        </w:rPr>
      </w:pPr>
      <w:r>
        <w:rPr>
          <w:rFonts w:cs="Traditional Arabic"/>
          <w:sz w:val="24"/>
          <w:szCs w:val="24"/>
        </w:rPr>
        <w:t xml:space="preserve">The EIA process should extend until </w:t>
      </w:r>
      <w:r>
        <w:rPr>
          <w:rFonts w:cs="Traditional Arabic"/>
          <w:sz w:val="24"/>
          <w:szCs w:val="24"/>
          <w:lang w:bidi="ar-LB"/>
        </w:rPr>
        <w:t>the end of the loan repayment period.</w:t>
      </w:r>
    </w:p>
    <w:p w:rsidR="000911F8" w:rsidRPr="007E16A2" w:rsidRDefault="007E16A2" w:rsidP="007E16A2">
      <w:pPr>
        <w:pStyle w:val="ListParagraph"/>
        <w:numPr>
          <w:ilvl w:val="0"/>
          <w:numId w:val="7"/>
        </w:numPr>
        <w:rPr>
          <w:rFonts w:cs="Traditional Arabic"/>
          <w:b/>
          <w:bCs/>
          <w:sz w:val="24"/>
          <w:szCs w:val="24"/>
        </w:rPr>
      </w:pPr>
      <w:r>
        <w:rPr>
          <w:rFonts w:cs="Traditional Arabic"/>
          <w:sz w:val="24"/>
          <w:szCs w:val="24"/>
        </w:rPr>
        <w:t xml:space="preserve">EIA reports </w:t>
      </w:r>
      <w:r w:rsidR="000911F8">
        <w:rPr>
          <w:rFonts w:cs="Traditional Arabic"/>
          <w:sz w:val="24"/>
          <w:szCs w:val="24"/>
        </w:rPr>
        <w:t xml:space="preserve">should include </w:t>
      </w:r>
      <w:r>
        <w:rPr>
          <w:rFonts w:cs="Traditional Arabic"/>
          <w:sz w:val="24"/>
          <w:szCs w:val="24"/>
        </w:rPr>
        <w:t xml:space="preserve">detailed studies </w:t>
      </w:r>
      <w:r>
        <w:rPr>
          <w:rFonts w:cs="Traditional Arabic"/>
          <w:sz w:val="24"/>
          <w:szCs w:val="24"/>
          <w:lang w:bidi="ar-LB"/>
        </w:rPr>
        <w:t>of possible and available alternatives to project location, available technologies, etc.</w:t>
      </w:r>
    </w:p>
    <w:p w:rsidR="007E16A2" w:rsidRPr="007E16A2" w:rsidRDefault="007E16A2" w:rsidP="007E16A2">
      <w:pPr>
        <w:pStyle w:val="ListParagraph"/>
        <w:numPr>
          <w:ilvl w:val="0"/>
          <w:numId w:val="7"/>
        </w:numPr>
        <w:rPr>
          <w:rFonts w:cs="Traditional Arabic"/>
          <w:b/>
          <w:bCs/>
          <w:sz w:val="24"/>
          <w:szCs w:val="24"/>
        </w:rPr>
      </w:pPr>
      <w:r>
        <w:rPr>
          <w:rFonts w:cs="Traditional Arabic"/>
          <w:b/>
          <w:bCs/>
          <w:sz w:val="24"/>
          <w:szCs w:val="24"/>
        </w:rPr>
        <w:t xml:space="preserve"> </w:t>
      </w:r>
      <w:r>
        <w:rPr>
          <w:rFonts w:cs="Traditional Arabic"/>
          <w:sz w:val="24"/>
          <w:szCs w:val="24"/>
        </w:rPr>
        <w:t xml:space="preserve">The EIA study should include a bigger focus on the social and human rights-related impacts of a project including impacts on persons with disabilities. </w:t>
      </w:r>
    </w:p>
    <w:p w:rsidR="007E16A2" w:rsidRDefault="007E16A2" w:rsidP="007E16A2">
      <w:pPr>
        <w:rPr>
          <w:rFonts w:cs="Traditional Arabic"/>
          <w:b/>
          <w:bCs/>
          <w:sz w:val="24"/>
          <w:szCs w:val="24"/>
          <w:rtl/>
        </w:rPr>
      </w:pPr>
      <w:r>
        <w:rPr>
          <w:rFonts w:cs="Traditional Arabic"/>
          <w:b/>
          <w:bCs/>
          <w:sz w:val="24"/>
          <w:szCs w:val="24"/>
        </w:rPr>
        <w:t>Third: Environmental and Social Standard 2, Labor and Working Conditions:</w:t>
      </w:r>
    </w:p>
    <w:p w:rsidR="00FC25F4" w:rsidRPr="002676CD" w:rsidRDefault="002B28CA" w:rsidP="00B67ED4">
      <w:pPr>
        <w:rPr>
          <w:rFonts w:cs="Traditional Arabic"/>
          <w:b/>
          <w:bCs/>
          <w:sz w:val="24"/>
          <w:szCs w:val="24"/>
          <w:lang w:bidi="ar-LB"/>
        </w:rPr>
      </w:pPr>
      <w:r w:rsidRPr="002676CD">
        <w:rPr>
          <w:rFonts w:cs="Traditional Arabic"/>
          <w:b/>
          <w:bCs/>
          <w:sz w:val="24"/>
          <w:szCs w:val="24"/>
        </w:rPr>
        <w:t xml:space="preserve">In order to </w:t>
      </w:r>
      <w:r w:rsidR="00B67ED4">
        <w:rPr>
          <w:rFonts w:cs="Traditional Arabic"/>
          <w:b/>
          <w:bCs/>
          <w:sz w:val="24"/>
          <w:szCs w:val="24"/>
        </w:rPr>
        <w:t>realize</w:t>
      </w:r>
      <w:r w:rsidR="00B67ED4" w:rsidRPr="002676CD">
        <w:rPr>
          <w:rFonts w:cs="Traditional Arabic"/>
          <w:b/>
          <w:bCs/>
          <w:sz w:val="24"/>
          <w:szCs w:val="24"/>
        </w:rPr>
        <w:t xml:space="preserve"> </w:t>
      </w:r>
      <w:r w:rsidRPr="002676CD">
        <w:rPr>
          <w:rFonts w:cs="Traditional Arabic"/>
          <w:b/>
          <w:bCs/>
          <w:sz w:val="24"/>
          <w:szCs w:val="24"/>
        </w:rPr>
        <w:t xml:space="preserve">the purpose </w:t>
      </w:r>
      <w:r w:rsidR="00FC25F4" w:rsidRPr="002676CD">
        <w:rPr>
          <w:rFonts w:cs="Traditional Arabic"/>
          <w:b/>
          <w:bCs/>
          <w:sz w:val="24"/>
          <w:szCs w:val="24"/>
        </w:rPr>
        <w:t xml:space="preserve">of these consultations and the necessary conditions to ensure </w:t>
      </w:r>
      <w:r w:rsidRPr="002676CD">
        <w:rPr>
          <w:rFonts w:cs="Traditional Arabic"/>
          <w:b/>
          <w:bCs/>
          <w:sz w:val="24"/>
          <w:szCs w:val="24"/>
        </w:rPr>
        <w:t>effec</w:t>
      </w:r>
      <w:r w:rsidR="00AC5A33" w:rsidRPr="002676CD">
        <w:rPr>
          <w:rFonts w:cs="Traditional Arabic"/>
          <w:b/>
          <w:bCs/>
          <w:sz w:val="24"/>
          <w:szCs w:val="24"/>
        </w:rPr>
        <w:t xml:space="preserve">tive </w:t>
      </w:r>
      <w:r w:rsidR="00AC5A33" w:rsidRPr="002676CD">
        <w:rPr>
          <w:rFonts w:cs="Traditional Arabic"/>
          <w:b/>
          <w:bCs/>
          <w:sz w:val="24"/>
          <w:szCs w:val="24"/>
          <w:lang w:bidi="ar-LB"/>
        </w:rPr>
        <w:t xml:space="preserve">pursuit of sustainable development goals </w:t>
      </w:r>
      <w:r w:rsidR="00E9462D" w:rsidRPr="002676CD">
        <w:rPr>
          <w:rFonts w:cs="Traditional Arabic"/>
          <w:b/>
          <w:bCs/>
          <w:sz w:val="24"/>
          <w:szCs w:val="24"/>
          <w:lang w:bidi="ar-LB"/>
        </w:rPr>
        <w:t xml:space="preserve">while providing the appropriate </w:t>
      </w:r>
      <w:r w:rsidR="00981B76" w:rsidRPr="002676CD">
        <w:rPr>
          <w:rFonts w:cs="Traditional Arabic"/>
          <w:b/>
          <w:bCs/>
          <w:sz w:val="24"/>
          <w:szCs w:val="24"/>
          <w:lang w:bidi="ar-LB"/>
        </w:rPr>
        <w:t xml:space="preserve">working </w:t>
      </w:r>
      <w:r w:rsidR="00E9462D" w:rsidRPr="002676CD">
        <w:rPr>
          <w:rFonts w:cs="Traditional Arabic"/>
          <w:b/>
          <w:bCs/>
          <w:sz w:val="24"/>
          <w:szCs w:val="24"/>
          <w:lang w:bidi="ar-LB"/>
        </w:rPr>
        <w:t>condit</w:t>
      </w:r>
      <w:r w:rsidR="00981B76" w:rsidRPr="002676CD">
        <w:rPr>
          <w:rFonts w:cs="Traditional Arabic"/>
          <w:b/>
          <w:bCs/>
          <w:sz w:val="24"/>
          <w:szCs w:val="24"/>
          <w:lang w:bidi="ar-LB"/>
        </w:rPr>
        <w:t xml:space="preserve">ions and </w:t>
      </w:r>
      <w:r w:rsidR="00E9462D" w:rsidRPr="002676CD">
        <w:rPr>
          <w:rFonts w:cs="Traditional Arabic"/>
          <w:b/>
          <w:bCs/>
          <w:sz w:val="24"/>
          <w:szCs w:val="24"/>
          <w:lang w:bidi="ar-LB"/>
        </w:rPr>
        <w:t>environment</w:t>
      </w:r>
      <w:r w:rsidR="00981B76" w:rsidRPr="002676CD">
        <w:rPr>
          <w:rFonts w:cs="Traditional Arabic"/>
          <w:b/>
          <w:bCs/>
          <w:sz w:val="24"/>
          <w:szCs w:val="24"/>
          <w:lang w:bidi="ar-LB"/>
        </w:rPr>
        <w:t xml:space="preserve">; </w:t>
      </w:r>
      <w:r w:rsidR="00740FDB" w:rsidRPr="002676CD">
        <w:rPr>
          <w:rFonts w:cs="Traditional Arabic"/>
          <w:b/>
          <w:bCs/>
          <w:sz w:val="24"/>
          <w:szCs w:val="24"/>
          <w:lang w:bidi="ar-LB"/>
        </w:rPr>
        <w:t xml:space="preserve">and in order to achieve </w:t>
      </w:r>
      <w:r w:rsidR="00E9462D" w:rsidRPr="002676CD">
        <w:rPr>
          <w:rFonts w:cs="Traditional Arabic"/>
          <w:b/>
          <w:bCs/>
          <w:sz w:val="24"/>
          <w:szCs w:val="24"/>
          <w:lang w:bidi="ar-LB"/>
        </w:rPr>
        <w:t>borrowing governments</w:t>
      </w:r>
      <w:r w:rsidR="00740FDB" w:rsidRPr="002676CD">
        <w:rPr>
          <w:rFonts w:cs="Traditional Arabic"/>
          <w:b/>
          <w:bCs/>
          <w:sz w:val="24"/>
          <w:szCs w:val="24"/>
          <w:lang w:bidi="ar-LB"/>
        </w:rPr>
        <w:t>’ development and growth goals</w:t>
      </w:r>
      <w:r w:rsidR="00E9462D" w:rsidRPr="002676CD">
        <w:rPr>
          <w:rFonts w:cs="Traditional Arabic"/>
          <w:b/>
          <w:bCs/>
          <w:sz w:val="24"/>
          <w:szCs w:val="24"/>
          <w:lang w:bidi="ar-LB"/>
        </w:rPr>
        <w:t xml:space="preserve"> </w:t>
      </w:r>
      <w:r w:rsidR="00740FDB" w:rsidRPr="002676CD">
        <w:rPr>
          <w:rFonts w:cs="Traditional Arabic"/>
          <w:b/>
          <w:bCs/>
          <w:sz w:val="24"/>
          <w:szCs w:val="24"/>
          <w:lang w:bidi="ar-LB"/>
        </w:rPr>
        <w:t xml:space="preserve">while respecting the rights of </w:t>
      </w:r>
      <w:r w:rsidR="00E9462D" w:rsidRPr="002676CD">
        <w:rPr>
          <w:rFonts w:cs="Traditional Arabic"/>
          <w:b/>
          <w:bCs/>
          <w:sz w:val="24"/>
          <w:szCs w:val="24"/>
          <w:lang w:bidi="ar-LB"/>
        </w:rPr>
        <w:t>workers</w:t>
      </w:r>
      <w:r w:rsidR="00740FDB" w:rsidRPr="002676CD">
        <w:rPr>
          <w:rFonts w:cs="Traditional Arabic"/>
          <w:b/>
          <w:bCs/>
          <w:sz w:val="24"/>
          <w:szCs w:val="24"/>
          <w:lang w:bidi="ar-LB"/>
        </w:rPr>
        <w:t>;</w:t>
      </w:r>
      <w:r w:rsidR="00E9462D" w:rsidRPr="002676CD">
        <w:rPr>
          <w:rFonts w:cs="Traditional Arabic"/>
          <w:b/>
          <w:bCs/>
          <w:sz w:val="24"/>
          <w:szCs w:val="24"/>
          <w:lang w:bidi="ar-LB"/>
        </w:rPr>
        <w:t xml:space="preserve"> and </w:t>
      </w:r>
      <w:r w:rsidR="00740FDB" w:rsidRPr="002676CD">
        <w:rPr>
          <w:rFonts w:cs="Traditional Arabic"/>
          <w:b/>
          <w:bCs/>
          <w:sz w:val="24"/>
          <w:szCs w:val="24"/>
          <w:lang w:bidi="ar-LB"/>
        </w:rPr>
        <w:t xml:space="preserve">to move forward with the </w:t>
      </w:r>
      <w:r w:rsidR="00E9462D" w:rsidRPr="002676CD">
        <w:rPr>
          <w:rFonts w:cs="Traditional Arabic"/>
          <w:b/>
          <w:bCs/>
          <w:sz w:val="24"/>
          <w:szCs w:val="24"/>
          <w:lang w:bidi="ar-LB"/>
        </w:rPr>
        <w:t xml:space="preserve">implementation of environmental standards, we present the comments below. Note that </w:t>
      </w:r>
      <w:r w:rsidR="002676CD">
        <w:rPr>
          <w:rFonts w:cs="Traditional Arabic"/>
          <w:b/>
          <w:bCs/>
          <w:sz w:val="24"/>
          <w:szCs w:val="24"/>
          <w:lang w:bidi="ar-LB"/>
        </w:rPr>
        <w:t>each comment</w:t>
      </w:r>
      <w:r w:rsidR="00740FDB" w:rsidRPr="002676CD">
        <w:rPr>
          <w:rFonts w:cs="Traditional Arabic"/>
          <w:b/>
          <w:bCs/>
          <w:sz w:val="24"/>
          <w:szCs w:val="24"/>
          <w:lang w:bidi="ar-LB"/>
        </w:rPr>
        <w:t xml:space="preserve"> </w:t>
      </w:r>
      <w:r w:rsidR="002676CD">
        <w:rPr>
          <w:rFonts w:cs="Traditional Arabic"/>
          <w:b/>
          <w:bCs/>
          <w:sz w:val="24"/>
          <w:szCs w:val="24"/>
          <w:lang w:bidi="ar-LB"/>
        </w:rPr>
        <w:t xml:space="preserve">refers </w:t>
      </w:r>
      <w:r w:rsidR="00740FDB" w:rsidRPr="002676CD">
        <w:rPr>
          <w:rFonts w:cs="Traditional Arabic"/>
          <w:b/>
          <w:bCs/>
          <w:sz w:val="24"/>
          <w:szCs w:val="24"/>
          <w:lang w:bidi="ar-LB"/>
        </w:rPr>
        <w:t>to the</w:t>
      </w:r>
      <w:r w:rsidR="00A47746">
        <w:rPr>
          <w:rFonts w:cs="Traditional Arabic"/>
          <w:b/>
          <w:bCs/>
          <w:sz w:val="24"/>
          <w:szCs w:val="24"/>
          <w:lang w:bidi="ar-LB"/>
        </w:rPr>
        <w:t xml:space="preserve"> corresponding paragraph n</w:t>
      </w:r>
      <w:r w:rsidR="00E9462D" w:rsidRPr="002676CD">
        <w:rPr>
          <w:rFonts w:cs="Traditional Arabic"/>
          <w:b/>
          <w:bCs/>
          <w:sz w:val="24"/>
          <w:szCs w:val="24"/>
          <w:lang w:bidi="ar-LB"/>
        </w:rPr>
        <w:t xml:space="preserve">umber </w:t>
      </w:r>
      <w:r w:rsidR="00A47746">
        <w:rPr>
          <w:rFonts w:cs="Traditional Arabic"/>
          <w:b/>
          <w:bCs/>
          <w:sz w:val="24"/>
          <w:szCs w:val="24"/>
          <w:lang w:bidi="ar-LB"/>
        </w:rPr>
        <w:t xml:space="preserve">under ESS2, </w:t>
      </w:r>
      <w:r w:rsidR="00E9462D" w:rsidRPr="002676CD">
        <w:rPr>
          <w:rFonts w:cs="Traditional Arabic"/>
          <w:b/>
          <w:bCs/>
          <w:sz w:val="24"/>
          <w:szCs w:val="24"/>
          <w:lang w:bidi="ar-LB"/>
        </w:rPr>
        <w:t>a</w:t>
      </w:r>
      <w:r w:rsidR="002676CD">
        <w:rPr>
          <w:rFonts w:cs="Traditional Arabic"/>
          <w:b/>
          <w:bCs/>
          <w:sz w:val="24"/>
          <w:szCs w:val="24"/>
          <w:lang w:bidi="ar-LB"/>
        </w:rPr>
        <w:t xml:space="preserve">ccording to </w:t>
      </w:r>
      <w:r w:rsidR="00E9462D" w:rsidRPr="002676CD">
        <w:rPr>
          <w:rFonts w:cs="Traditional Arabic"/>
          <w:b/>
          <w:bCs/>
          <w:sz w:val="24"/>
          <w:szCs w:val="24"/>
          <w:lang w:bidi="ar-LB"/>
        </w:rPr>
        <w:t xml:space="preserve">the Arabic version of the draft Safeguards Policies: </w:t>
      </w:r>
    </w:p>
    <w:p w:rsidR="00F93F85" w:rsidRDefault="002676CD" w:rsidP="00E40AE5">
      <w:pPr>
        <w:rPr>
          <w:rFonts w:cs="Traditional Arabic"/>
          <w:sz w:val="24"/>
          <w:szCs w:val="24"/>
        </w:rPr>
      </w:pPr>
      <w:r>
        <w:rPr>
          <w:rFonts w:cs="Traditional Arabic"/>
          <w:sz w:val="24"/>
          <w:szCs w:val="24"/>
        </w:rPr>
        <w:t>10:</w:t>
      </w:r>
      <w:r w:rsidR="00A319C1">
        <w:rPr>
          <w:rFonts w:cs="Traditional Arabic"/>
          <w:sz w:val="24"/>
          <w:szCs w:val="24"/>
        </w:rPr>
        <w:t xml:space="preserve"> </w:t>
      </w:r>
      <w:r w:rsidR="00E40AE5">
        <w:rPr>
          <w:rFonts w:cs="Traditional Arabic"/>
          <w:sz w:val="24"/>
          <w:szCs w:val="24"/>
        </w:rPr>
        <w:t xml:space="preserve">Should </w:t>
      </w:r>
      <w:r w:rsidR="00A319C1">
        <w:rPr>
          <w:rFonts w:cs="Traditional Arabic"/>
          <w:sz w:val="24"/>
          <w:szCs w:val="24"/>
        </w:rPr>
        <w:t xml:space="preserve">require </w:t>
      </w:r>
      <w:r w:rsidR="006F1484">
        <w:rPr>
          <w:rFonts w:cs="Traditional Arabic"/>
          <w:sz w:val="24"/>
          <w:szCs w:val="24"/>
        </w:rPr>
        <w:t>that three copies of l</w:t>
      </w:r>
      <w:r w:rsidR="0084419B">
        <w:rPr>
          <w:rFonts w:cs="Traditional Arabic"/>
          <w:sz w:val="24"/>
          <w:szCs w:val="24"/>
        </w:rPr>
        <w:t xml:space="preserve">abor contract </w:t>
      </w:r>
      <w:r w:rsidR="006F1484">
        <w:rPr>
          <w:rFonts w:cs="Traditional Arabic"/>
          <w:sz w:val="24"/>
          <w:szCs w:val="24"/>
        </w:rPr>
        <w:t xml:space="preserve">release forms be made available, with one copy for the laborer, and that project </w:t>
      </w:r>
      <w:r w:rsidR="003615BD">
        <w:rPr>
          <w:rFonts w:cs="Traditional Arabic"/>
          <w:sz w:val="24"/>
          <w:szCs w:val="24"/>
        </w:rPr>
        <w:t xml:space="preserve">and organizational </w:t>
      </w:r>
      <w:r w:rsidR="006F1484">
        <w:rPr>
          <w:rFonts w:cs="Traditional Arabic"/>
          <w:sz w:val="24"/>
          <w:szCs w:val="24"/>
        </w:rPr>
        <w:t xml:space="preserve">documents </w:t>
      </w:r>
      <w:r w:rsidR="003615BD">
        <w:rPr>
          <w:rFonts w:cs="Traditional Arabic"/>
          <w:sz w:val="24"/>
          <w:szCs w:val="24"/>
        </w:rPr>
        <w:t>be made available in a visible location at the project site.</w:t>
      </w:r>
    </w:p>
    <w:p w:rsidR="003615BD" w:rsidRDefault="003615BD" w:rsidP="00E40AE5">
      <w:pPr>
        <w:rPr>
          <w:rFonts w:cs="Traditional Arabic"/>
          <w:sz w:val="24"/>
          <w:szCs w:val="24"/>
          <w:lang w:bidi="ar-LB"/>
        </w:rPr>
      </w:pPr>
      <w:r>
        <w:rPr>
          <w:rFonts w:cs="Traditional Arabic"/>
          <w:sz w:val="24"/>
          <w:szCs w:val="24"/>
        </w:rPr>
        <w:t xml:space="preserve">11: </w:t>
      </w:r>
      <w:r w:rsidR="00E40AE5">
        <w:rPr>
          <w:rFonts w:cs="Traditional Arabic"/>
          <w:sz w:val="24"/>
          <w:szCs w:val="24"/>
        </w:rPr>
        <w:t xml:space="preserve">Should </w:t>
      </w:r>
      <w:r>
        <w:rPr>
          <w:rFonts w:cs="Traditional Arabic"/>
          <w:sz w:val="24"/>
          <w:szCs w:val="24"/>
        </w:rPr>
        <w:t xml:space="preserve">state that the labor management procedures must not violate national laws and international </w:t>
      </w:r>
      <w:r w:rsidR="008B500E">
        <w:rPr>
          <w:rFonts w:cs="Traditional Arabic"/>
          <w:sz w:val="24"/>
          <w:szCs w:val="24"/>
          <w:lang w:bidi="ar-LB"/>
        </w:rPr>
        <w:t>conventions</w:t>
      </w:r>
      <w:r>
        <w:rPr>
          <w:rFonts w:cs="Traditional Arabic"/>
          <w:sz w:val="24"/>
          <w:szCs w:val="24"/>
          <w:lang w:bidi="ar-LB"/>
        </w:rPr>
        <w:t xml:space="preserve">. </w:t>
      </w:r>
    </w:p>
    <w:p w:rsidR="003615BD" w:rsidRDefault="003615BD" w:rsidP="00E40AE5">
      <w:pPr>
        <w:rPr>
          <w:rFonts w:cs="Traditional Arabic"/>
          <w:sz w:val="24"/>
          <w:szCs w:val="24"/>
          <w:lang w:bidi="ar-LB"/>
        </w:rPr>
      </w:pPr>
      <w:r>
        <w:rPr>
          <w:rFonts w:cs="Traditional Arabic"/>
          <w:sz w:val="24"/>
          <w:szCs w:val="24"/>
          <w:lang w:bidi="ar-LB"/>
        </w:rPr>
        <w:t xml:space="preserve">12: </w:t>
      </w:r>
      <w:r w:rsidR="00E40AE5">
        <w:rPr>
          <w:rFonts w:cs="Traditional Arabic"/>
          <w:sz w:val="24"/>
          <w:szCs w:val="24"/>
          <w:lang w:bidi="ar-LB"/>
        </w:rPr>
        <w:t xml:space="preserve">Should </w:t>
      </w:r>
      <w:r w:rsidR="00655492">
        <w:rPr>
          <w:rFonts w:cs="Traditional Arabic"/>
          <w:sz w:val="24"/>
          <w:szCs w:val="24"/>
          <w:lang w:bidi="ar-LB"/>
        </w:rPr>
        <w:t>state that workers will not be dismissed until the completion of the project or project requirements, with “</w:t>
      </w:r>
      <w:r w:rsidR="008B500E">
        <w:rPr>
          <w:rFonts w:cs="Traditional Arabic"/>
          <w:sz w:val="24"/>
          <w:szCs w:val="24"/>
          <w:lang w:bidi="ar-LB"/>
        </w:rPr>
        <w:t xml:space="preserve">termination of worker” to be replaced with “termination of contract with worker.” </w:t>
      </w:r>
      <w:r w:rsidR="006E0897">
        <w:rPr>
          <w:rFonts w:cs="Traditional Arabic"/>
          <w:sz w:val="24"/>
          <w:szCs w:val="24"/>
          <w:lang w:bidi="ar-LB"/>
        </w:rPr>
        <w:t>T</w:t>
      </w:r>
      <w:r w:rsidR="008B500E">
        <w:rPr>
          <w:rFonts w:cs="Traditional Arabic"/>
          <w:sz w:val="24"/>
          <w:szCs w:val="24"/>
          <w:lang w:bidi="ar-LB"/>
        </w:rPr>
        <w:t>erminations should be based on legal justifications and made after conducting an</w:t>
      </w:r>
      <w:r w:rsidR="008B500E" w:rsidRPr="008B500E">
        <w:rPr>
          <w:rFonts w:cs="Traditional Arabic"/>
          <w:sz w:val="24"/>
          <w:szCs w:val="24"/>
          <w:lang w:bidi="ar-LB"/>
        </w:rPr>
        <w:t xml:space="preserve"> </w:t>
      </w:r>
      <w:r w:rsidR="008B500E">
        <w:rPr>
          <w:rFonts w:cs="Traditional Arabic"/>
          <w:sz w:val="24"/>
          <w:szCs w:val="24"/>
          <w:lang w:bidi="ar-LB"/>
        </w:rPr>
        <w:t xml:space="preserve">administrative </w:t>
      </w:r>
      <w:r w:rsidR="008B500E" w:rsidRPr="008B500E">
        <w:rPr>
          <w:rFonts w:cs="Traditional Arabic"/>
          <w:sz w:val="24"/>
          <w:szCs w:val="24"/>
          <w:lang w:bidi="ar-LB"/>
        </w:rPr>
        <w:t xml:space="preserve">investigation </w:t>
      </w:r>
      <w:r w:rsidR="008B500E">
        <w:rPr>
          <w:rFonts w:cs="Traditional Arabic"/>
          <w:sz w:val="24"/>
          <w:szCs w:val="24"/>
          <w:lang w:bidi="ar-LB"/>
        </w:rPr>
        <w:t>under the</w:t>
      </w:r>
      <w:r w:rsidR="008B500E" w:rsidRPr="008B500E">
        <w:rPr>
          <w:rFonts w:cs="Traditional Arabic"/>
          <w:sz w:val="24"/>
          <w:szCs w:val="24"/>
          <w:lang w:bidi="ar-LB"/>
        </w:rPr>
        <w:t xml:space="preserve"> conditions of integrity and impartiality, </w:t>
      </w:r>
      <w:r w:rsidR="008B500E">
        <w:rPr>
          <w:rFonts w:cs="Traditional Arabic"/>
          <w:sz w:val="24"/>
          <w:szCs w:val="24"/>
          <w:lang w:bidi="ar-LB"/>
        </w:rPr>
        <w:t xml:space="preserve">with </w:t>
      </w:r>
      <w:r w:rsidR="008B500E" w:rsidRPr="008B500E">
        <w:rPr>
          <w:rFonts w:cs="Traditional Arabic"/>
          <w:sz w:val="24"/>
          <w:szCs w:val="24"/>
          <w:lang w:bidi="ar-LB"/>
        </w:rPr>
        <w:t xml:space="preserve">all dues and compensation </w:t>
      </w:r>
      <w:r w:rsidR="008B500E">
        <w:rPr>
          <w:rFonts w:cs="Traditional Arabic"/>
          <w:sz w:val="24"/>
          <w:szCs w:val="24"/>
          <w:lang w:bidi="ar-LB"/>
        </w:rPr>
        <w:t xml:space="preserve">to be paid </w:t>
      </w:r>
      <w:r w:rsidR="008B500E" w:rsidRPr="008B500E">
        <w:rPr>
          <w:rFonts w:cs="Traditional Arabic"/>
          <w:sz w:val="24"/>
          <w:szCs w:val="24"/>
          <w:lang w:bidi="ar-LB"/>
        </w:rPr>
        <w:t>in accordance with local laws and international conventions.</w:t>
      </w:r>
    </w:p>
    <w:p w:rsidR="00B67ED4" w:rsidRDefault="00B67ED4" w:rsidP="00E40AE5">
      <w:pPr>
        <w:rPr>
          <w:rFonts w:cs="Traditional Arabic"/>
          <w:sz w:val="24"/>
          <w:szCs w:val="24"/>
          <w:lang w:bidi="ar-LB"/>
        </w:rPr>
      </w:pPr>
      <w:r>
        <w:rPr>
          <w:rFonts w:cs="Traditional Arabic"/>
          <w:sz w:val="24"/>
          <w:szCs w:val="24"/>
          <w:lang w:bidi="ar-LB"/>
        </w:rPr>
        <w:t xml:space="preserve">15: </w:t>
      </w:r>
      <w:r w:rsidR="00E40AE5">
        <w:rPr>
          <w:rFonts w:cs="Traditional Arabic"/>
          <w:sz w:val="24"/>
          <w:szCs w:val="24"/>
          <w:lang w:bidi="ar-LB"/>
        </w:rPr>
        <w:t>S</w:t>
      </w:r>
      <w:r w:rsidR="00AF7CB9">
        <w:rPr>
          <w:rFonts w:cs="Traditional Arabic"/>
          <w:sz w:val="24"/>
          <w:szCs w:val="24"/>
          <w:lang w:bidi="ar-LB"/>
        </w:rPr>
        <w:t xml:space="preserve">hould use more specific and binding language with respect to the inclusion, protection, and assistance of vulnerable groups of workers.  The standard should rather define a set percentage of workers to be included such as 30% women, and 5% persons with disabilities, provided that the project’s nature is suitable for the inclusion of such </w:t>
      </w:r>
      <w:r w:rsidR="009B30E1">
        <w:rPr>
          <w:rFonts w:cs="Traditional Arabic"/>
          <w:sz w:val="24"/>
          <w:szCs w:val="24"/>
          <w:lang w:bidi="ar-LB"/>
        </w:rPr>
        <w:t xml:space="preserve">groups given their situations.  </w:t>
      </w:r>
      <w:r w:rsidR="00291F75">
        <w:rPr>
          <w:rFonts w:cs="Traditional Arabic"/>
          <w:sz w:val="24"/>
          <w:szCs w:val="24"/>
          <w:lang w:bidi="ar-LB"/>
        </w:rPr>
        <w:t>In this case the</w:t>
      </w:r>
      <w:r w:rsidR="009B30E1">
        <w:rPr>
          <w:rFonts w:cs="Traditional Arabic"/>
          <w:sz w:val="24"/>
          <w:szCs w:val="24"/>
          <w:lang w:bidi="ar-LB"/>
        </w:rPr>
        <w:t xml:space="preserve"> project should also </w:t>
      </w:r>
      <w:r w:rsidR="00291F75">
        <w:rPr>
          <w:rFonts w:cs="Traditional Arabic"/>
          <w:sz w:val="24"/>
          <w:szCs w:val="24"/>
          <w:lang w:bidi="ar-LB"/>
        </w:rPr>
        <w:t>provide</w:t>
      </w:r>
      <w:r w:rsidR="009B30E1">
        <w:rPr>
          <w:rFonts w:cs="Traditional Arabic"/>
          <w:sz w:val="24"/>
          <w:szCs w:val="24"/>
          <w:lang w:bidi="ar-LB"/>
        </w:rPr>
        <w:t xml:space="preserve"> an appropriate and safe work environment</w:t>
      </w:r>
      <w:r w:rsidR="00291F75">
        <w:rPr>
          <w:rFonts w:cs="Traditional Arabic"/>
          <w:sz w:val="24"/>
          <w:szCs w:val="24"/>
          <w:lang w:bidi="ar-LB"/>
        </w:rPr>
        <w:t xml:space="preserve"> for such vulnerable groups</w:t>
      </w:r>
      <w:r w:rsidR="009B30E1">
        <w:rPr>
          <w:rFonts w:cs="Traditional Arabic"/>
          <w:sz w:val="24"/>
          <w:szCs w:val="24"/>
          <w:lang w:bidi="ar-LB"/>
        </w:rPr>
        <w:t xml:space="preserve"> – for example, </w:t>
      </w:r>
      <w:r w:rsidR="00291F75">
        <w:rPr>
          <w:rFonts w:cs="Traditional Arabic"/>
          <w:sz w:val="24"/>
          <w:szCs w:val="24"/>
          <w:lang w:bidi="ar-LB"/>
        </w:rPr>
        <w:t xml:space="preserve">ensuring that </w:t>
      </w:r>
      <w:r w:rsidR="009B30E1">
        <w:rPr>
          <w:rFonts w:cs="Traditional Arabic"/>
          <w:sz w:val="24"/>
          <w:szCs w:val="24"/>
          <w:lang w:bidi="ar-LB"/>
        </w:rPr>
        <w:t>the project is not located in a remote area or of a specific characteristic that requires adherence to other relevant international or local standards, such as those applying to work in quarries.</w:t>
      </w:r>
    </w:p>
    <w:p w:rsidR="00B60DCF" w:rsidRDefault="00B60DCF" w:rsidP="006E0897">
      <w:pPr>
        <w:widowControl w:val="0"/>
        <w:autoSpaceDE w:val="0"/>
        <w:autoSpaceDN w:val="0"/>
        <w:adjustRightInd w:val="0"/>
        <w:spacing w:after="200" w:line="276" w:lineRule="auto"/>
        <w:rPr>
          <w:rFonts w:cs="Traditional Arabic"/>
          <w:b/>
          <w:bCs/>
          <w:sz w:val="24"/>
          <w:szCs w:val="24"/>
        </w:rPr>
      </w:pPr>
      <w:r>
        <w:rPr>
          <w:rFonts w:cs="Traditional Arabic"/>
          <w:sz w:val="24"/>
          <w:szCs w:val="24"/>
        </w:rPr>
        <w:lastRenderedPageBreak/>
        <w:t>16: We propose replacing the phrase “</w:t>
      </w:r>
      <w:r w:rsidRPr="00B60DCF">
        <w:rPr>
          <w:rFonts w:cs="Traditional Arabic"/>
          <w:sz w:val="24"/>
          <w:szCs w:val="24"/>
        </w:rPr>
        <w:t>the role of legally established workers’</w:t>
      </w:r>
      <w:r w:rsidR="000A06C8">
        <w:rPr>
          <w:rFonts w:cs="Traditional Arabic"/>
          <w:sz w:val="24"/>
          <w:szCs w:val="24"/>
        </w:rPr>
        <w:t xml:space="preserve"> organizations</w:t>
      </w:r>
      <w:r w:rsidRPr="00B60DCF">
        <w:rPr>
          <w:rFonts w:cs="Traditional Arabic"/>
          <w:sz w:val="24"/>
          <w:szCs w:val="24"/>
        </w:rPr>
        <w:t xml:space="preserve"> will be respected</w:t>
      </w:r>
      <w:r>
        <w:rPr>
          <w:rFonts w:cs="Traditional Arabic"/>
          <w:sz w:val="24"/>
          <w:szCs w:val="24"/>
        </w:rPr>
        <w:t>” with “</w:t>
      </w:r>
      <w:r w:rsidRPr="000A06C8">
        <w:rPr>
          <w:rFonts w:cs="Traditional Arabic"/>
          <w:b/>
          <w:bCs/>
          <w:sz w:val="24"/>
          <w:szCs w:val="24"/>
        </w:rPr>
        <w:t xml:space="preserve">project </w:t>
      </w:r>
      <w:r w:rsidR="006E0897">
        <w:rPr>
          <w:rFonts w:cs="Traditional Arabic"/>
          <w:b/>
          <w:bCs/>
          <w:sz w:val="24"/>
          <w:szCs w:val="24"/>
        </w:rPr>
        <w:t>managers</w:t>
      </w:r>
      <w:r w:rsidR="000A06C8" w:rsidRPr="000A06C8">
        <w:rPr>
          <w:rFonts w:cs="Traditional Arabic"/>
          <w:b/>
          <w:bCs/>
          <w:sz w:val="24"/>
          <w:szCs w:val="24"/>
        </w:rPr>
        <w:t xml:space="preserve"> will abide by local laws and the resolutions of workers’ </w:t>
      </w:r>
      <w:r w:rsidRPr="000A06C8">
        <w:rPr>
          <w:rFonts w:cs="Traditional Arabic"/>
          <w:b/>
          <w:bCs/>
          <w:sz w:val="24"/>
          <w:szCs w:val="24"/>
        </w:rPr>
        <w:t>organizations</w:t>
      </w:r>
      <w:r w:rsidR="006E0897">
        <w:rPr>
          <w:rFonts w:cs="Traditional Arabic"/>
          <w:sz w:val="24"/>
          <w:szCs w:val="24"/>
        </w:rPr>
        <w:t>.” Project managers</w:t>
      </w:r>
      <w:r w:rsidR="000A06C8">
        <w:rPr>
          <w:rFonts w:cs="Traditional Arabic"/>
          <w:sz w:val="24"/>
          <w:szCs w:val="24"/>
        </w:rPr>
        <w:t xml:space="preserve"> </w:t>
      </w:r>
      <w:r w:rsidR="000A06C8" w:rsidRPr="000A06C8">
        <w:rPr>
          <w:rFonts w:cs="Traditional Arabic"/>
          <w:b/>
          <w:bCs/>
          <w:sz w:val="24"/>
          <w:szCs w:val="24"/>
        </w:rPr>
        <w:t xml:space="preserve">should also abide by collective bargaining resolutions and commit to providing all </w:t>
      </w:r>
      <w:r w:rsidR="006E0897">
        <w:rPr>
          <w:rFonts w:cs="Traditional Arabic"/>
          <w:b/>
          <w:bCs/>
          <w:sz w:val="24"/>
          <w:szCs w:val="24"/>
        </w:rPr>
        <w:t xml:space="preserve">project-related </w:t>
      </w:r>
      <w:r w:rsidR="000A06C8" w:rsidRPr="000A06C8">
        <w:rPr>
          <w:rFonts w:cs="Traditional Arabic"/>
          <w:b/>
          <w:bCs/>
          <w:sz w:val="24"/>
          <w:szCs w:val="24"/>
        </w:rPr>
        <w:t xml:space="preserve">information needed for negotiations. Efforts to influence resolutions of workers’ organizations are in violation of this standard. </w:t>
      </w:r>
    </w:p>
    <w:p w:rsidR="000A06C8" w:rsidRDefault="000A06C8" w:rsidP="00E26FB7">
      <w:pPr>
        <w:widowControl w:val="0"/>
        <w:autoSpaceDE w:val="0"/>
        <w:autoSpaceDN w:val="0"/>
        <w:adjustRightInd w:val="0"/>
        <w:spacing w:after="200" w:line="276" w:lineRule="auto"/>
        <w:rPr>
          <w:rFonts w:cs="Traditional Arabic"/>
          <w:sz w:val="24"/>
          <w:szCs w:val="24"/>
        </w:rPr>
      </w:pPr>
      <w:r>
        <w:rPr>
          <w:rFonts w:cs="Traditional Arabic"/>
          <w:sz w:val="24"/>
          <w:szCs w:val="24"/>
        </w:rPr>
        <w:t xml:space="preserve">17: Project managers should be required to adhere to children’s rights standards according to international conventions and pay </w:t>
      </w:r>
      <w:r w:rsidR="00E26FB7">
        <w:rPr>
          <w:rFonts w:cs="Traditional Arabic"/>
          <w:sz w:val="24"/>
          <w:szCs w:val="24"/>
        </w:rPr>
        <w:t xml:space="preserve">child laborers </w:t>
      </w:r>
      <w:r>
        <w:rPr>
          <w:rFonts w:cs="Traditional Arabic"/>
          <w:sz w:val="24"/>
          <w:szCs w:val="24"/>
        </w:rPr>
        <w:t xml:space="preserve">full wages. </w:t>
      </w:r>
    </w:p>
    <w:p w:rsidR="00E26FB7" w:rsidRPr="00E26FB7" w:rsidRDefault="00E26FB7" w:rsidP="00E35260">
      <w:pPr>
        <w:widowControl w:val="0"/>
        <w:autoSpaceDE w:val="0"/>
        <w:autoSpaceDN w:val="0"/>
        <w:adjustRightInd w:val="0"/>
        <w:spacing w:after="200" w:line="276" w:lineRule="auto"/>
        <w:rPr>
          <w:rFonts w:cs="Traditional Arabic"/>
          <w:sz w:val="24"/>
          <w:szCs w:val="24"/>
          <w:rtl/>
          <w:lang w:bidi="ar-LB"/>
        </w:rPr>
      </w:pPr>
      <w:r>
        <w:rPr>
          <w:rFonts w:cs="Traditional Arabic"/>
          <w:sz w:val="24"/>
          <w:szCs w:val="24"/>
        </w:rPr>
        <w:t>19: According to international conventions and Egyptian national law, the min</w:t>
      </w:r>
      <w:r w:rsidR="00D24A88">
        <w:rPr>
          <w:rFonts w:cs="Traditional Arabic"/>
          <w:sz w:val="24"/>
          <w:szCs w:val="24"/>
        </w:rPr>
        <w:t>imum age for admission to employment and work is 15</w:t>
      </w:r>
      <w:r w:rsidR="006E0897">
        <w:rPr>
          <w:rFonts w:cs="Traditional Arabic"/>
          <w:sz w:val="24"/>
          <w:szCs w:val="24"/>
        </w:rPr>
        <w:t>,</w:t>
      </w:r>
      <w:r w:rsidR="00D24A88">
        <w:rPr>
          <w:rFonts w:cs="Traditional Arabic"/>
          <w:sz w:val="24"/>
          <w:szCs w:val="24"/>
        </w:rPr>
        <w:t xml:space="preserve"> which is the age at which children complete their primary education. All international and national</w:t>
      </w:r>
      <w:r w:rsidR="00D24A88">
        <w:rPr>
          <w:rFonts w:cs="Traditional Arabic" w:hint="cs"/>
          <w:sz w:val="24"/>
          <w:szCs w:val="24"/>
          <w:rtl/>
        </w:rPr>
        <w:t xml:space="preserve"> </w:t>
      </w:r>
      <w:r w:rsidR="00D24A88">
        <w:rPr>
          <w:rFonts w:cs="Traditional Arabic" w:hint="cs"/>
          <w:sz w:val="24"/>
          <w:szCs w:val="24"/>
          <w:rtl/>
          <w:lang w:bidi="ar-LB"/>
        </w:rPr>
        <w:t xml:space="preserve"> </w:t>
      </w:r>
      <w:r w:rsidR="00D24A88">
        <w:rPr>
          <w:rFonts w:cs="Traditional Arabic"/>
          <w:sz w:val="24"/>
          <w:szCs w:val="24"/>
          <w:lang w:bidi="ar-LB"/>
        </w:rPr>
        <w:t xml:space="preserve">laws also limit the number of working hours for children to 6 working hours per day, including one hour of rest to eat lunch, provided that they do not work more than four consecutive hours and that they do not work between </w:t>
      </w:r>
      <w:r w:rsidR="00D55BF1">
        <w:rPr>
          <w:rFonts w:cs="Traditional Arabic"/>
          <w:sz w:val="24"/>
          <w:szCs w:val="24"/>
          <w:lang w:bidi="ar-LB"/>
        </w:rPr>
        <w:t xml:space="preserve">7pm and 7am the next day. </w:t>
      </w:r>
      <w:r w:rsidR="00754B5F">
        <w:rPr>
          <w:rFonts w:cs="Traditional Arabic"/>
          <w:sz w:val="24"/>
          <w:szCs w:val="24"/>
          <w:lang w:bidi="ar-LB"/>
        </w:rPr>
        <w:t xml:space="preserve">Knowing that many </w:t>
      </w:r>
      <w:r w:rsidR="00D55BF1">
        <w:rPr>
          <w:rFonts w:cs="Traditional Arabic"/>
          <w:sz w:val="24"/>
          <w:szCs w:val="24"/>
          <w:lang w:bidi="ar-LB"/>
        </w:rPr>
        <w:t>Bank</w:t>
      </w:r>
      <w:r w:rsidR="00754B5F">
        <w:rPr>
          <w:rFonts w:cs="Traditional Arabic"/>
          <w:sz w:val="24"/>
          <w:szCs w:val="24"/>
          <w:lang w:bidi="ar-LB"/>
        </w:rPr>
        <w:t>-funded</w:t>
      </w:r>
      <w:r w:rsidR="00D55BF1">
        <w:rPr>
          <w:rFonts w:cs="Traditional Arabic"/>
          <w:sz w:val="24"/>
          <w:szCs w:val="24"/>
          <w:lang w:bidi="ar-LB"/>
        </w:rPr>
        <w:t xml:space="preserve"> projects </w:t>
      </w:r>
      <w:r w:rsidR="00754B5F">
        <w:rPr>
          <w:rFonts w:cs="Traditional Arabic"/>
          <w:sz w:val="24"/>
          <w:szCs w:val="24"/>
          <w:lang w:bidi="ar-LB"/>
        </w:rPr>
        <w:t xml:space="preserve">consist of </w:t>
      </w:r>
      <w:r w:rsidR="00D55BF1">
        <w:rPr>
          <w:rFonts w:cs="Traditional Arabic"/>
          <w:sz w:val="24"/>
          <w:szCs w:val="24"/>
          <w:lang w:bidi="ar-LB"/>
        </w:rPr>
        <w:t>large infra</w:t>
      </w:r>
      <w:r w:rsidR="00F85D16">
        <w:rPr>
          <w:rFonts w:cs="Traditional Arabic"/>
          <w:sz w:val="24"/>
          <w:szCs w:val="24"/>
          <w:lang w:bidi="ar-LB"/>
        </w:rPr>
        <w:t xml:space="preserve">structure and </w:t>
      </w:r>
      <w:r w:rsidR="00754B5F">
        <w:rPr>
          <w:rFonts w:cs="Traditional Arabic"/>
          <w:sz w:val="24"/>
          <w:szCs w:val="24"/>
          <w:lang w:bidi="ar-LB"/>
        </w:rPr>
        <w:t>construction</w:t>
      </w:r>
      <w:r w:rsidR="00F85D16">
        <w:rPr>
          <w:rFonts w:cs="Traditional Arabic"/>
          <w:sz w:val="24"/>
          <w:szCs w:val="24"/>
          <w:lang w:bidi="ar-LB"/>
        </w:rPr>
        <w:t xml:space="preserve"> projects that are very physically demanding</w:t>
      </w:r>
      <w:r w:rsidR="00A7794F">
        <w:rPr>
          <w:rFonts w:cs="Traditional Arabic"/>
          <w:sz w:val="24"/>
          <w:szCs w:val="24"/>
          <w:lang w:bidi="ar-LB"/>
        </w:rPr>
        <w:t xml:space="preserve"> and present serious</w:t>
      </w:r>
      <w:r w:rsidR="00F85D16">
        <w:rPr>
          <w:rFonts w:cs="Traditional Arabic"/>
          <w:sz w:val="24"/>
          <w:szCs w:val="24"/>
          <w:lang w:bidi="ar-LB"/>
        </w:rPr>
        <w:t xml:space="preserve"> danger</w:t>
      </w:r>
      <w:r w:rsidR="006E0897">
        <w:rPr>
          <w:rFonts w:cs="Traditional Arabic"/>
          <w:sz w:val="24"/>
          <w:szCs w:val="24"/>
          <w:lang w:bidi="ar-LB"/>
        </w:rPr>
        <w:t>s for</w:t>
      </w:r>
      <w:r w:rsidR="00F85D16">
        <w:rPr>
          <w:rFonts w:cs="Traditional Arabic"/>
          <w:sz w:val="24"/>
          <w:szCs w:val="24"/>
          <w:lang w:bidi="ar-LB"/>
        </w:rPr>
        <w:t xml:space="preserve"> children, </w:t>
      </w:r>
      <w:r w:rsidR="00754B5F">
        <w:rPr>
          <w:rFonts w:cs="Traditional Arabic"/>
          <w:sz w:val="24"/>
          <w:szCs w:val="24"/>
          <w:lang w:bidi="ar-LB"/>
        </w:rPr>
        <w:t>it becomes impossible to adhere to the above child labor standards</w:t>
      </w:r>
      <w:r w:rsidR="009D1673">
        <w:rPr>
          <w:rFonts w:cs="Traditional Arabic"/>
          <w:sz w:val="24"/>
          <w:szCs w:val="24"/>
          <w:lang w:bidi="ar-LB"/>
        </w:rPr>
        <w:t xml:space="preserve"> in Bank projects. The draft</w:t>
      </w:r>
      <w:r w:rsidR="00754B5F">
        <w:rPr>
          <w:rFonts w:cs="Traditional Arabic"/>
          <w:sz w:val="24"/>
          <w:szCs w:val="24"/>
          <w:lang w:bidi="ar-LB"/>
        </w:rPr>
        <w:t xml:space="preserve"> </w:t>
      </w:r>
      <w:r w:rsidR="00E35260">
        <w:rPr>
          <w:rFonts w:cs="Traditional Arabic"/>
          <w:sz w:val="24"/>
          <w:szCs w:val="24"/>
          <w:lang w:bidi="ar-LB"/>
        </w:rPr>
        <w:t>also fails to</w:t>
      </w:r>
      <w:r w:rsidR="00754B5F">
        <w:rPr>
          <w:rFonts w:cs="Traditional Arabic"/>
          <w:sz w:val="24"/>
          <w:szCs w:val="24"/>
          <w:lang w:bidi="ar-LB"/>
        </w:rPr>
        <w:t xml:space="preserve"> pro</w:t>
      </w:r>
      <w:r w:rsidR="00FC7750">
        <w:rPr>
          <w:rFonts w:cs="Traditional Arabic"/>
          <w:sz w:val="24"/>
          <w:szCs w:val="24"/>
          <w:lang w:bidi="ar-LB"/>
        </w:rPr>
        <w:t>pose</w:t>
      </w:r>
      <w:r w:rsidR="00754B5F">
        <w:rPr>
          <w:rFonts w:cs="Traditional Arabic"/>
          <w:sz w:val="24"/>
          <w:szCs w:val="24"/>
          <w:lang w:bidi="ar-LB"/>
        </w:rPr>
        <w:t xml:space="preserve"> proper nutrition standards for children to follow during their work on </w:t>
      </w:r>
      <w:r w:rsidR="009D1673">
        <w:rPr>
          <w:rFonts w:cs="Traditional Arabic"/>
          <w:sz w:val="24"/>
          <w:szCs w:val="24"/>
          <w:lang w:bidi="ar-LB"/>
        </w:rPr>
        <w:t xml:space="preserve">the project, </w:t>
      </w:r>
      <w:r w:rsidR="00E35260">
        <w:rPr>
          <w:rFonts w:cs="Traditional Arabic"/>
          <w:sz w:val="24"/>
          <w:szCs w:val="24"/>
          <w:lang w:bidi="ar-LB"/>
        </w:rPr>
        <w:t xml:space="preserve">and to </w:t>
      </w:r>
      <w:r w:rsidR="00754B5F">
        <w:rPr>
          <w:rFonts w:cs="Traditional Arabic"/>
          <w:sz w:val="24"/>
          <w:szCs w:val="24"/>
          <w:lang w:bidi="ar-LB"/>
        </w:rPr>
        <w:t xml:space="preserve">take into account that all types of work affect children’s physical and mental growth and their education. </w:t>
      </w:r>
    </w:p>
    <w:p w:rsidR="00C0236E" w:rsidRDefault="00754B5F" w:rsidP="00E26FB7">
      <w:pPr>
        <w:widowControl w:val="0"/>
        <w:autoSpaceDE w:val="0"/>
        <w:autoSpaceDN w:val="0"/>
        <w:adjustRightInd w:val="0"/>
        <w:spacing w:after="200" w:line="276" w:lineRule="auto"/>
        <w:rPr>
          <w:rFonts w:cs="Traditional Arabic"/>
          <w:sz w:val="24"/>
          <w:szCs w:val="24"/>
          <w:rtl/>
        </w:rPr>
      </w:pPr>
      <w:r>
        <w:rPr>
          <w:rFonts w:cs="Traditional Arabic"/>
          <w:sz w:val="24"/>
          <w:szCs w:val="24"/>
        </w:rPr>
        <w:t xml:space="preserve">20: </w:t>
      </w:r>
      <w:r w:rsidR="00FC7750">
        <w:rPr>
          <w:rFonts w:cs="Traditional Arabic"/>
          <w:sz w:val="24"/>
          <w:szCs w:val="24"/>
        </w:rPr>
        <w:t xml:space="preserve">We propose to replace the phrase </w:t>
      </w:r>
      <w:r w:rsidR="00341ADE">
        <w:rPr>
          <w:rFonts w:cs="Traditional Arabic"/>
          <w:sz w:val="24"/>
          <w:szCs w:val="24"/>
        </w:rPr>
        <w:t>“Forced labor…will not be used” with “</w:t>
      </w:r>
      <w:r w:rsidR="00341ADE" w:rsidRPr="00341ADE">
        <w:rPr>
          <w:rFonts w:cs="Traditional Arabic"/>
          <w:b/>
          <w:bCs/>
          <w:sz w:val="24"/>
          <w:szCs w:val="24"/>
        </w:rPr>
        <w:t>forced labor will be criminalized…and the employment of trafficked persons will be criminalized.</w:t>
      </w:r>
      <w:r w:rsidR="00341ADE">
        <w:rPr>
          <w:rFonts w:cs="Traditional Arabic"/>
          <w:sz w:val="24"/>
          <w:szCs w:val="24"/>
        </w:rPr>
        <w:t>”</w:t>
      </w:r>
    </w:p>
    <w:p w:rsidR="00633EE2" w:rsidRDefault="00633EE2" w:rsidP="00E26FB7">
      <w:pPr>
        <w:widowControl w:val="0"/>
        <w:autoSpaceDE w:val="0"/>
        <w:autoSpaceDN w:val="0"/>
        <w:adjustRightInd w:val="0"/>
        <w:spacing w:after="200" w:line="276" w:lineRule="auto"/>
        <w:rPr>
          <w:rFonts w:cs="Traditional Arabic"/>
          <w:sz w:val="24"/>
          <w:szCs w:val="24"/>
          <w:lang w:bidi="ar-LB"/>
        </w:rPr>
      </w:pPr>
      <w:r>
        <w:rPr>
          <w:rFonts w:cs="Traditional Arabic"/>
          <w:sz w:val="24"/>
          <w:szCs w:val="24"/>
        </w:rPr>
        <w:t>21: The following language should be added “</w:t>
      </w:r>
      <w:r w:rsidRPr="00EF7807">
        <w:rPr>
          <w:rFonts w:cs="Traditional Arabic"/>
          <w:b/>
          <w:bCs/>
          <w:sz w:val="24"/>
          <w:szCs w:val="24"/>
        </w:rPr>
        <w:t xml:space="preserve">Information and notices on grievance mechanisms should be posted in a visible location and </w:t>
      </w:r>
      <w:r w:rsidRPr="00EF7807">
        <w:rPr>
          <w:rFonts w:cs="Traditional Arabic"/>
          <w:b/>
          <w:bCs/>
          <w:sz w:val="24"/>
          <w:szCs w:val="24"/>
          <w:lang w:bidi="ar-LB"/>
        </w:rPr>
        <w:t xml:space="preserve">made available </w:t>
      </w:r>
      <w:r w:rsidR="00EF7807" w:rsidRPr="00EF7807">
        <w:rPr>
          <w:rFonts w:cs="Traditional Arabic"/>
          <w:b/>
          <w:bCs/>
          <w:sz w:val="24"/>
          <w:szCs w:val="24"/>
          <w:lang w:bidi="ar-LB"/>
        </w:rPr>
        <w:t>for all workers in the project.</w:t>
      </w:r>
      <w:r w:rsidR="00EF7807">
        <w:rPr>
          <w:rFonts w:cs="Traditional Arabic"/>
          <w:sz w:val="24"/>
          <w:szCs w:val="24"/>
          <w:lang w:bidi="ar-LB"/>
        </w:rPr>
        <w:t>”</w:t>
      </w:r>
      <w:r w:rsidR="00E67B2E">
        <w:rPr>
          <w:rFonts w:cs="Traditional Arabic"/>
          <w:sz w:val="24"/>
          <w:szCs w:val="24"/>
          <w:lang w:bidi="ar-LB"/>
        </w:rPr>
        <w:t xml:space="preserve"> </w:t>
      </w:r>
    </w:p>
    <w:p w:rsidR="00E67B2E" w:rsidRDefault="00E67B2E" w:rsidP="00760216">
      <w:pPr>
        <w:widowControl w:val="0"/>
        <w:autoSpaceDE w:val="0"/>
        <w:autoSpaceDN w:val="0"/>
        <w:adjustRightInd w:val="0"/>
        <w:spacing w:after="200" w:line="276" w:lineRule="auto"/>
        <w:rPr>
          <w:rFonts w:cs="Traditional Arabic"/>
          <w:sz w:val="24"/>
          <w:szCs w:val="24"/>
          <w:lang w:bidi="ar-LB"/>
        </w:rPr>
      </w:pPr>
      <w:r>
        <w:rPr>
          <w:rFonts w:cs="Traditional Arabic"/>
          <w:sz w:val="24"/>
          <w:szCs w:val="24"/>
          <w:lang w:bidi="ar-LB"/>
        </w:rPr>
        <w:t xml:space="preserve">21: </w:t>
      </w:r>
      <w:r w:rsidR="00FB22C5">
        <w:rPr>
          <w:rFonts w:cs="Traditional Arabic"/>
          <w:sz w:val="24"/>
          <w:szCs w:val="24"/>
          <w:lang w:bidi="ar-LB"/>
        </w:rPr>
        <w:t xml:space="preserve">Should require that the </w:t>
      </w:r>
      <w:r w:rsidR="00760216">
        <w:rPr>
          <w:rFonts w:cs="Traditional Arabic"/>
          <w:sz w:val="24"/>
          <w:szCs w:val="24"/>
          <w:lang w:bidi="ar-LB"/>
        </w:rPr>
        <w:t>g</w:t>
      </w:r>
      <w:r w:rsidR="00FB22C5">
        <w:rPr>
          <w:rFonts w:cs="Traditional Arabic"/>
          <w:sz w:val="24"/>
          <w:szCs w:val="24"/>
          <w:lang w:bidi="ar-LB"/>
        </w:rPr>
        <w:t>rievance mechanism be provided according to international labor standards before the start of the project and employment</w:t>
      </w:r>
      <w:r w:rsidR="00760216">
        <w:rPr>
          <w:rFonts w:cs="Traditional Arabic"/>
          <w:sz w:val="24"/>
          <w:szCs w:val="24"/>
          <w:lang w:bidi="ar-LB"/>
        </w:rPr>
        <w:t>,</w:t>
      </w:r>
      <w:r w:rsidR="00FB22C5">
        <w:rPr>
          <w:rFonts w:cs="Traditional Arabic"/>
          <w:sz w:val="24"/>
          <w:szCs w:val="24"/>
          <w:lang w:bidi="ar-LB"/>
        </w:rPr>
        <w:t xml:space="preserve"> and </w:t>
      </w:r>
      <w:r w:rsidR="00760216">
        <w:rPr>
          <w:rFonts w:cs="Traditional Arabic"/>
          <w:sz w:val="24"/>
          <w:szCs w:val="24"/>
          <w:lang w:bidi="ar-LB"/>
        </w:rPr>
        <w:t>that it not be placed in the hands of the borrowing government to ensure fulfillment of its mandate, neutrality, and respect of worker’s rights.</w:t>
      </w:r>
    </w:p>
    <w:p w:rsidR="00760216" w:rsidRDefault="00272624" w:rsidP="00760216">
      <w:pPr>
        <w:widowControl w:val="0"/>
        <w:autoSpaceDE w:val="0"/>
        <w:autoSpaceDN w:val="0"/>
        <w:adjustRightInd w:val="0"/>
        <w:spacing w:after="200" w:line="276" w:lineRule="auto"/>
        <w:rPr>
          <w:rFonts w:cs="Traditional Arabic"/>
          <w:sz w:val="24"/>
          <w:szCs w:val="24"/>
          <w:lang w:bidi="ar-LB"/>
        </w:rPr>
      </w:pPr>
      <w:r>
        <w:rPr>
          <w:rFonts w:cs="Traditional Arabic"/>
          <w:sz w:val="24"/>
          <w:szCs w:val="24"/>
          <w:lang w:bidi="ar-LB"/>
        </w:rPr>
        <w:t xml:space="preserve">22: </w:t>
      </w:r>
      <w:r w:rsidR="00580885" w:rsidRPr="00580885">
        <w:rPr>
          <w:rFonts w:cs="Traditional Arabic"/>
          <w:b/>
          <w:bCs/>
          <w:sz w:val="24"/>
          <w:szCs w:val="24"/>
          <w:lang w:bidi="ar-LB"/>
        </w:rPr>
        <w:t>Grievance mechanisms will be announced at the start of workers’ employment in the project in a visible location and made available to all workers. Decisions regarding grievances will be made by an independent and informed party with a maximum of 15 days allowed for responding to a complaint.</w:t>
      </w:r>
      <w:r w:rsidR="00580885">
        <w:rPr>
          <w:rFonts w:cs="Traditional Arabic"/>
          <w:sz w:val="24"/>
          <w:szCs w:val="24"/>
          <w:lang w:bidi="ar-LB"/>
        </w:rPr>
        <w:t xml:space="preserve"> </w:t>
      </w:r>
    </w:p>
    <w:p w:rsidR="00580885" w:rsidRDefault="00580885" w:rsidP="00272624">
      <w:pPr>
        <w:widowControl w:val="0"/>
        <w:autoSpaceDE w:val="0"/>
        <w:autoSpaceDN w:val="0"/>
        <w:adjustRightInd w:val="0"/>
        <w:spacing w:after="200" w:line="276" w:lineRule="auto"/>
        <w:rPr>
          <w:rFonts w:cs="Traditional Arabic"/>
          <w:sz w:val="24"/>
          <w:szCs w:val="24"/>
          <w:lang w:bidi="ar-LB"/>
        </w:rPr>
      </w:pPr>
      <w:r>
        <w:rPr>
          <w:rFonts w:cs="Traditional Arabic"/>
          <w:sz w:val="24"/>
          <w:szCs w:val="24"/>
          <w:lang w:bidi="ar-LB"/>
        </w:rPr>
        <w:t>24: We propose that the phrase “measures… will be applied” with “</w:t>
      </w:r>
      <w:r w:rsidR="00272624">
        <w:rPr>
          <w:rFonts w:cs="Traditional Arabic"/>
          <w:b/>
          <w:bCs/>
          <w:sz w:val="24"/>
          <w:szCs w:val="24"/>
          <w:lang w:bidi="ar-LB"/>
        </w:rPr>
        <w:t xml:space="preserve">project managers </w:t>
      </w:r>
      <w:r w:rsidRPr="00580885">
        <w:rPr>
          <w:rFonts w:cs="Traditional Arabic"/>
          <w:b/>
          <w:bCs/>
          <w:sz w:val="24"/>
          <w:szCs w:val="24"/>
          <w:lang w:bidi="ar-LB"/>
        </w:rPr>
        <w:t>adhere to occupational safety and health standards, etc.</w:t>
      </w:r>
      <w:r>
        <w:rPr>
          <w:rFonts w:cs="Traditional Arabic"/>
          <w:sz w:val="24"/>
          <w:szCs w:val="24"/>
          <w:lang w:bidi="ar-LB"/>
        </w:rPr>
        <w:t>”</w:t>
      </w:r>
    </w:p>
    <w:p w:rsidR="00580885" w:rsidRDefault="00580885" w:rsidP="00A7794F">
      <w:pPr>
        <w:widowControl w:val="0"/>
        <w:autoSpaceDE w:val="0"/>
        <w:autoSpaceDN w:val="0"/>
        <w:adjustRightInd w:val="0"/>
        <w:spacing w:after="200" w:line="276" w:lineRule="auto"/>
        <w:rPr>
          <w:rFonts w:cs="Traditional Arabic"/>
          <w:b/>
          <w:bCs/>
          <w:sz w:val="24"/>
          <w:szCs w:val="24"/>
          <w:lang w:bidi="ar-LB"/>
        </w:rPr>
      </w:pPr>
      <w:r>
        <w:rPr>
          <w:rFonts w:cs="Traditional Arabic"/>
          <w:sz w:val="24"/>
          <w:szCs w:val="24"/>
          <w:lang w:bidi="ar-LB"/>
        </w:rPr>
        <w:lastRenderedPageBreak/>
        <w:t xml:space="preserve">25: Replace “will be” with </w:t>
      </w:r>
      <w:r w:rsidRPr="00A7794F">
        <w:rPr>
          <w:rFonts w:cs="Traditional Arabic"/>
          <w:b/>
          <w:bCs/>
          <w:sz w:val="24"/>
          <w:szCs w:val="24"/>
          <w:lang w:bidi="ar-LB"/>
        </w:rPr>
        <w:t>“</w:t>
      </w:r>
      <w:r w:rsidR="00A7794F" w:rsidRPr="00A7794F">
        <w:rPr>
          <w:rFonts w:cs="Traditional Arabic"/>
          <w:b/>
          <w:bCs/>
          <w:sz w:val="24"/>
          <w:szCs w:val="24"/>
          <w:lang w:bidi="ar-LB"/>
        </w:rPr>
        <w:t>commits to.</w:t>
      </w:r>
      <w:r w:rsidR="00A7794F">
        <w:rPr>
          <w:rFonts w:cs="Traditional Arabic"/>
          <w:b/>
          <w:bCs/>
          <w:sz w:val="24"/>
          <w:szCs w:val="24"/>
          <w:lang w:bidi="ar-LB"/>
        </w:rPr>
        <w:t>.</w:t>
      </w:r>
      <w:r w:rsidR="00A7794F" w:rsidRPr="00A7794F">
        <w:rPr>
          <w:rFonts w:cs="Traditional Arabic"/>
          <w:b/>
          <w:bCs/>
          <w:sz w:val="24"/>
          <w:szCs w:val="24"/>
          <w:lang w:bidi="ar-LB"/>
        </w:rPr>
        <w:t>.etc.”</w:t>
      </w:r>
    </w:p>
    <w:p w:rsidR="00A7794F" w:rsidRDefault="00A7794F" w:rsidP="00A7794F">
      <w:pPr>
        <w:widowControl w:val="0"/>
        <w:autoSpaceDE w:val="0"/>
        <w:autoSpaceDN w:val="0"/>
        <w:adjustRightInd w:val="0"/>
        <w:spacing w:after="200" w:line="276" w:lineRule="auto"/>
        <w:rPr>
          <w:rFonts w:cs="Traditional Arabic"/>
          <w:sz w:val="24"/>
          <w:szCs w:val="24"/>
          <w:lang w:bidi="ar-LB"/>
        </w:rPr>
      </w:pPr>
      <w:r>
        <w:rPr>
          <w:rFonts w:cs="Traditional Arabic"/>
          <w:sz w:val="24"/>
          <w:szCs w:val="24"/>
          <w:lang w:bidi="ar-LB"/>
        </w:rPr>
        <w:t>27: Replace the phrase “p</w:t>
      </w:r>
      <w:r w:rsidRPr="00A7794F">
        <w:rPr>
          <w:rFonts w:cs="Traditional Arabic"/>
          <w:sz w:val="24"/>
          <w:szCs w:val="24"/>
          <w:lang w:bidi="ar-LB"/>
        </w:rPr>
        <w:t>roject workers who remove themselves from such situations will not be required to</w:t>
      </w:r>
      <w:r>
        <w:rPr>
          <w:rFonts w:cs="Traditional Arabic"/>
          <w:sz w:val="24"/>
          <w:szCs w:val="24"/>
          <w:lang w:bidi="ar-LB"/>
        </w:rPr>
        <w:t xml:space="preserve"> return to work” with “</w:t>
      </w:r>
      <w:r w:rsidRPr="00A7794F">
        <w:rPr>
          <w:rFonts w:cs="Traditional Arabic"/>
          <w:b/>
          <w:bCs/>
          <w:sz w:val="24"/>
          <w:szCs w:val="24"/>
          <w:lang w:bidi="ar-LB"/>
        </w:rPr>
        <w:t>project workers…should not return to work</w:t>
      </w:r>
      <w:r>
        <w:rPr>
          <w:rFonts w:cs="Traditional Arabic"/>
          <w:sz w:val="24"/>
          <w:szCs w:val="24"/>
          <w:lang w:bidi="ar-LB"/>
        </w:rPr>
        <w:t>.”</w:t>
      </w:r>
    </w:p>
    <w:p w:rsidR="00272624" w:rsidRDefault="00A7794F" w:rsidP="00272624">
      <w:pPr>
        <w:widowControl w:val="0"/>
        <w:autoSpaceDE w:val="0"/>
        <w:autoSpaceDN w:val="0"/>
        <w:adjustRightInd w:val="0"/>
        <w:spacing w:after="200" w:line="276" w:lineRule="auto"/>
        <w:rPr>
          <w:rFonts w:cs="Traditional Arabic"/>
          <w:sz w:val="24"/>
          <w:szCs w:val="24"/>
          <w:lang w:bidi="ar-LB"/>
        </w:rPr>
      </w:pPr>
      <w:r>
        <w:rPr>
          <w:rFonts w:cs="Traditional Arabic"/>
          <w:sz w:val="24"/>
          <w:szCs w:val="24"/>
          <w:lang w:bidi="ar-LB"/>
        </w:rPr>
        <w:t>28: Replace</w:t>
      </w:r>
      <w:r w:rsidR="005D6C10">
        <w:rPr>
          <w:rFonts w:cs="Traditional Arabic"/>
          <w:sz w:val="24"/>
          <w:szCs w:val="24"/>
          <w:lang w:bidi="ar-LB"/>
        </w:rPr>
        <w:t xml:space="preserve"> the phrase “all project workers will be provided with” with </w:t>
      </w:r>
      <w:r w:rsidR="00272624">
        <w:rPr>
          <w:rFonts w:cs="Traditional Arabic"/>
          <w:b/>
          <w:bCs/>
          <w:sz w:val="24"/>
          <w:szCs w:val="24"/>
          <w:lang w:bidi="ar-LB"/>
        </w:rPr>
        <w:t>“project managers</w:t>
      </w:r>
      <w:r w:rsidR="005D6C10" w:rsidRPr="005D6C10">
        <w:rPr>
          <w:rFonts w:cs="Traditional Arabic"/>
          <w:b/>
          <w:bCs/>
          <w:sz w:val="24"/>
          <w:szCs w:val="24"/>
          <w:lang w:bidi="ar-LB"/>
        </w:rPr>
        <w:t xml:space="preserve"> commit to providing...and failure to do so will be considered a violation.”</w:t>
      </w:r>
      <w:r w:rsidR="005D6C10">
        <w:rPr>
          <w:rFonts w:cs="Traditional Arabic"/>
          <w:sz w:val="24"/>
          <w:szCs w:val="24"/>
          <w:lang w:bidi="ar-LB"/>
        </w:rPr>
        <w:t xml:space="preserve"> </w:t>
      </w:r>
    </w:p>
    <w:p w:rsidR="005D6C10" w:rsidRPr="00272624" w:rsidRDefault="005D6C10" w:rsidP="00272624">
      <w:pPr>
        <w:widowControl w:val="0"/>
        <w:autoSpaceDE w:val="0"/>
        <w:autoSpaceDN w:val="0"/>
        <w:adjustRightInd w:val="0"/>
        <w:spacing w:after="200" w:line="276" w:lineRule="auto"/>
        <w:rPr>
          <w:rFonts w:cs="Traditional Arabic"/>
          <w:sz w:val="24"/>
          <w:szCs w:val="24"/>
          <w:lang w:bidi="ar-LB"/>
        </w:rPr>
      </w:pPr>
      <w:r>
        <w:rPr>
          <w:rFonts w:cs="Traditional Arabic"/>
          <w:sz w:val="24"/>
          <w:szCs w:val="24"/>
          <w:lang w:bidi="ar-LB"/>
        </w:rPr>
        <w:t>29: Replace the phrase “the parties...will collaborate” with “</w:t>
      </w:r>
      <w:r w:rsidR="007C4083" w:rsidRPr="007C4083">
        <w:rPr>
          <w:rFonts w:cs="Traditional Arabic"/>
          <w:b/>
          <w:bCs/>
          <w:sz w:val="24"/>
          <w:szCs w:val="24"/>
          <w:lang w:bidi="ar-LB"/>
        </w:rPr>
        <w:t xml:space="preserve">the parties </w:t>
      </w:r>
      <w:r w:rsidR="00272624">
        <w:rPr>
          <w:rFonts w:cs="Traditional Arabic"/>
          <w:b/>
          <w:bCs/>
          <w:sz w:val="24"/>
          <w:szCs w:val="24"/>
          <w:lang w:bidi="ar-LB"/>
        </w:rPr>
        <w:t xml:space="preserve">either </w:t>
      </w:r>
      <w:r w:rsidR="007C4083" w:rsidRPr="007C4083">
        <w:rPr>
          <w:rFonts w:cs="Traditional Arabic"/>
          <w:b/>
          <w:bCs/>
          <w:sz w:val="24"/>
          <w:szCs w:val="24"/>
          <w:lang w:bidi="ar-LB"/>
        </w:rPr>
        <w:t>collectively or individually commit to…etc.”</w:t>
      </w:r>
    </w:p>
    <w:p w:rsidR="007C4083" w:rsidRDefault="007C4083" w:rsidP="005D6C10">
      <w:pPr>
        <w:widowControl w:val="0"/>
        <w:autoSpaceDE w:val="0"/>
        <w:autoSpaceDN w:val="0"/>
        <w:adjustRightInd w:val="0"/>
        <w:spacing w:after="200" w:line="276" w:lineRule="auto"/>
        <w:rPr>
          <w:rFonts w:cs="Traditional Arabic"/>
          <w:b/>
          <w:bCs/>
          <w:sz w:val="24"/>
          <w:szCs w:val="24"/>
          <w:lang w:bidi="ar-LB"/>
        </w:rPr>
      </w:pPr>
      <w:r w:rsidRPr="00272624">
        <w:rPr>
          <w:rFonts w:cs="Traditional Arabic"/>
          <w:b/>
          <w:bCs/>
          <w:i/>
          <w:iCs/>
          <w:sz w:val="24"/>
          <w:szCs w:val="24"/>
          <w:lang w:bidi="ar-LB"/>
        </w:rPr>
        <w:t>Contracted Workers</w:t>
      </w:r>
      <w:r>
        <w:rPr>
          <w:rFonts w:cs="Traditional Arabic"/>
          <w:b/>
          <w:bCs/>
          <w:sz w:val="24"/>
          <w:szCs w:val="24"/>
          <w:lang w:bidi="ar-LB"/>
        </w:rPr>
        <w:t>:</w:t>
      </w:r>
    </w:p>
    <w:p w:rsidR="007C4083" w:rsidRDefault="007C4083" w:rsidP="007C4083">
      <w:pPr>
        <w:widowControl w:val="0"/>
        <w:autoSpaceDE w:val="0"/>
        <w:autoSpaceDN w:val="0"/>
        <w:adjustRightInd w:val="0"/>
        <w:spacing w:after="200" w:line="276" w:lineRule="auto"/>
        <w:rPr>
          <w:rFonts w:cs="Traditional Arabic"/>
          <w:b/>
          <w:bCs/>
          <w:sz w:val="24"/>
          <w:szCs w:val="24"/>
          <w:lang w:bidi="ar-LB"/>
        </w:rPr>
      </w:pPr>
      <w:r>
        <w:rPr>
          <w:rFonts w:cs="Traditional Arabic"/>
          <w:sz w:val="24"/>
          <w:szCs w:val="24"/>
          <w:lang w:bidi="ar-LB"/>
        </w:rPr>
        <w:t>31-32: The following provision should be added “</w:t>
      </w:r>
      <w:r w:rsidRPr="007C4083">
        <w:rPr>
          <w:rFonts w:cs="Traditional Arabic"/>
          <w:b/>
          <w:bCs/>
          <w:sz w:val="24"/>
          <w:szCs w:val="24"/>
          <w:lang w:bidi="ar-LB"/>
        </w:rPr>
        <w:t>the Borrower will be committed to the equality of all workers with respect to their rights and duties as long as the nature of their work is the same.”</w:t>
      </w:r>
    </w:p>
    <w:p w:rsidR="007C4083" w:rsidRDefault="007C4083" w:rsidP="00550FCE">
      <w:pPr>
        <w:widowControl w:val="0"/>
        <w:autoSpaceDE w:val="0"/>
        <w:autoSpaceDN w:val="0"/>
        <w:adjustRightInd w:val="0"/>
        <w:spacing w:after="200" w:line="276" w:lineRule="auto"/>
        <w:rPr>
          <w:rFonts w:cs="Traditional Arabic"/>
          <w:b/>
          <w:bCs/>
          <w:sz w:val="24"/>
          <w:szCs w:val="24"/>
          <w:lang w:bidi="ar-LB"/>
        </w:rPr>
      </w:pPr>
      <w:r>
        <w:rPr>
          <w:rFonts w:cs="Traditional Arabic"/>
          <w:sz w:val="24"/>
          <w:szCs w:val="24"/>
          <w:lang w:bidi="ar-LB"/>
        </w:rPr>
        <w:t xml:space="preserve">36: </w:t>
      </w:r>
      <w:r w:rsidRPr="007C4083">
        <w:rPr>
          <w:rFonts w:cs="Traditional Arabic"/>
          <w:sz w:val="24"/>
          <w:szCs w:val="24"/>
          <w:lang w:bidi="ar-LB"/>
        </w:rPr>
        <w:t>Replace the phrase</w:t>
      </w:r>
      <w:r>
        <w:rPr>
          <w:rFonts w:cs="Traditional Arabic"/>
          <w:sz w:val="24"/>
          <w:szCs w:val="24"/>
          <w:lang w:bidi="ar-LB"/>
        </w:rPr>
        <w:t xml:space="preserve"> “the Borrower will identify those risks” with “</w:t>
      </w:r>
      <w:r w:rsidRPr="001D34DA">
        <w:rPr>
          <w:rFonts w:cs="Traditional Arabic"/>
          <w:b/>
          <w:bCs/>
          <w:sz w:val="24"/>
          <w:szCs w:val="24"/>
          <w:lang w:bidi="ar-LB"/>
        </w:rPr>
        <w:t>an independent committee should be appointed to identify those risks</w:t>
      </w:r>
      <w:r w:rsidR="00550FCE" w:rsidRPr="001D34DA">
        <w:rPr>
          <w:rFonts w:cs="Traditional Arabic"/>
          <w:b/>
          <w:bCs/>
          <w:sz w:val="24"/>
          <w:szCs w:val="24"/>
          <w:lang w:bidi="ar-LB"/>
        </w:rPr>
        <w:t xml:space="preserve"> consistent with</w:t>
      </w:r>
      <w:r w:rsidRPr="001D34DA">
        <w:rPr>
          <w:rFonts w:cs="Traditional Arabic"/>
          <w:b/>
          <w:bCs/>
          <w:sz w:val="24"/>
          <w:szCs w:val="24"/>
          <w:lang w:bidi="ar-LB"/>
        </w:rPr>
        <w:t xml:space="preserve"> paragraph</w:t>
      </w:r>
      <w:r w:rsidR="00550FCE" w:rsidRPr="001D34DA">
        <w:rPr>
          <w:rFonts w:cs="Traditional Arabic"/>
          <w:b/>
          <w:bCs/>
          <w:sz w:val="24"/>
          <w:szCs w:val="24"/>
          <w:lang w:bidi="ar-LB"/>
        </w:rPr>
        <w:t xml:space="preserve">s 17 to </w:t>
      </w:r>
      <w:r w:rsidRPr="001D34DA">
        <w:rPr>
          <w:rFonts w:cs="Traditional Arabic"/>
          <w:b/>
          <w:bCs/>
          <w:sz w:val="24"/>
          <w:szCs w:val="24"/>
          <w:lang w:bidi="ar-LB"/>
        </w:rPr>
        <w:t xml:space="preserve">20, and </w:t>
      </w:r>
      <w:r w:rsidR="00550FCE" w:rsidRPr="001D34DA">
        <w:rPr>
          <w:rFonts w:cs="Traditional Arabic"/>
          <w:b/>
          <w:bCs/>
          <w:sz w:val="24"/>
          <w:szCs w:val="24"/>
          <w:lang w:bidi="ar-LB"/>
        </w:rPr>
        <w:t>the Borrower commits to implementing all remedies and redress</w:t>
      </w:r>
      <w:r w:rsidR="00340DD5">
        <w:rPr>
          <w:rFonts w:cs="Traditional Arabic"/>
          <w:b/>
          <w:bCs/>
          <w:sz w:val="24"/>
          <w:szCs w:val="24"/>
          <w:lang w:bidi="ar-LB"/>
        </w:rPr>
        <w:t xml:space="preserve"> measures</w:t>
      </w:r>
      <w:r w:rsidR="00550FCE" w:rsidRPr="001D34DA">
        <w:rPr>
          <w:rFonts w:cs="Traditional Arabic"/>
          <w:b/>
          <w:bCs/>
          <w:sz w:val="24"/>
          <w:szCs w:val="24"/>
          <w:lang w:bidi="ar-LB"/>
        </w:rPr>
        <w:t>. Failure to do so will be considered a violation.”</w:t>
      </w:r>
    </w:p>
    <w:p w:rsidR="00C0236E" w:rsidRDefault="001D34DA" w:rsidP="001D34DA">
      <w:pPr>
        <w:widowControl w:val="0"/>
        <w:autoSpaceDE w:val="0"/>
        <w:autoSpaceDN w:val="0"/>
        <w:adjustRightInd w:val="0"/>
        <w:spacing w:after="200" w:line="276" w:lineRule="auto"/>
        <w:rPr>
          <w:rFonts w:cs="Traditional Arabic"/>
          <w:b/>
          <w:bCs/>
          <w:sz w:val="24"/>
          <w:szCs w:val="24"/>
          <w:lang w:bidi="ar-LB"/>
        </w:rPr>
      </w:pPr>
      <w:r w:rsidRPr="001D34DA">
        <w:rPr>
          <w:rFonts w:cs="Traditional Arabic"/>
          <w:sz w:val="24"/>
          <w:szCs w:val="24"/>
          <w:lang w:bidi="ar-LB"/>
        </w:rPr>
        <w:t>38</w:t>
      </w:r>
      <w:r>
        <w:rPr>
          <w:rFonts w:cs="Traditional Arabic"/>
          <w:b/>
          <w:bCs/>
          <w:sz w:val="24"/>
          <w:szCs w:val="24"/>
          <w:lang w:bidi="ar-LB"/>
        </w:rPr>
        <w:t xml:space="preserve">: </w:t>
      </w:r>
      <w:r>
        <w:rPr>
          <w:rFonts w:cs="Traditional Arabic"/>
          <w:sz w:val="24"/>
          <w:szCs w:val="24"/>
          <w:lang w:bidi="ar-LB"/>
        </w:rPr>
        <w:t>We propose including the following provision “</w:t>
      </w:r>
      <w:r w:rsidRPr="001D34DA">
        <w:rPr>
          <w:rFonts w:cs="Traditional Arabic"/>
          <w:b/>
          <w:bCs/>
          <w:sz w:val="24"/>
          <w:szCs w:val="24"/>
          <w:lang w:bidi="ar-LB"/>
        </w:rPr>
        <w:t xml:space="preserve">or else the Borrower will be considered complicit </w:t>
      </w:r>
      <w:r w:rsidR="00340DD5">
        <w:rPr>
          <w:rFonts w:cs="Traditional Arabic"/>
          <w:b/>
          <w:bCs/>
          <w:sz w:val="24"/>
          <w:szCs w:val="24"/>
          <w:lang w:bidi="ar-LB"/>
        </w:rPr>
        <w:t xml:space="preserve">with </w:t>
      </w:r>
      <w:r w:rsidRPr="001D34DA">
        <w:rPr>
          <w:rFonts w:cs="Traditional Arabic"/>
          <w:b/>
          <w:bCs/>
          <w:sz w:val="24"/>
          <w:szCs w:val="24"/>
          <w:lang w:bidi="ar-LB"/>
        </w:rPr>
        <w:t>primary suppliers</w:t>
      </w:r>
      <w:r w:rsidR="00340DD5">
        <w:rPr>
          <w:rFonts w:cs="Traditional Arabic"/>
          <w:b/>
          <w:bCs/>
          <w:sz w:val="24"/>
          <w:szCs w:val="24"/>
          <w:lang w:bidi="ar-LB"/>
        </w:rPr>
        <w:t>,</w:t>
      </w:r>
      <w:r w:rsidRPr="001D34DA">
        <w:rPr>
          <w:rFonts w:cs="Traditional Arabic"/>
          <w:b/>
          <w:bCs/>
          <w:sz w:val="24"/>
          <w:szCs w:val="24"/>
          <w:lang w:bidi="ar-LB"/>
        </w:rPr>
        <w:t xml:space="preserve"> and legal action must be taken against it.”</w:t>
      </w:r>
    </w:p>
    <w:p w:rsidR="001D34DA" w:rsidRDefault="001D34DA" w:rsidP="001D34DA">
      <w:pPr>
        <w:widowControl w:val="0"/>
        <w:autoSpaceDE w:val="0"/>
        <w:autoSpaceDN w:val="0"/>
        <w:adjustRightInd w:val="0"/>
        <w:spacing w:after="200" w:line="276" w:lineRule="auto"/>
        <w:rPr>
          <w:rFonts w:cs="Traditional Arabic"/>
          <w:sz w:val="24"/>
          <w:szCs w:val="24"/>
          <w:lang w:bidi="ar-LB"/>
        </w:rPr>
      </w:pPr>
      <w:r>
        <w:rPr>
          <w:rFonts w:cs="Traditional Arabic"/>
          <w:sz w:val="24"/>
          <w:szCs w:val="24"/>
          <w:lang w:bidi="ar-LB"/>
        </w:rPr>
        <w:t xml:space="preserve">38: </w:t>
      </w:r>
      <w:r w:rsidRPr="00B64D80">
        <w:rPr>
          <w:rFonts w:cs="Traditional Arabic"/>
          <w:b/>
          <w:bCs/>
          <w:sz w:val="24"/>
          <w:szCs w:val="24"/>
          <w:lang w:bidi="ar-LB"/>
        </w:rPr>
        <w:t xml:space="preserve">Serious </w:t>
      </w:r>
      <w:r w:rsidR="00592225" w:rsidRPr="00B64D80">
        <w:rPr>
          <w:rFonts w:cs="Traditional Arabic"/>
          <w:b/>
          <w:bCs/>
          <w:sz w:val="24"/>
          <w:szCs w:val="24"/>
          <w:lang w:bidi="ar-LB"/>
        </w:rPr>
        <w:t xml:space="preserve">safety </w:t>
      </w:r>
      <w:r w:rsidRPr="00B64D80">
        <w:rPr>
          <w:rFonts w:cs="Traditional Arabic"/>
          <w:b/>
          <w:bCs/>
          <w:sz w:val="24"/>
          <w:szCs w:val="24"/>
          <w:lang w:bidi="ar-LB"/>
        </w:rPr>
        <w:t>issues</w:t>
      </w:r>
      <w:r>
        <w:rPr>
          <w:rFonts w:cs="Traditional Arabic"/>
          <w:sz w:val="24"/>
          <w:szCs w:val="24"/>
          <w:lang w:bidi="ar-LB"/>
        </w:rPr>
        <w:t>:</w:t>
      </w:r>
      <w:r w:rsidR="00592225">
        <w:rPr>
          <w:rFonts w:cs="Traditional Arabic"/>
          <w:sz w:val="24"/>
          <w:szCs w:val="24"/>
          <w:lang w:bidi="ar-LB"/>
        </w:rPr>
        <w:t xml:space="preserve"> The language used is very loose (</w:t>
      </w:r>
      <w:r w:rsidR="00592225" w:rsidRPr="00B64D80">
        <w:rPr>
          <w:rFonts w:cs="Traditional Arabic"/>
          <w:b/>
          <w:bCs/>
          <w:sz w:val="24"/>
          <w:szCs w:val="24"/>
          <w:lang w:bidi="ar-LB"/>
        </w:rPr>
        <w:t>where there is a significant risk of serious safety issues related to child labor)</w:t>
      </w:r>
      <w:r w:rsidR="00592225">
        <w:rPr>
          <w:rFonts w:cs="Traditional Arabic"/>
          <w:sz w:val="24"/>
          <w:szCs w:val="24"/>
          <w:lang w:bidi="ar-LB"/>
        </w:rPr>
        <w:t xml:space="preserve"> and does not determine a mechanism for monitoring these serious safety issues. </w:t>
      </w:r>
      <w:r w:rsidR="00B64D80">
        <w:rPr>
          <w:rFonts w:cs="Traditional Arabic"/>
          <w:sz w:val="24"/>
          <w:szCs w:val="24"/>
          <w:lang w:bidi="ar-LB"/>
        </w:rPr>
        <w:t xml:space="preserve">How is “serious” defined: if the issues were health-related and not obvious such as bone pain, blood-related diseases or diseases of malnutrition, will they not be considered issues? And who determines the seriousness of these issues? </w:t>
      </w:r>
    </w:p>
    <w:p w:rsidR="00BC55EB" w:rsidRDefault="00BC55EB" w:rsidP="001D34DA">
      <w:pPr>
        <w:widowControl w:val="0"/>
        <w:autoSpaceDE w:val="0"/>
        <w:autoSpaceDN w:val="0"/>
        <w:adjustRightInd w:val="0"/>
        <w:spacing w:after="200" w:line="276" w:lineRule="auto"/>
        <w:rPr>
          <w:rFonts w:cs="Traditional Arabic"/>
          <w:b/>
          <w:bCs/>
          <w:sz w:val="24"/>
          <w:szCs w:val="24"/>
          <w:lang w:bidi="ar-LB"/>
        </w:rPr>
      </w:pPr>
      <w:r>
        <w:rPr>
          <w:rFonts w:cs="Traditional Arabic"/>
          <w:sz w:val="24"/>
          <w:szCs w:val="24"/>
          <w:lang w:bidi="ar-LB"/>
        </w:rPr>
        <w:t xml:space="preserve">38: “The Borrower will introduce procedures and mitigation measures” should be replaced by </w:t>
      </w:r>
      <w:r w:rsidRPr="00BC55EB">
        <w:rPr>
          <w:rFonts w:cs="Traditional Arabic"/>
          <w:b/>
          <w:bCs/>
          <w:sz w:val="24"/>
          <w:szCs w:val="24"/>
          <w:lang w:bidi="ar-LB"/>
        </w:rPr>
        <w:t>“the Borrower commits to.”</w:t>
      </w:r>
      <w:r w:rsidR="00910E98">
        <w:rPr>
          <w:rFonts w:cs="Traditional Arabic"/>
          <w:b/>
          <w:bCs/>
          <w:sz w:val="24"/>
          <w:szCs w:val="24"/>
          <w:lang w:bidi="ar-LB"/>
        </w:rPr>
        <w:t xml:space="preserve"> </w:t>
      </w:r>
    </w:p>
    <w:p w:rsidR="00BC55EB" w:rsidRDefault="00BC55EB" w:rsidP="001D34DA">
      <w:pPr>
        <w:widowControl w:val="0"/>
        <w:autoSpaceDE w:val="0"/>
        <w:autoSpaceDN w:val="0"/>
        <w:adjustRightInd w:val="0"/>
        <w:spacing w:after="200" w:line="276" w:lineRule="auto"/>
        <w:rPr>
          <w:rFonts w:cs="Traditional Arabic"/>
          <w:b/>
          <w:bCs/>
          <w:sz w:val="24"/>
          <w:szCs w:val="24"/>
          <w:lang w:bidi="ar-LB"/>
        </w:rPr>
      </w:pPr>
      <w:r>
        <w:rPr>
          <w:rFonts w:cs="Traditional Arabic"/>
          <w:b/>
          <w:bCs/>
          <w:sz w:val="24"/>
          <w:szCs w:val="24"/>
          <w:lang w:bidi="ar-LB"/>
        </w:rPr>
        <w:t>Fourth: Environmental and Social Standard 3, Resource Efficiency and Pollution Prevention and Management</w:t>
      </w:r>
    </w:p>
    <w:p w:rsidR="00BC55EB" w:rsidRDefault="00F223BC" w:rsidP="00BC55EB">
      <w:pPr>
        <w:pStyle w:val="ListParagraph"/>
        <w:widowControl w:val="0"/>
        <w:numPr>
          <w:ilvl w:val="0"/>
          <w:numId w:val="8"/>
        </w:numPr>
        <w:autoSpaceDE w:val="0"/>
        <w:autoSpaceDN w:val="0"/>
        <w:adjustRightInd w:val="0"/>
        <w:spacing w:after="200" w:line="276" w:lineRule="auto"/>
        <w:rPr>
          <w:rFonts w:cs="Traditional Arabic"/>
          <w:sz w:val="24"/>
          <w:szCs w:val="24"/>
          <w:lang w:bidi="ar-LB"/>
        </w:rPr>
      </w:pPr>
      <w:r w:rsidRPr="00340DD5">
        <w:rPr>
          <w:rFonts w:cs="Traditional Arabic"/>
          <w:b/>
          <w:bCs/>
          <w:i/>
          <w:iCs/>
          <w:sz w:val="24"/>
          <w:szCs w:val="24"/>
          <w:lang w:bidi="ar-LB"/>
        </w:rPr>
        <w:t>F</w:t>
      </w:r>
      <w:r w:rsidR="00BC55EB" w:rsidRPr="00340DD5">
        <w:rPr>
          <w:rFonts w:cs="Traditional Arabic"/>
          <w:b/>
          <w:bCs/>
          <w:i/>
          <w:iCs/>
          <w:sz w:val="24"/>
          <w:szCs w:val="24"/>
          <w:lang w:bidi="ar-LB"/>
        </w:rPr>
        <w:t>ood security</w:t>
      </w:r>
      <w:r w:rsidR="00BC55EB">
        <w:rPr>
          <w:rFonts w:cs="Traditional Arabic"/>
          <w:sz w:val="24"/>
          <w:szCs w:val="24"/>
          <w:lang w:bidi="ar-LB"/>
        </w:rPr>
        <w:t>:</w:t>
      </w:r>
    </w:p>
    <w:p w:rsidR="00F223BC" w:rsidRDefault="0036797D" w:rsidP="00670376">
      <w:pPr>
        <w:widowControl w:val="0"/>
        <w:autoSpaceDE w:val="0"/>
        <w:autoSpaceDN w:val="0"/>
        <w:adjustRightInd w:val="0"/>
        <w:spacing w:after="200" w:line="276" w:lineRule="auto"/>
        <w:rPr>
          <w:rFonts w:cs="Traditional Arabic"/>
          <w:sz w:val="24"/>
          <w:szCs w:val="24"/>
          <w:lang w:bidi="ar-LB"/>
        </w:rPr>
      </w:pPr>
      <w:r>
        <w:rPr>
          <w:rFonts w:cs="Traditional Arabic"/>
          <w:sz w:val="24"/>
          <w:szCs w:val="24"/>
          <w:lang w:bidi="ar-LB"/>
        </w:rPr>
        <w:t>One of the World Bank’s priority focus areas is</w:t>
      </w:r>
      <w:r>
        <w:rPr>
          <w:rFonts w:cs="Traditional Arabic" w:hint="cs"/>
          <w:sz w:val="24"/>
          <w:szCs w:val="24"/>
          <w:rtl/>
          <w:lang w:bidi="ar-LB"/>
        </w:rPr>
        <w:t xml:space="preserve"> </w:t>
      </w:r>
      <w:r>
        <w:rPr>
          <w:rFonts w:cs="Traditional Arabic"/>
          <w:sz w:val="24"/>
          <w:szCs w:val="24"/>
          <w:lang w:bidi="ar-LB"/>
        </w:rPr>
        <w:t xml:space="preserve">the issue of food security and the need to take it into account when designing any project. In this context, food security also needs to be addressed in the Bank’s policies. The policies should ensure that </w:t>
      </w:r>
      <w:r w:rsidR="00E61712">
        <w:rPr>
          <w:rFonts w:cs="Traditional Arabic"/>
          <w:sz w:val="24"/>
          <w:szCs w:val="24"/>
          <w:lang w:bidi="ar-LB"/>
        </w:rPr>
        <w:t xml:space="preserve">no projects are built on agricultural lands especially those that are in close proximity to water sources, due to the </w:t>
      </w:r>
      <w:r w:rsidR="00E61712">
        <w:rPr>
          <w:rFonts w:cs="Traditional Arabic"/>
          <w:sz w:val="24"/>
          <w:szCs w:val="24"/>
          <w:lang w:bidi="ar-LB"/>
        </w:rPr>
        <w:lastRenderedPageBreak/>
        <w:t>scarcity of these sources (land and water). Building projects on agricultural land leads to the depletion of fertile land and ultimately threatens food security. Food security should also be considered when studying different alternatives for project locations</w:t>
      </w:r>
      <w:r w:rsidR="00340DD5">
        <w:rPr>
          <w:rFonts w:cs="Traditional Arabic"/>
          <w:sz w:val="24"/>
          <w:szCs w:val="24"/>
          <w:lang w:bidi="ar-LB"/>
        </w:rPr>
        <w:t>,</w:t>
      </w:r>
      <w:r w:rsidR="00E61712">
        <w:rPr>
          <w:rFonts w:cs="Traditional Arabic"/>
          <w:sz w:val="24"/>
          <w:szCs w:val="24"/>
          <w:lang w:bidi="ar-LB"/>
        </w:rPr>
        <w:t xml:space="preserve"> whereby no projects should be built on agricultural land and land that is close to </w:t>
      </w:r>
      <w:r w:rsidR="00670376">
        <w:rPr>
          <w:rFonts w:cs="Traditional Arabic"/>
          <w:sz w:val="24"/>
          <w:szCs w:val="24"/>
          <w:lang w:bidi="ar-LB"/>
        </w:rPr>
        <w:t xml:space="preserve">threatened </w:t>
      </w:r>
      <w:r w:rsidR="00E61712">
        <w:rPr>
          <w:rFonts w:cs="Traditional Arabic"/>
          <w:sz w:val="24"/>
          <w:szCs w:val="24"/>
          <w:lang w:bidi="ar-LB"/>
        </w:rPr>
        <w:t>water sources</w:t>
      </w:r>
      <w:r w:rsidR="009E7FF1">
        <w:rPr>
          <w:rFonts w:cs="Traditional Arabic"/>
          <w:sz w:val="24"/>
          <w:szCs w:val="24"/>
          <w:lang w:bidi="ar-LB"/>
        </w:rPr>
        <w:t xml:space="preserve"> </w:t>
      </w:r>
      <w:r w:rsidR="00E61712">
        <w:rPr>
          <w:rFonts w:cs="Traditional Arabic"/>
          <w:sz w:val="24"/>
          <w:szCs w:val="24"/>
          <w:lang w:bidi="ar-LB"/>
        </w:rPr>
        <w:t xml:space="preserve">(rivers, </w:t>
      </w:r>
      <w:r w:rsidR="00670376">
        <w:rPr>
          <w:rFonts w:cs="Traditional Arabic"/>
          <w:sz w:val="24"/>
          <w:szCs w:val="24"/>
          <w:lang w:bidi="ar-LB"/>
        </w:rPr>
        <w:t>canals, and waterways) or those that</w:t>
      </w:r>
      <w:r w:rsidR="00E61712">
        <w:rPr>
          <w:rFonts w:cs="Traditional Arabic"/>
          <w:sz w:val="24"/>
          <w:szCs w:val="24"/>
          <w:lang w:bidi="ar-LB"/>
        </w:rPr>
        <w:t xml:space="preserve"> can </w:t>
      </w:r>
      <w:r w:rsidR="009E7FF1">
        <w:rPr>
          <w:rFonts w:cs="Traditional Arabic"/>
          <w:sz w:val="24"/>
          <w:szCs w:val="24"/>
          <w:lang w:bidi="ar-LB"/>
        </w:rPr>
        <w:t xml:space="preserve">further exacerbate food security. </w:t>
      </w:r>
    </w:p>
    <w:p w:rsidR="009E7FF1" w:rsidRDefault="009E7FF1" w:rsidP="009E7FF1">
      <w:pPr>
        <w:pStyle w:val="ListParagraph"/>
        <w:widowControl w:val="0"/>
        <w:numPr>
          <w:ilvl w:val="0"/>
          <w:numId w:val="8"/>
        </w:numPr>
        <w:autoSpaceDE w:val="0"/>
        <w:autoSpaceDN w:val="0"/>
        <w:adjustRightInd w:val="0"/>
        <w:spacing w:after="200" w:line="276" w:lineRule="auto"/>
        <w:rPr>
          <w:rFonts w:cs="Traditional Arabic"/>
          <w:b/>
          <w:bCs/>
          <w:sz w:val="24"/>
          <w:szCs w:val="24"/>
          <w:lang w:bidi="ar-LB"/>
        </w:rPr>
      </w:pPr>
      <w:r w:rsidRPr="009E7FF1">
        <w:rPr>
          <w:rFonts w:cs="Traditional Arabic"/>
          <w:b/>
          <w:bCs/>
          <w:sz w:val="24"/>
          <w:szCs w:val="24"/>
          <w:lang w:bidi="ar-LB"/>
        </w:rPr>
        <w:t>Climate change and greenhouse gas emissions:</w:t>
      </w:r>
    </w:p>
    <w:p w:rsidR="009E7FF1" w:rsidRDefault="009E7FF1" w:rsidP="009E7FF1">
      <w:pPr>
        <w:pStyle w:val="ListParagraph"/>
        <w:widowControl w:val="0"/>
        <w:autoSpaceDE w:val="0"/>
        <w:autoSpaceDN w:val="0"/>
        <w:adjustRightInd w:val="0"/>
        <w:spacing w:after="200" w:line="276" w:lineRule="auto"/>
        <w:rPr>
          <w:rFonts w:cs="Traditional Arabic"/>
          <w:b/>
          <w:bCs/>
          <w:sz w:val="24"/>
          <w:szCs w:val="24"/>
          <w:lang w:bidi="ar-LB"/>
        </w:rPr>
      </w:pPr>
    </w:p>
    <w:p w:rsidR="009E7FF1" w:rsidRPr="009E7FF1" w:rsidRDefault="009E7FF1" w:rsidP="009E7FF1">
      <w:pPr>
        <w:pStyle w:val="ListParagraph"/>
        <w:widowControl w:val="0"/>
        <w:numPr>
          <w:ilvl w:val="0"/>
          <w:numId w:val="9"/>
        </w:numPr>
        <w:autoSpaceDE w:val="0"/>
        <w:autoSpaceDN w:val="0"/>
        <w:adjustRightInd w:val="0"/>
        <w:spacing w:after="200" w:line="276" w:lineRule="auto"/>
        <w:rPr>
          <w:rFonts w:cs="Traditional Arabic"/>
          <w:b/>
          <w:bCs/>
          <w:sz w:val="24"/>
          <w:szCs w:val="24"/>
          <w:lang w:bidi="ar-LB"/>
        </w:rPr>
      </w:pPr>
      <w:r w:rsidRPr="009E7FF1">
        <w:rPr>
          <w:rFonts w:cs="Traditional Arabic"/>
          <w:sz w:val="24"/>
          <w:szCs w:val="24"/>
          <w:lang w:bidi="ar-LB"/>
        </w:rPr>
        <w:t>Incorporating UN Framework Convention on Climate Change protocols (Kyoto</w:t>
      </w:r>
      <w:r w:rsidR="00910E98">
        <w:rPr>
          <w:rFonts w:cs="Traditional Arabic"/>
          <w:sz w:val="24"/>
          <w:szCs w:val="24"/>
          <w:lang w:bidi="ar-LB"/>
        </w:rPr>
        <w:t xml:space="preserve"> Protocol</w:t>
      </w:r>
      <w:r w:rsidRPr="009E7FF1">
        <w:rPr>
          <w:rFonts w:cs="Traditional Arabic"/>
          <w:sz w:val="24"/>
          <w:szCs w:val="24"/>
          <w:lang w:bidi="ar-LB"/>
        </w:rPr>
        <w:t>)</w:t>
      </w:r>
      <w:r w:rsidR="00EB5F72">
        <w:rPr>
          <w:rFonts w:cs="Traditional Arabic"/>
          <w:sz w:val="24"/>
          <w:szCs w:val="24"/>
          <w:lang w:bidi="ar-LB"/>
        </w:rPr>
        <w:t>.</w:t>
      </w:r>
    </w:p>
    <w:p w:rsidR="009E7FF1" w:rsidRPr="009E7FF1" w:rsidRDefault="009E7FF1" w:rsidP="00EB5F72">
      <w:pPr>
        <w:pStyle w:val="ListParagraph"/>
        <w:widowControl w:val="0"/>
        <w:numPr>
          <w:ilvl w:val="0"/>
          <w:numId w:val="9"/>
        </w:numPr>
        <w:autoSpaceDE w:val="0"/>
        <w:autoSpaceDN w:val="0"/>
        <w:adjustRightInd w:val="0"/>
        <w:spacing w:after="200" w:line="276" w:lineRule="auto"/>
        <w:rPr>
          <w:rFonts w:cs="Traditional Arabic"/>
          <w:b/>
          <w:bCs/>
          <w:sz w:val="24"/>
          <w:szCs w:val="24"/>
          <w:lang w:bidi="ar-LB"/>
        </w:rPr>
      </w:pPr>
      <w:r>
        <w:rPr>
          <w:rFonts w:cs="Traditional Arabic"/>
          <w:sz w:val="24"/>
          <w:szCs w:val="24"/>
          <w:lang w:bidi="ar-LB"/>
        </w:rPr>
        <w:t xml:space="preserve">Rejecting all projects that result </w:t>
      </w:r>
      <w:r w:rsidR="00543ABF">
        <w:rPr>
          <w:rFonts w:cs="Traditional Arabic"/>
          <w:sz w:val="24"/>
          <w:szCs w:val="24"/>
          <w:lang w:bidi="ar-LB"/>
        </w:rPr>
        <w:t xml:space="preserve">in greenhouse gas emissions </w:t>
      </w:r>
      <w:r w:rsidR="00EB5F72">
        <w:rPr>
          <w:rFonts w:cs="Traditional Arabic"/>
          <w:sz w:val="24"/>
          <w:szCs w:val="24"/>
          <w:lang w:bidi="ar-LB"/>
        </w:rPr>
        <w:t>especially carbon.</w:t>
      </w:r>
    </w:p>
    <w:p w:rsidR="00771A21" w:rsidRDefault="009E7FF1" w:rsidP="00EB5F72">
      <w:pPr>
        <w:pStyle w:val="ListParagraph"/>
        <w:widowControl w:val="0"/>
        <w:numPr>
          <w:ilvl w:val="0"/>
          <w:numId w:val="9"/>
        </w:numPr>
        <w:autoSpaceDE w:val="0"/>
        <w:autoSpaceDN w:val="0"/>
        <w:adjustRightInd w:val="0"/>
        <w:spacing w:after="200" w:line="276" w:lineRule="auto"/>
        <w:rPr>
          <w:rFonts w:cs="Traditional Arabic"/>
          <w:sz w:val="24"/>
          <w:szCs w:val="24"/>
          <w:lang w:bidi="ar-LB"/>
        </w:rPr>
      </w:pPr>
      <w:r w:rsidRPr="009E7FF1">
        <w:rPr>
          <w:rFonts w:cs="Traditional Arabic"/>
          <w:sz w:val="24"/>
          <w:szCs w:val="24"/>
          <w:lang w:bidi="ar-LB"/>
        </w:rPr>
        <w:t>Adhering</w:t>
      </w:r>
      <w:r w:rsidR="00AE0315">
        <w:rPr>
          <w:rFonts w:cs="Traditional Arabic"/>
          <w:sz w:val="24"/>
          <w:szCs w:val="24"/>
          <w:lang w:bidi="ar-LB"/>
        </w:rPr>
        <w:t xml:space="preserve"> to the World Health Organization’s standards framework related to greenhouse gas emissions. </w:t>
      </w:r>
    </w:p>
    <w:p w:rsidR="00EB5F72" w:rsidRPr="00E022DD" w:rsidRDefault="00EB5F72" w:rsidP="00EB5F72">
      <w:pPr>
        <w:widowControl w:val="0"/>
        <w:autoSpaceDE w:val="0"/>
        <w:autoSpaceDN w:val="0"/>
        <w:adjustRightInd w:val="0"/>
        <w:spacing w:after="200" w:line="276" w:lineRule="auto"/>
        <w:rPr>
          <w:rFonts w:cs="Traditional Arabic"/>
          <w:b/>
          <w:bCs/>
          <w:sz w:val="24"/>
          <w:szCs w:val="24"/>
          <w:rtl/>
          <w:lang w:bidi="ar-LB"/>
        </w:rPr>
      </w:pPr>
      <w:r w:rsidRPr="00E022DD">
        <w:rPr>
          <w:rFonts w:cs="Traditional Arabic"/>
          <w:b/>
          <w:bCs/>
          <w:sz w:val="24"/>
          <w:szCs w:val="24"/>
          <w:lang w:bidi="ar-LB"/>
        </w:rPr>
        <w:t xml:space="preserve">Fifth: Environmental and Social Standard 5, </w:t>
      </w:r>
      <w:r w:rsidR="00E022DD" w:rsidRPr="00E022DD">
        <w:rPr>
          <w:rFonts w:cs="Traditional Arabic"/>
          <w:b/>
          <w:bCs/>
          <w:sz w:val="24"/>
          <w:szCs w:val="24"/>
          <w:lang w:bidi="ar-LB"/>
        </w:rPr>
        <w:t>Land Acquisition and Involuntary Resettlement:</w:t>
      </w:r>
    </w:p>
    <w:p w:rsidR="005D069F" w:rsidRDefault="002B163C" w:rsidP="001C25B5">
      <w:pPr>
        <w:pStyle w:val="ListParagraph"/>
        <w:numPr>
          <w:ilvl w:val="0"/>
          <w:numId w:val="9"/>
        </w:numPr>
        <w:rPr>
          <w:rFonts w:cs="Traditional Arabic"/>
          <w:sz w:val="24"/>
          <w:szCs w:val="24"/>
          <w:lang w:bidi="ar-LB"/>
        </w:rPr>
      </w:pPr>
      <w:r w:rsidRPr="002B163C">
        <w:rPr>
          <w:rFonts w:cs="Traditional Arabic"/>
          <w:sz w:val="24"/>
          <w:szCs w:val="24"/>
          <w:lang w:bidi="ar-LB"/>
        </w:rPr>
        <w:t>The draft fails to adhere to human rights standards framework, particularly the International Covenant on Economic, Social, and Cultural Rights. This is made clear through its reliance on concepts and terms such as “involuntary resettlement” instead of “forced eviction” and</w:t>
      </w:r>
      <w:r w:rsidR="001C25B5" w:rsidRPr="001C25B5">
        <w:rPr>
          <w:rFonts w:cs="Traditional Arabic"/>
          <w:sz w:val="24"/>
          <w:szCs w:val="24"/>
          <w:lang w:bidi="ar-LB"/>
        </w:rPr>
        <w:t xml:space="preserve"> “redress or replacement cost” instead of “reparation of losses.” Rights-based concepts and terms are more succinct and clear, and are also binding, with the majority of countries and governments around the world having ratified the International Covenant on Economic, Social and Cultural Rights. Therefore, the</w:t>
      </w:r>
      <w:r w:rsidR="001C25B5">
        <w:rPr>
          <w:rFonts w:cs="Traditional Arabic"/>
          <w:sz w:val="24"/>
          <w:szCs w:val="24"/>
          <w:lang w:bidi="ar-LB"/>
        </w:rPr>
        <w:t>se</w:t>
      </w:r>
      <w:r w:rsidR="001C25B5" w:rsidRPr="001C25B5">
        <w:rPr>
          <w:rFonts w:cs="Traditional Arabic"/>
          <w:sz w:val="24"/>
          <w:szCs w:val="24"/>
          <w:lang w:bidi="ar-LB"/>
        </w:rPr>
        <w:t xml:space="preserve"> terms must be changed to reflect rights concepts</w:t>
      </w:r>
      <w:r w:rsidR="001C25B5">
        <w:rPr>
          <w:rFonts w:cs="Traditional Arabic"/>
          <w:sz w:val="24"/>
          <w:szCs w:val="24"/>
          <w:lang w:bidi="ar-LB"/>
        </w:rPr>
        <w:t xml:space="preserve">. </w:t>
      </w:r>
    </w:p>
    <w:p w:rsidR="008B34F7" w:rsidRDefault="00DD65E3" w:rsidP="00E91B1B">
      <w:pPr>
        <w:pStyle w:val="ListParagraph"/>
        <w:numPr>
          <w:ilvl w:val="0"/>
          <w:numId w:val="9"/>
        </w:numPr>
        <w:rPr>
          <w:rFonts w:cs="Traditional Arabic"/>
          <w:sz w:val="24"/>
          <w:szCs w:val="24"/>
          <w:lang w:bidi="ar-LB"/>
        </w:rPr>
      </w:pPr>
      <w:r w:rsidRPr="008B34F7">
        <w:rPr>
          <w:rFonts w:cs="Traditional Arabic"/>
          <w:sz w:val="24"/>
          <w:szCs w:val="24"/>
          <w:lang w:bidi="ar-LB"/>
        </w:rPr>
        <w:t xml:space="preserve">Weakening of the concept of “prior consultations and engagement with affected communities” as made clear in paragraph 16: “In certain cases there may be significant difficulties related to the payment of compensation to particular affected persons…where individuals have rejected compensation that has been offered to them in accordance with the approved plan… the Borrower may deposit compensation funds as required by the plan into an escrow account and proceed with the relevant project activities. Compensation placed in escrow will be made available to eligible persons in a timely manner as issues are resolved.” </w:t>
      </w:r>
      <w:r w:rsidR="0049457A" w:rsidRPr="008B34F7">
        <w:rPr>
          <w:rFonts w:cs="Traditional Arabic"/>
          <w:sz w:val="24"/>
          <w:szCs w:val="24"/>
          <w:lang w:bidi="ar-LB"/>
        </w:rPr>
        <w:t xml:space="preserve">The fact that the Borrower would move forward with </w:t>
      </w:r>
      <w:r w:rsidR="00FC6CB5" w:rsidRPr="008B34F7">
        <w:rPr>
          <w:rFonts w:cs="Traditional Arabic"/>
          <w:sz w:val="24"/>
          <w:szCs w:val="24"/>
          <w:lang w:bidi="ar-LB"/>
        </w:rPr>
        <w:t xml:space="preserve">project implementation despite </w:t>
      </w:r>
      <w:r w:rsidR="0049457A" w:rsidRPr="008B34F7">
        <w:rPr>
          <w:rFonts w:cs="Traditional Arabic"/>
          <w:sz w:val="24"/>
          <w:szCs w:val="24"/>
          <w:lang w:bidi="ar-LB"/>
        </w:rPr>
        <w:t>affected communities’ objections</w:t>
      </w:r>
      <w:r w:rsidR="00FC6CB5" w:rsidRPr="008B34F7">
        <w:rPr>
          <w:rFonts w:cs="Traditional Arabic"/>
          <w:sz w:val="24"/>
          <w:szCs w:val="24"/>
          <w:lang w:bidi="ar-LB"/>
        </w:rPr>
        <w:t xml:space="preserve"> </w:t>
      </w:r>
      <w:r w:rsidR="0049457A" w:rsidRPr="008B34F7">
        <w:rPr>
          <w:rFonts w:cs="Traditional Arabic"/>
          <w:sz w:val="24"/>
          <w:szCs w:val="24"/>
          <w:lang w:bidi="ar-LB"/>
        </w:rPr>
        <w:t>to proposed c</w:t>
      </w:r>
      <w:r w:rsidR="00E91B1B">
        <w:rPr>
          <w:rFonts w:cs="Traditional Arabic"/>
          <w:sz w:val="24"/>
          <w:szCs w:val="24"/>
          <w:lang w:bidi="ar-LB"/>
        </w:rPr>
        <w:t xml:space="preserve">ompensations </w:t>
      </w:r>
      <w:r w:rsidR="0049457A" w:rsidRPr="008B34F7">
        <w:rPr>
          <w:rFonts w:cs="Traditional Arabic"/>
          <w:sz w:val="24"/>
          <w:szCs w:val="24"/>
          <w:lang w:bidi="ar-LB"/>
        </w:rPr>
        <w:t>points to the superficial and procedural aspect of prior consultations with affected communities/individuals. In order to achieve the goal of “prior consultations and engagement,”</w:t>
      </w:r>
      <w:r w:rsidR="008B34F7" w:rsidRPr="008B34F7">
        <w:rPr>
          <w:rFonts w:cs="Traditional Arabic"/>
          <w:sz w:val="24"/>
          <w:szCs w:val="24"/>
          <w:lang w:bidi="ar-LB"/>
        </w:rPr>
        <w:t xml:space="preserve"> the standard should state that</w:t>
      </w:r>
      <w:r w:rsidR="0049457A" w:rsidRPr="008B34F7">
        <w:rPr>
          <w:rFonts w:cs="Traditional Arabic"/>
          <w:sz w:val="24"/>
          <w:szCs w:val="24"/>
          <w:lang w:bidi="ar-LB"/>
        </w:rPr>
        <w:t xml:space="preserve"> affected communities/individuals or at least the majority of them must approve of the proposed</w:t>
      </w:r>
      <w:r w:rsidR="00E91B1B">
        <w:rPr>
          <w:rFonts w:cs="Traditional Arabic"/>
          <w:sz w:val="24"/>
          <w:szCs w:val="24"/>
          <w:lang w:bidi="ar-LB"/>
        </w:rPr>
        <w:t xml:space="preserve"> project before the Bank’s approval</w:t>
      </w:r>
      <w:r w:rsidR="0049457A" w:rsidRPr="008B34F7">
        <w:rPr>
          <w:rFonts w:cs="Traditional Arabic"/>
          <w:sz w:val="24"/>
          <w:szCs w:val="24"/>
          <w:lang w:bidi="ar-LB"/>
        </w:rPr>
        <w:t>, and</w:t>
      </w:r>
      <w:r w:rsidR="008B34F7" w:rsidRPr="008B34F7">
        <w:rPr>
          <w:rFonts w:cs="Traditional Arabic"/>
          <w:sz w:val="24"/>
          <w:szCs w:val="24"/>
          <w:lang w:bidi="ar-LB"/>
        </w:rPr>
        <w:t xml:space="preserve"> that</w:t>
      </w:r>
      <w:r w:rsidR="0049457A" w:rsidRPr="008B34F7">
        <w:rPr>
          <w:rFonts w:cs="Traditional Arabic"/>
          <w:sz w:val="24"/>
          <w:szCs w:val="24"/>
          <w:lang w:bidi="ar-LB"/>
        </w:rPr>
        <w:t xml:space="preserve"> those who object to the project or proposed compensation </w:t>
      </w:r>
      <w:r w:rsidR="008B34F7" w:rsidRPr="008B34F7">
        <w:rPr>
          <w:rFonts w:cs="Traditional Arabic"/>
          <w:sz w:val="24"/>
          <w:szCs w:val="24"/>
          <w:lang w:bidi="ar-LB"/>
        </w:rPr>
        <w:t xml:space="preserve">will have the right to exhaust all available grievance mechanisms before the World Bank approves the project. </w:t>
      </w:r>
    </w:p>
    <w:p w:rsidR="008B34F7" w:rsidRDefault="008B34F7" w:rsidP="008B34F7">
      <w:pPr>
        <w:rPr>
          <w:rFonts w:cs="Traditional Arabic"/>
          <w:sz w:val="24"/>
          <w:szCs w:val="24"/>
          <w:lang w:bidi="ar-LB"/>
        </w:rPr>
      </w:pPr>
    </w:p>
    <w:p w:rsidR="008B34F7" w:rsidRDefault="008B34F7" w:rsidP="008B34F7">
      <w:pPr>
        <w:rPr>
          <w:rFonts w:cs="Traditional Arabic"/>
          <w:b/>
          <w:bCs/>
          <w:sz w:val="24"/>
          <w:szCs w:val="24"/>
          <w:lang w:bidi="ar-LB"/>
        </w:rPr>
      </w:pPr>
      <w:r w:rsidRPr="008B34F7">
        <w:rPr>
          <w:rFonts w:cs="Traditional Arabic"/>
          <w:b/>
          <w:bCs/>
          <w:sz w:val="24"/>
          <w:szCs w:val="24"/>
          <w:lang w:bidi="ar-LB"/>
        </w:rPr>
        <w:t>Sixth: Environmental and Social Standard 6, Biodiversity</w:t>
      </w:r>
    </w:p>
    <w:p w:rsidR="008B34F7" w:rsidRDefault="003204CB" w:rsidP="008B34F7">
      <w:pPr>
        <w:pStyle w:val="ListParagraph"/>
        <w:numPr>
          <w:ilvl w:val="0"/>
          <w:numId w:val="9"/>
        </w:numPr>
        <w:rPr>
          <w:rFonts w:cs="Traditional Arabic"/>
          <w:sz w:val="24"/>
          <w:szCs w:val="24"/>
          <w:lang w:bidi="ar-LB"/>
        </w:rPr>
      </w:pPr>
      <w:r>
        <w:rPr>
          <w:rFonts w:cs="Traditional Arabic"/>
          <w:sz w:val="24"/>
          <w:szCs w:val="24"/>
          <w:lang w:bidi="ar-LB"/>
        </w:rPr>
        <w:lastRenderedPageBreak/>
        <w:t>Link</w:t>
      </w:r>
      <w:r w:rsidR="008B34F7">
        <w:rPr>
          <w:rFonts w:cs="Traditional Arabic"/>
          <w:sz w:val="24"/>
          <w:szCs w:val="24"/>
          <w:lang w:bidi="ar-LB"/>
        </w:rPr>
        <w:t xml:space="preserve"> all projects </w:t>
      </w:r>
      <w:r w:rsidR="005651E6">
        <w:rPr>
          <w:rFonts w:cs="Traditional Arabic"/>
          <w:sz w:val="24"/>
          <w:szCs w:val="24"/>
          <w:lang w:bidi="ar-LB"/>
        </w:rPr>
        <w:t xml:space="preserve">to the Convention on Biological Diversity and Agenda 21. </w:t>
      </w:r>
    </w:p>
    <w:p w:rsidR="00771A21" w:rsidRDefault="005651E6" w:rsidP="003204CB">
      <w:pPr>
        <w:pStyle w:val="ListParagraph"/>
        <w:numPr>
          <w:ilvl w:val="0"/>
          <w:numId w:val="9"/>
        </w:numPr>
        <w:rPr>
          <w:rFonts w:ascii="Traditional Arabic" w:hAnsi="Traditional Arabic" w:cs="Traditional Arabic"/>
          <w:sz w:val="24"/>
          <w:szCs w:val="24"/>
        </w:rPr>
      </w:pPr>
      <w:r>
        <w:rPr>
          <w:rFonts w:cs="Traditional Arabic"/>
          <w:sz w:val="24"/>
          <w:szCs w:val="24"/>
          <w:lang w:bidi="ar-LB"/>
        </w:rPr>
        <w:t xml:space="preserve">Lift all forms of patents on life reproduction such as funding projects that </w:t>
      </w:r>
      <w:r w:rsidR="003204CB">
        <w:rPr>
          <w:rFonts w:cs="Traditional Arabic"/>
          <w:sz w:val="24"/>
          <w:szCs w:val="24"/>
          <w:lang w:bidi="ar-LB"/>
        </w:rPr>
        <w:t xml:space="preserve">include activities that fall under </w:t>
      </w:r>
      <w:proofErr w:type="spellStart"/>
      <w:r w:rsidR="003204CB">
        <w:rPr>
          <w:rFonts w:cs="Traditional Arabic"/>
          <w:sz w:val="24"/>
          <w:szCs w:val="24"/>
          <w:lang w:bidi="ar-LB"/>
        </w:rPr>
        <w:t>biopiracy</w:t>
      </w:r>
      <w:proofErr w:type="spellEnd"/>
      <w:r w:rsidR="003204CB">
        <w:rPr>
          <w:rFonts w:cs="Traditional Arabic"/>
          <w:sz w:val="24"/>
          <w:szCs w:val="24"/>
          <w:lang w:bidi="ar-LB"/>
        </w:rPr>
        <w:t xml:space="preserve">. </w:t>
      </w:r>
    </w:p>
    <w:p w:rsidR="003204CB" w:rsidRPr="003204CB" w:rsidRDefault="003204CB" w:rsidP="003204CB">
      <w:pPr>
        <w:rPr>
          <w:rFonts w:cs="Traditional Arabic"/>
          <w:b/>
          <w:bCs/>
          <w:sz w:val="24"/>
          <w:szCs w:val="24"/>
        </w:rPr>
      </w:pPr>
      <w:r w:rsidRPr="003204CB">
        <w:rPr>
          <w:rFonts w:cs="Traditional Arabic"/>
          <w:b/>
          <w:bCs/>
          <w:sz w:val="24"/>
          <w:szCs w:val="24"/>
        </w:rPr>
        <w:t>Seventh: Environmental and Social Standard 9, Financial Intermediaries</w:t>
      </w:r>
    </w:p>
    <w:p w:rsidR="003204CB" w:rsidRDefault="003204CB" w:rsidP="003204CB">
      <w:pPr>
        <w:rPr>
          <w:rFonts w:cs="Traditional Arabic"/>
          <w:sz w:val="24"/>
          <w:szCs w:val="24"/>
        </w:rPr>
      </w:pPr>
      <w:r>
        <w:rPr>
          <w:rFonts w:cs="Traditional Arabic"/>
          <w:sz w:val="24"/>
          <w:szCs w:val="24"/>
        </w:rPr>
        <w:t xml:space="preserve">Provisions </w:t>
      </w:r>
      <w:r w:rsidR="003F05B1">
        <w:rPr>
          <w:rFonts w:cs="Traditional Arabic"/>
          <w:sz w:val="24"/>
          <w:szCs w:val="24"/>
        </w:rPr>
        <w:t xml:space="preserve">are </w:t>
      </w:r>
      <w:r>
        <w:rPr>
          <w:rFonts w:cs="Traditional Arabic"/>
          <w:sz w:val="24"/>
          <w:szCs w:val="24"/>
        </w:rPr>
        <w:t xml:space="preserve">needed to ensure integrity and disclosure of tax </w:t>
      </w:r>
      <w:r w:rsidR="00E91B1B">
        <w:rPr>
          <w:rFonts w:cs="Traditional Arabic"/>
          <w:sz w:val="24"/>
          <w:szCs w:val="24"/>
        </w:rPr>
        <w:t>havens and beneficial ownership.</w:t>
      </w:r>
      <w:r>
        <w:rPr>
          <w:rFonts w:cs="Traditional Arabic"/>
          <w:sz w:val="24"/>
          <w:szCs w:val="24"/>
        </w:rPr>
        <w:t xml:space="preserve"> </w:t>
      </w:r>
    </w:p>
    <w:p w:rsidR="003204CB" w:rsidRDefault="003204CB" w:rsidP="003204CB">
      <w:pPr>
        <w:rPr>
          <w:rFonts w:cs="Traditional Arabic"/>
          <w:b/>
          <w:bCs/>
          <w:sz w:val="24"/>
          <w:szCs w:val="24"/>
        </w:rPr>
      </w:pPr>
      <w:r w:rsidRPr="00516B6D">
        <w:rPr>
          <w:rFonts w:cs="Traditional Arabic"/>
          <w:b/>
          <w:bCs/>
          <w:sz w:val="24"/>
          <w:szCs w:val="24"/>
        </w:rPr>
        <w:t xml:space="preserve">Eighth: Environmental and Social Standard 10, </w:t>
      </w:r>
      <w:r w:rsidR="00516B6D" w:rsidRPr="00516B6D">
        <w:rPr>
          <w:rFonts w:cs="Traditional Arabic"/>
          <w:b/>
          <w:bCs/>
          <w:sz w:val="24"/>
          <w:szCs w:val="24"/>
        </w:rPr>
        <w:t>Stakeholder Engagement and Information Disclosure</w:t>
      </w:r>
    </w:p>
    <w:p w:rsidR="00516B6D" w:rsidRDefault="00516B6D" w:rsidP="003204CB">
      <w:pPr>
        <w:rPr>
          <w:rFonts w:cs="Traditional Arabic"/>
          <w:sz w:val="24"/>
          <w:szCs w:val="24"/>
        </w:rPr>
      </w:pPr>
      <w:r>
        <w:rPr>
          <w:rFonts w:cs="Traditional Arabic"/>
          <w:sz w:val="24"/>
          <w:szCs w:val="24"/>
        </w:rPr>
        <w:t xml:space="preserve">While it is important to note that there have been significant positive developments in this draft compared to the previous draft especially in relation to stakeholder engagement, we see an important need in using rights language when describing project beneficiaries, for they are </w:t>
      </w:r>
      <w:r w:rsidR="00AA58B7" w:rsidRPr="00AA58B7">
        <w:rPr>
          <w:rFonts w:cs="Traditional Arabic"/>
          <w:b/>
          <w:bCs/>
          <w:sz w:val="24"/>
          <w:szCs w:val="24"/>
        </w:rPr>
        <w:t>right</w:t>
      </w:r>
      <w:r w:rsidR="00B240D0">
        <w:rPr>
          <w:rFonts w:cs="Traditional Arabic"/>
          <w:b/>
          <w:bCs/>
          <w:sz w:val="24"/>
          <w:szCs w:val="24"/>
        </w:rPr>
        <w:t>s</w:t>
      </w:r>
      <w:r w:rsidR="00AA58B7" w:rsidRPr="00AA58B7">
        <w:rPr>
          <w:rFonts w:cs="Traditional Arabic"/>
          <w:b/>
          <w:bCs/>
          <w:sz w:val="24"/>
          <w:szCs w:val="24"/>
        </w:rPr>
        <w:t xml:space="preserve"> holders</w:t>
      </w:r>
      <w:r w:rsidR="00AA58B7">
        <w:rPr>
          <w:rFonts w:cs="Traditional Arabic"/>
          <w:sz w:val="24"/>
          <w:szCs w:val="24"/>
        </w:rPr>
        <w:t xml:space="preserve"> and not stakeholders. There are also several points that need to clarified and emphasized, with the understanding that the provisions in this standard must be binding to the Borrower:</w:t>
      </w:r>
    </w:p>
    <w:p w:rsidR="00AA58B7" w:rsidRDefault="00AA58B7" w:rsidP="00530F1B">
      <w:pPr>
        <w:pStyle w:val="ListParagraph"/>
        <w:numPr>
          <w:ilvl w:val="0"/>
          <w:numId w:val="10"/>
        </w:numPr>
        <w:rPr>
          <w:rFonts w:cs="Traditional Arabic"/>
          <w:sz w:val="24"/>
          <w:szCs w:val="24"/>
          <w:lang w:bidi="ar-LB"/>
        </w:rPr>
      </w:pPr>
      <w:r>
        <w:rPr>
          <w:rFonts w:cs="Traditional Arabic"/>
          <w:sz w:val="24"/>
          <w:szCs w:val="24"/>
          <w:lang w:bidi="ar-LB"/>
        </w:rPr>
        <w:t>The phrase “</w:t>
      </w:r>
      <w:r w:rsidRPr="00AA58B7">
        <w:rPr>
          <w:rFonts w:cs="Traditional Arabic"/>
          <w:b/>
          <w:bCs/>
          <w:sz w:val="24"/>
          <w:szCs w:val="24"/>
          <w:lang w:bidi="ar-LB"/>
        </w:rPr>
        <w:t>throughout the project life cycle”</w:t>
      </w:r>
      <w:r>
        <w:rPr>
          <w:rFonts w:cs="Traditional Arabic"/>
          <w:b/>
          <w:bCs/>
          <w:sz w:val="24"/>
          <w:szCs w:val="24"/>
          <w:lang w:bidi="ar-LB"/>
        </w:rPr>
        <w:t xml:space="preserve"> </w:t>
      </w:r>
      <w:r>
        <w:rPr>
          <w:rFonts w:cs="Traditional Arabic"/>
          <w:sz w:val="24"/>
          <w:szCs w:val="24"/>
          <w:lang w:bidi="ar-LB"/>
        </w:rPr>
        <w:t xml:space="preserve">which appears in Paragraph 6 under </w:t>
      </w:r>
      <w:r w:rsidRPr="00B240D0">
        <w:rPr>
          <w:rFonts w:cs="Traditional Arabic"/>
          <w:i/>
          <w:iCs/>
          <w:sz w:val="24"/>
          <w:szCs w:val="24"/>
          <w:lang w:bidi="ar-LB"/>
        </w:rPr>
        <w:t>Requirements</w:t>
      </w:r>
      <w:r w:rsidR="00530F1B">
        <w:rPr>
          <w:rFonts w:cs="Traditional Arabic"/>
          <w:sz w:val="24"/>
          <w:szCs w:val="24"/>
          <w:lang w:bidi="ar-LB"/>
        </w:rPr>
        <w:t xml:space="preserve"> and in other paragraphs requires more clarity</w:t>
      </w:r>
      <w:r>
        <w:rPr>
          <w:rFonts w:cs="Traditional Arabic"/>
          <w:sz w:val="24"/>
          <w:szCs w:val="24"/>
          <w:lang w:bidi="ar-LB"/>
        </w:rPr>
        <w:t xml:space="preserve">: does it mean throughout the period of </w:t>
      </w:r>
      <w:r w:rsidR="00530F1B">
        <w:rPr>
          <w:rFonts w:cs="Traditional Arabic"/>
          <w:sz w:val="24"/>
          <w:szCs w:val="24"/>
          <w:lang w:bidi="ar-LB"/>
        </w:rPr>
        <w:t>construction</w:t>
      </w:r>
      <w:r>
        <w:rPr>
          <w:rFonts w:cs="Traditional Arabic"/>
          <w:sz w:val="24"/>
          <w:szCs w:val="24"/>
          <w:lang w:bidi="ar-LB"/>
        </w:rPr>
        <w:t xml:space="preserve"> only? </w:t>
      </w:r>
      <w:r w:rsidR="00A12F14">
        <w:rPr>
          <w:rFonts w:cs="Traditional Arabic"/>
          <w:sz w:val="24"/>
          <w:szCs w:val="24"/>
          <w:lang w:bidi="ar-LB"/>
        </w:rPr>
        <w:t>What about the imp</w:t>
      </w:r>
      <w:r w:rsidR="00530F1B">
        <w:rPr>
          <w:rFonts w:cs="Traditional Arabic"/>
          <w:sz w:val="24"/>
          <w:szCs w:val="24"/>
          <w:lang w:bidi="ar-LB"/>
        </w:rPr>
        <w:t>acts resulting from</w:t>
      </w:r>
      <w:r w:rsidR="00B240D0">
        <w:rPr>
          <w:rFonts w:cs="Traditional Arabic"/>
          <w:sz w:val="24"/>
          <w:szCs w:val="24"/>
          <w:lang w:bidi="ar-LB"/>
        </w:rPr>
        <w:t xml:space="preserve"> operating the project at</w:t>
      </w:r>
      <w:r w:rsidR="00530F1B">
        <w:rPr>
          <w:rFonts w:cs="Traditional Arabic"/>
          <w:sz w:val="24"/>
          <w:szCs w:val="24"/>
          <w:lang w:bidi="ar-LB"/>
        </w:rPr>
        <w:t xml:space="preserve"> the end of the loan period? What about the repayment period? Do the impacts resulting from the project during the period of repayment not fall under the protection of the Bank’s Safeguards policies?</w:t>
      </w:r>
    </w:p>
    <w:p w:rsidR="00530F1B" w:rsidRDefault="00530F1B" w:rsidP="0022469D">
      <w:pPr>
        <w:pStyle w:val="ListParagraph"/>
        <w:numPr>
          <w:ilvl w:val="0"/>
          <w:numId w:val="10"/>
        </w:numPr>
        <w:rPr>
          <w:rFonts w:cs="Traditional Arabic"/>
          <w:sz w:val="24"/>
          <w:szCs w:val="24"/>
          <w:lang w:bidi="ar-LB"/>
        </w:rPr>
      </w:pPr>
      <w:r>
        <w:rPr>
          <w:rFonts w:cs="Traditional Arabic"/>
          <w:sz w:val="24"/>
          <w:szCs w:val="24"/>
          <w:lang w:bidi="ar-LB"/>
        </w:rPr>
        <w:t>With respect to the plan for engagement,</w:t>
      </w:r>
      <w:r w:rsidR="003652B9">
        <w:rPr>
          <w:rFonts w:cs="Traditional Arabic"/>
          <w:sz w:val="24"/>
          <w:szCs w:val="24"/>
          <w:lang w:bidi="ar-LB"/>
        </w:rPr>
        <w:t xml:space="preserve"> stakeholders should be engaged</w:t>
      </w:r>
      <w:r>
        <w:rPr>
          <w:rFonts w:cs="Traditional Arabic"/>
          <w:sz w:val="24"/>
          <w:szCs w:val="24"/>
          <w:lang w:bidi="ar-LB"/>
        </w:rPr>
        <w:t xml:space="preserve"> </w:t>
      </w:r>
      <w:r w:rsidR="006B6AE1">
        <w:rPr>
          <w:rFonts w:cs="Traditional Arabic"/>
          <w:sz w:val="24"/>
          <w:szCs w:val="24"/>
          <w:lang w:bidi="ar-LB"/>
        </w:rPr>
        <w:t xml:space="preserve">before the beginning of project implementation </w:t>
      </w:r>
      <w:r w:rsidR="00815339">
        <w:rPr>
          <w:rFonts w:cs="Traditional Arabic"/>
          <w:sz w:val="24"/>
          <w:szCs w:val="24"/>
          <w:lang w:bidi="ar-LB"/>
        </w:rPr>
        <w:t>and given</w:t>
      </w:r>
      <w:r w:rsidR="003652B9">
        <w:rPr>
          <w:rFonts w:cs="Traditional Arabic"/>
          <w:sz w:val="24"/>
          <w:szCs w:val="24"/>
          <w:lang w:bidi="ar-LB"/>
        </w:rPr>
        <w:t xml:space="preserve"> adequate time</w:t>
      </w:r>
      <w:r w:rsidR="00815339">
        <w:rPr>
          <w:rFonts w:cs="Traditional Arabic"/>
          <w:sz w:val="24"/>
          <w:szCs w:val="24"/>
          <w:lang w:bidi="ar-LB"/>
        </w:rPr>
        <w:t xml:space="preserve"> to participate</w:t>
      </w:r>
      <w:r w:rsidR="006B6AE1">
        <w:rPr>
          <w:rFonts w:cs="Traditional Arabic"/>
          <w:sz w:val="24"/>
          <w:szCs w:val="24"/>
          <w:lang w:bidi="ar-LB"/>
        </w:rPr>
        <w:t>. P</w:t>
      </w:r>
      <w:r w:rsidRPr="00530F1B">
        <w:rPr>
          <w:rFonts w:cs="Traditional Arabic"/>
          <w:sz w:val="24"/>
          <w:szCs w:val="24"/>
          <w:lang w:bidi="ar-LB"/>
        </w:rPr>
        <w:t xml:space="preserve">aragraph 22 </w:t>
      </w:r>
      <w:r w:rsidR="006B6AE1">
        <w:rPr>
          <w:rFonts w:cs="Traditional Arabic"/>
          <w:sz w:val="24"/>
          <w:szCs w:val="24"/>
          <w:lang w:bidi="ar-LB"/>
        </w:rPr>
        <w:t>(a) around meaningful c</w:t>
      </w:r>
      <w:r w:rsidRPr="00530F1B">
        <w:rPr>
          <w:rFonts w:cs="Traditional Arabic"/>
          <w:sz w:val="24"/>
          <w:szCs w:val="24"/>
          <w:lang w:bidi="ar-LB"/>
        </w:rPr>
        <w:t>onsultation</w:t>
      </w:r>
      <w:r w:rsidR="006B6AE1">
        <w:rPr>
          <w:rFonts w:cs="Traditional Arabic"/>
          <w:sz w:val="24"/>
          <w:szCs w:val="24"/>
          <w:lang w:bidi="ar-LB"/>
        </w:rPr>
        <w:t>s and “</w:t>
      </w:r>
      <w:r w:rsidR="006B6AE1" w:rsidRPr="00425CE6">
        <w:rPr>
          <w:rFonts w:cs="Traditional Arabic"/>
          <w:b/>
          <w:bCs/>
          <w:sz w:val="24"/>
          <w:szCs w:val="24"/>
          <w:lang w:bidi="ar-LB"/>
        </w:rPr>
        <w:t>project planning process</w:t>
      </w:r>
      <w:r w:rsidR="006B6AE1">
        <w:rPr>
          <w:rFonts w:cs="Traditional Arabic"/>
          <w:sz w:val="24"/>
          <w:szCs w:val="24"/>
          <w:lang w:bidi="ar-LB"/>
        </w:rPr>
        <w:t xml:space="preserve">” </w:t>
      </w:r>
      <w:r w:rsidR="00425CE6">
        <w:rPr>
          <w:rFonts w:cs="Traditional Arabic"/>
          <w:sz w:val="24"/>
          <w:szCs w:val="24"/>
          <w:lang w:bidi="ar-LB"/>
        </w:rPr>
        <w:t xml:space="preserve">fails to mention prior engagement, </w:t>
      </w:r>
      <w:r w:rsidRPr="00530F1B">
        <w:rPr>
          <w:rFonts w:cs="Traditional Arabic"/>
          <w:sz w:val="24"/>
          <w:szCs w:val="24"/>
          <w:lang w:bidi="ar-LB"/>
        </w:rPr>
        <w:t xml:space="preserve">which </w:t>
      </w:r>
      <w:r w:rsidR="00425CE6">
        <w:rPr>
          <w:rFonts w:cs="Traditional Arabic"/>
          <w:sz w:val="24"/>
          <w:szCs w:val="24"/>
          <w:lang w:bidi="ar-LB"/>
        </w:rPr>
        <w:t xml:space="preserve">contradicts the </w:t>
      </w:r>
      <w:r w:rsidR="0022469D">
        <w:rPr>
          <w:rFonts w:cs="Traditional Arabic"/>
          <w:sz w:val="24"/>
          <w:szCs w:val="24"/>
          <w:lang w:bidi="ar-LB"/>
        </w:rPr>
        <w:t>true</w:t>
      </w:r>
      <w:r w:rsidR="00425CE6">
        <w:rPr>
          <w:rFonts w:cs="Traditional Arabic"/>
          <w:sz w:val="24"/>
          <w:szCs w:val="24"/>
          <w:lang w:bidi="ar-LB"/>
        </w:rPr>
        <w:t xml:space="preserve"> goal</w:t>
      </w:r>
      <w:r w:rsidRPr="00530F1B">
        <w:rPr>
          <w:rFonts w:cs="Traditional Arabic"/>
          <w:sz w:val="24"/>
          <w:szCs w:val="24"/>
          <w:lang w:bidi="ar-LB"/>
        </w:rPr>
        <w:t xml:space="preserve"> of consultation</w:t>
      </w:r>
      <w:r w:rsidR="00425CE6">
        <w:rPr>
          <w:rFonts w:cs="Traditional Arabic"/>
          <w:sz w:val="24"/>
          <w:szCs w:val="24"/>
          <w:lang w:bidi="ar-LB"/>
        </w:rPr>
        <w:t>s</w:t>
      </w:r>
      <w:r w:rsidRPr="00530F1B">
        <w:rPr>
          <w:rFonts w:cs="Traditional Arabic"/>
          <w:sz w:val="24"/>
          <w:szCs w:val="24"/>
          <w:lang w:bidi="ar-LB"/>
        </w:rPr>
        <w:t xml:space="preserve"> and participation</w:t>
      </w:r>
      <w:r w:rsidR="00425CE6">
        <w:rPr>
          <w:rFonts w:cs="Traditional Arabic"/>
          <w:sz w:val="24"/>
          <w:szCs w:val="24"/>
          <w:lang w:bidi="ar-LB"/>
        </w:rPr>
        <w:t xml:space="preserve">, as long as stakeholders (as defined by the </w:t>
      </w:r>
      <w:r w:rsidRPr="00530F1B">
        <w:rPr>
          <w:rFonts w:cs="Traditional Arabic"/>
          <w:sz w:val="24"/>
          <w:szCs w:val="24"/>
          <w:lang w:bidi="ar-LB"/>
        </w:rPr>
        <w:t>World Bank</w:t>
      </w:r>
      <w:r w:rsidR="00425CE6">
        <w:rPr>
          <w:rFonts w:cs="Traditional Arabic"/>
          <w:sz w:val="24"/>
          <w:szCs w:val="24"/>
          <w:lang w:bidi="ar-LB"/>
        </w:rPr>
        <w:t>)</w:t>
      </w:r>
      <w:r w:rsidRPr="00530F1B">
        <w:rPr>
          <w:rFonts w:cs="Traditional Arabic"/>
          <w:sz w:val="24"/>
          <w:szCs w:val="24"/>
          <w:lang w:bidi="ar-LB"/>
        </w:rPr>
        <w:t xml:space="preserve"> or the rights holders and affected </w:t>
      </w:r>
      <w:r w:rsidR="00425CE6">
        <w:rPr>
          <w:rFonts w:cs="Traditional Arabic"/>
          <w:sz w:val="24"/>
          <w:szCs w:val="24"/>
          <w:lang w:bidi="ar-LB"/>
        </w:rPr>
        <w:t>communities (as defined according to human rights</w:t>
      </w:r>
      <w:r w:rsidR="0022469D">
        <w:rPr>
          <w:rFonts w:cs="Traditional Arabic"/>
          <w:sz w:val="24"/>
          <w:szCs w:val="24"/>
          <w:lang w:bidi="ar-LB"/>
        </w:rPr>
        <w:t xml:space="preserve"> concepts</w:t>
      </w:r>
      <w:r w:rsidR="00425CE6">
        <w:rPr>
          <w:rFonts w:cs="Traditional Arabic"/>
          <w:sz w:val="24"/>
          <w:szCs w:val="24"/>
          <w:lang w:bidi="ar-LB"/>
        </w:rPr>
        <w:t>)</w:t>
      </w:r>
      <w:r w:rsidRPr="00530F1B">
        <w:rPr>
          <w:rFonts w:cs="Traditional Arabic"/>
          <w:sz w:val="24"/>
          <w:szCs w:val="24"/>
          <w:lang w:bidi="ar-LB"/>
        </w:rPr>
        <w:t xml:space="preserve"> are excluded from the </w:t>
      </w:r>
      <w:r w:rsidR="00425CE6">
        <w:rPr>
          <w:rFonts w:cs="Traditional Arabic"/>
          <w:sz w:val="24"/>
          <w:szCs w:val="24"/>
          <w:lang w:bidi="ar-LB"/>
        </w:rPr>
        <w:t>discussion around the nature of the project</w:t>
      </w:r>
      <w:r w:rsidR="0022469D">
        <w:rPr>
          <w:rFonts w:cs="Traditional Arabic"/>
          <w:sz w:val="24"/>
          <w:szCs w:val="24"/>
          <w:lang w:bidi="ar-LB"/>
        </w:rPr>
        <w:t xml:space="preserve">, </w:t>
      </w:r>
      <w:r w:rsidRPr="00530F1B">
        <w:rPr>
          <w:rFonts w:cs="Traditional Arabic"/>
          <w:sz w:val="24"/>
          <w:szCs w:val="24"/>
          <w:lang w:bidi="ar-LB"/>
        </w:rPr>
        <w:t xml:space="preserve">its feasibility </w:t>
      </w:r>
      <w:r w:rsidR="00425CE6">
        <w:rPr>
          <w:rFonts w:cs="Traditional Arabic"/>
          <w:sz w:val="24"/>
          <w:szCs w:val="24"/>
          <w:lang w:bidi="ar-LB"/>
        </w:rPr>
        <w:t xml:space="preserve">and suitability before approval. </w:t>
      </w:r>
      <w:r w:rsidRPr="00530F1B">
        <w:rPr>
          <w:rFonts w:cs="Traditional Arabic"/>
          <w:sz w:val="24"/>
          <w:szCs w:val="24"/>
          <w:lang w:bidi="ar-LB"/>
        </w:rPr>
        <w:t xml:space="preserve"> </w:t>
      </w:r>
      <w:r w:rsidR="00425CE6">
        <w:rPr>
          <w:rFonts w:cs="Traditional Arabic"/>
          <w:sz w:val="24"/>
          <w:szCs w:val="24"/>
          <w:lang w:bidi="ar-LB"/>
        </w:rPr>
        <w:t>Prior engagement with stakeholders/rights holders</w:t>
      </w:r>
      <w:r w:rsidRPr="00530F1B">
        <w:rPr>
          <w:rFonts w:cs="Traditional Arabic"/>
          <w:sz w:val="24"/>
          <w:szCs w:val="24"/>
          <w:lang w:bidi="ar-LB"/>
        </w:rPr>
        <w:t xml:space="preserve"> must be </w:t>
      </w:r>
      <w:r w:rsidR="00425CE6">
        <w:rPr>
          <w:rFonts w:cs="Traditional Arabic"/>
          <w:sz w:val="24"/>
          <w:szCs w:val="24"/>
          <w:lang w:bidi="ar-LB"/>
        </w:rPr>
        <w:t>included in this standard and these groups should be consulted on</w:t>
      </w:r>
      <w:r w:rsidRPr="00530F1B">
        <w:rPr>
          <w:rFonts w:cs="Traditional Arabic"/>
          <w:sz w:val="24"/>
          <w:szCs w:val="24"/>
          <w:lang w:bidi="ar-LB"/>
        </w:rPr>
        <w:t xml:space="preserve"> proposed projects befor</w:t>
      </w:r>
      <w:r w:rsidR="00425CE6">
        <w:rPr>
          <w:rFonts w:cs="Traditional Arabic"/>
          <w:sz w:val="24"/>
          <w:szCs w:val="24"/>
          <w:lang w:bidi="ar-LB"/>
        </w:rPr>
        <w:t xml:space="preserve">e they are approved. </w:t>
      </w:r>
    </w:p>
    <w:p w:rsidR="001E5174" w:rsidRDefault="00425CE6" w:rsidP="00622925">
      <w:pPr>
        <w:pStyle w:val="ListParagraph"/>
        <w:numPr>
          <w:ilvl w:val="0"/>
          <w:numId w:val="10"/>
        </w:numPr>
        <w:rPr>
          <w:rFonts w:cs="Traditional Arabic"/>
          <w:sz w:val="24"/>
          <w:szCs w:val="24"/>
          <w:lang w:bidi="ar-LB"/>
        </w:rPr>
      </w:pPr>
      <w:r>
        <w:rPr>
          <w:rFonts w:cs="Traditional Arabic"/>
          <w:sz w:val="24"/>
          <w:szCs w:val="24"/>
          <w:lang w:bidi="ar-LB"/>
        </w:rPr>
        <w:t xml:space="preserve">The need </w:t>
      </w:r>
      <w:r w:rsidR="001E5174">
        <w:rPr>
          <w:rFonts w:cs="Traditional Arabic"/>
          <w:sz w:val="24"/>
          <w:szCs w:val="24"/>
          <w:lang w:bidi="ar-LB"/>
        </w:rPr>
        <w:t>to take into account that stakeholders do not only include “</w:t>
      </w:r>
      <w:r w:rsidR="001E5174" w:rsidRPr="001E5174">
        <w:rPr>
          <w:rFonts w:cs="Traditional Arabic"/>
          <w:b/>
          <w:bCs/>
          <w:sz w:val="24"/>
          <w:szCs w:val="24"/>
          <w:lang w:bidi="ar-LB"/>
        </w:rPr>
        <w:t>clan heads or local government representatives”</w:t>
      </w:r>
      <w:r w:rsidR="001E5174">
        <w:rPr>
          <w:rFonts w:cs="Traditional Arabic"/>
          <w:sz w:val="24"/>
          <w:szCs w:val="24"/>
          <w:lang w:bidi="ar-LB"/>
        </w:rPr>
        <w:t xml:space="preserve"> </w:t>
      </w:r>
      <w:r w:rsidR="00826076">
        <w:rPr>
          <w:rFonts w:cs="Traditional Arabic"/>
          <w:sz w:val="24"/>
          <w:szCs w:val="24"/>
          <w:lang w:bidi="ar-LB"/>
        </w:rPr>
        <w:t>as</w:t>
      </w:r>
      <w:r w:rsidR="00622925">
        <w:rPr>
          <w:rFonts w:cs="Traditional Arabic"/>
          <w:sz w:val="24"/>
          <w:szCs w:val="24"/>
          <w:lang w:bidi="ar-LB"/>
        </w:rPr>
        <w:t xml:space="preserve"> mentioned</w:t>
      </w:r>
      <w:r w:rsidR="001E5174">
        <w:rPr>
          <w:rFonts w:cs="Traditional Arabic"/>
          <w:sz w:val="24"/>
          <w:szCs w:val="24"/>
          <w:lang w:bidi="ar-LB"/>
        </w:rPr>
        <w:t>, for example, in footnote</w:t>
      </w:r>
      <w:r w:rsidR="001E5174" w:rsidRPr="001E5174">
        <w:rPr>
          <w:rFonts w:cs="Traditional Arabic"/>
          <w:sz w:val="24"/>
          <w:szCs w:val="24"/>
          <w:lang w:bidi="ar-LB"/>
        </w:rPr>
        <w:t xml:space="preserve"> 5 </w:t>
      </w:r>
      <w:r w:rsidR="002074DD">
        <w:rPr>
          <w:rFonts w:cs="Traditional Arabic"/>
          <w:sz w:val="24"/>
          <w:szCs w:val="24"/>
          <w:lang w:bidi="ar-LB"/>
        </w:rPr>
        <w:t>on page 125</w:t>
      </w:r>
      <w:r w:rsidR="001E5174" w:rsidRPr="001E5174">
        <w:rPr>
          <w:rFonts w:cs="Traditional Arabic"/>
          <w:sz w:val="24"/>
          <w:szCs w:val="24"/>
          <w:lang w:bidi="ar-LB"/>
        </w:rPr>
        <w:t xml:space="preserve">, but </w:t>
      </w:r>
      <w:r w:rsidR="0022469D">
        <w:rPr>
          <w:rFonts w:cs="Traditional Arabic"/>
          <w:sz w:val="24"/>
          <w:szCs w:val="24"/>
          <w:lang w:bidi="ar-LB"/>
        </w:rPr>
        <w:t>include</w:t>
      </w:r>
      <w:r w:rsidR="002074DD">
        <w:rPr>
          <w:rFonts w:cs="Traditional Arabic"/>
          <w:sz w:val="24"/>
          <w:szCs w:val="24"/>
          <w:lang w:bidi="ar-LB"/>
        </w:rPr>
        <w:t xml:space="preserve"> a wider range of individuals</w:t>
      </w:r>
      <w:r w:rsidR="00622925">
        <w:rPr>
          <w:rFonts w:cs="Traditional Arabic"/>
          <w:sz w:val="24"/>
          <w:szCs w:val="24"/>
          <w:lang w:bidi="ar-LB"/>
        </w:rPr>
        <w:t>, beyond these community leaders,</w:t>
      </w:r>
      <w:r w:rsidR="002074DD">
        <w:rPr>
          <w:rFonts w:cs="Traditional Arabic"/>
          <w:sz w:val="24"/>
          <w:szCs w:val="24"/>
          <w:lang w:bidi="ar-LB"/>
        </w:rPr>
        <w:t xml:space="preserve"> </w:t>
      </w:r>
      <w:r w:rsidR="00981655">
        <w:rPr>
          <w:rFonts w:cs="Traditional Arabic"/>
          <w:sz w:val="24"/>
          <w:szCs w:val="24"/>
          <w:lang w:bidi="ar-LB"/>
        </w:rPr>
        <w:t xml:space="preserve">who </w:t>
      </w:r>
      <w:r w:rsidR="002074DD">
        <w:rPr>
          <w:rFonts w:cs="Traditional Arabic"/>
          <w:sz w:val="24"/>
          <w:szCs w:val="24"/>
          <w:lang w:bidi="ar-LB"/>
        </w:rPr>
        <w:t xml:space="preserve">are affected </w:t>
      </w:r>
      <w:r w:rsidR="00622925">
        <w:rPr>
          <w:rFonts w:cs="Traditional Arabic"/>
          <w:sz w:val="24"/>
          <w:szCs w:val="24"/>
          <w:lang w:bidi="ar-LB"/>
        </w:rPr>
        <w:t>by a project.</w:t>
      </w:r>
    </w:p>
    <w:p w:rsidR="00C0236E" w:rsidRPr="00447633" w:rsidRDefault="00981655" w:rsidP="00447633">
      <w:pPr>
        <w:pStyle w:val="ListParagraph"/>
        <w:numPr>
          <w:ilvl w:val="0"/>
          <w:numId w:val="10"/>
        </w:numPr>
        <w:rPr>
          <w:rFonts w:cs="Traditional Arabic"/>
          <w:sz w:val="24"/>
          <w:szCs w:val="24"/>
          <w:rtl/>
          <w:lang w:bidi="ar-LB"/>
        </w:rPr>
      </w:pPr>
      <w:r>
        <w:rPr>
          <w:rFonts w:cs="Traditional Arabic"/>
          <w:sz w:val="24"/>
          <w:szCs w:val="24"/>
          <w:lang w:bidi="ar-LB"/>
        </w:rPr>
        <w:t>T</w:t>
      </w:r>
      <w:r w:rsidR="00447633">
        <w:rPr>
          <w:rFonts w:cs="Traditional Arabic"/>
          <w:sz w:val="24"/>
          <w:szCs w:val="24"/>
          <w:lang w:bidi="ar-LB"/>
        </w:rPr>
        <w:t>here should be a clear</w:t>
      </w:r>
      <w:r w:rsidR="00447633">
        <w:rPr>
          <w:rFonts w:cs="Traditional Arabic" w:hint="cs"/>
          <w:sz w:val="24"/>
          <w:szCs w:val="24"/>
          <w:rtl/>
          <w:lang w:bidi="ar-LB"/>
        </w:rPr>
        <w:t xml:space="preserve"> </w:t>
      </w:r>
      <w:r w:rsidR="00447633">
        <w:rPr>
          <w:rFonts w:cs="Traditional Arabic"/>
          <w:sz w:val="24"/>
          <w:szCs w:val="24"/>
          <w:lang w:bidi="ar-LB"/>
        </w:rPr>
        <w:t xml:space="preserve">timespan </w:t>
      </w:r>
      <w:r>
        <w:rPr>
          <w:rFonts w:cs="Traditional Arabic"/>
          <w:sz w:val="24"/>
          <w:szCs w:val="24"/>
          <w:lang w:bidi="ar-LB"/>
        </w:rPr>
        <w:t>for</w:t>
      </w:r>
      <w:r w:rsidR="00447633">
        <w:rPr>
          <w:rFonts w:cs="Traditional Arabic"/>
          <w:sz w:val="24"/>
          <w:szCs w:val="24"/>
          <w:lang w:bidi="ar-LB"/>
        </w:rPr>
        <w:t xml:space="preserve"> the</w:t>
      </w:r>
      <w:r>
        <w:rPr>
          <w:rFonts w:cs="Traditional Arabic"/>
          <w:sz w:val="24"/>
          <w:szCs w:val="24"/>
          <w:lang w:bidi="ar-LB"/>
        </w:rPr>
        <w:t xml:space="preserve"> grievance </w:t>
      </w:r>
      <w:r w:rsidR="000B08EB">
        <w:rPr>
          <w:rFonts w:cs="Traditional Arabic"/>
          <w:sz w:val="24"/>
          <w:szCs w:val="24"/>
          <w:lang w:bidi="ar-LB"/>
        </w:rPr>
        <w:t xml:space="preserve">and redress mechanism. </w:t>
      </w:r>
    </w:p>
    <w:sectPr w:rsidR="00C0236E" w:rsidRPr="00447633" w:rsidSect="003C48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67" w:rsidRDefault="00470667" w:rsidP="0056665C">
      <w:pPr>
        <w:spacing w:after="0" w:line="240" w:lineRule="auto"/>
      </w:pPr>
      <w:r>
        <w:separator/>
      </w:r>
    </w:p>
  </w:endnote>
  <w:endnote w:type="continuationSeparator" w:id="0">
    <w:p w:rsidR="00470667" w:rsidRDefault="00470667" w:rsidP="0056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91564"/>
      <w:docPartObj>
        <w:docPartGallery w:val="Page Numbers (Bottom of Page)"/>
        <w:docPartUnique/>
      </w:docPartObj>
    </w:sdtPr>
    <w:sdtEndPr>
      <w:rPr>
        <w:noProof/>
      </w:rPr>
    </w:sdtEndPr>
    <w:sdtContent>
      <w:p w:rsidR="003F05B1" w:rsidRDefault="003C48A3">
        <w:pPr>
          <w:pStyle w:val="Footer"/>
          <w:jc w:val="center"/>
        </w:pPr>
        <w:r>
          <w:fldChar w:fldCharType="begin"/>
        </w:r>
        <w:r w:rsidR="003F05B1">
          <w:instrText xml:space="preserve"> PAGE   \* MERGEFORMAT </w:instrText>
        </w:r>
        <w:r>
          <w:fldChar w:fldCharType="separate"/>
        </w:r>
        <w:r w:rsidR="00DE7DD5">
          <w:rPr>
            <w:noProof/>
          </w:rPr>
          <w:t>2</w:t>
        </w:r>
        <w:r>
          <w:rPr>
            <w:noProof/>
          </w:rPr>
          <w:fldChar w:fldCharType="end"/>
        </w:r>
      </w:p>
    </w:sdtContent>
  </w:sdt>
  <w:p w:rsidR="003F05B1" w:rsidRDefault="003F0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67" w:rsidRDefault="00470667" w:rsidP="0056665C">
      <w:pPr>
        <w:spacing w:after="0" w:line="240" w:lineRule="auto"/>
      </w:pPr>
      <w:r>
        <w:separator/>
      </w:r>
    </w:p>
  </w:footnote>
  <w:footnote w:type="continuationSeparator" w:id="0">
    <w:p w:rsidR="00470667" w:rsidRDefault="00470667" w:rsidP="0056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16585"/>
    <w:multiLevelType w:val="hybridMultilevel"/>
    <w:tmpl w:val="AFCEE6D2"/>
    <w:lvl w:ilvl="0" w:tplc="1E44661C">
      <w:start w:val="38"/>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92F5A"/>
    <w:multiLevelType w:val="hybridMultilevel"/>
    <w:tmpl w:val="8E40BB78"/>
    <w:lvl w:ilvl="0" w:tplc="3CC4A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B48BC"/>
    <w:multiLevelType w:val="hybridMultilevel"/>
    <w:tmpl w:val="D668EEB8"/>
    <w:lvl w:ilvl="0" w:tplc="FC2A6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37B4D"/>
    <w:multiLevelType w:val="hybridMultilevel"/>
    <w:tmpl w:val="05840788"/>
    <w:lvl w:ilvl="0" w:tplc="9378E146">
      <w:start w:val="3"/>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757105"/>
    <w:multiLevelType w:val="hybridMultilevel"/>
    <w:tmpl w:val="D6CC04BA"/>
    <w:lvl w:ilvl="0" w:tplc="C9262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903B8"/>
    <w:multiLevelType w:val="hybridMultilevel"/>
    <w:tmpl w:val="92A2C882"/>
    <w:lvl w:ilvl="0" w:tplc="D3E473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C13D9"/>
    <w:multiLevelType w:val="hybridMultilevel"/>
    <w:tmpl w:val="C49C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E113A"/>
    <w:multiLevelType w:val="hybridMultilevel"/>
    <w:tmpl w:val="1752FC44"/>
    <w:lvl w:ilvl="0" w:tplc="799CB262">
      <w:start w:val="1"/>
      <w:numFmt w:val="decimal"/>
      <w:lvlText w:val="%1-"/>
      <w:lvlJc w:val="left"/>
      <w:pPr>
        <w:ind w:left="720" w:hanging="360"/>
      </w:pPr>
      <w:rPr>
        <w:rFonts w:hint="default"/>
        <w:b/>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45FA3"/>
    <w:multiLevelType w:val="hybridMultilevel"/>
    <w:tmpl w:val="73C6151E"/>
    <w:lvl w:ilvl="0" w:tplc="3C40EBF4">
      <w:start w:val="38"/>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7321D"/>
    <w:multiLevelType w:val="hybridMultilevel"/>
    <w:tmpl w:val="39DC402A"/>
    <w:lvl w:ilvl="0" w:tplc="A8382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1518E"/>
    <w:multiLevelType w:val="hybridMultilevel"/>
    <w:tmpl w:val="320A2E6A"/>
    <w:lvl w:ilvl="0" w:tplc="2E14FF1A">
      <w:start w:val="1"/>
      <w:numFmt w:val="bullet"/>
      <w:lvlText w:val="-"/>
      <w:lvlJc w:val="left"/>
      <w:pPr>
        <w:ind w:left="720" w:hanging="360"/>
      </w:pPr>
      <w:rPr>
        <w:rFonts w:ascii="Calibri" w:eastAsiaTheme="min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9"/>
  </w:num>
  <w:num w:numId="6">
    <w:abstractNumId w:val="10"/>
  </w:num>
  <w:num w:numId="7">
    <w:abstractNumId w:val="5"/>
  </w:num>
  <w:num w:numId="8">
    <w:abstractNumId w:val="7"/>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2C"/>
    <w:rsid w:val="000013C0"/>
    <w:rsid w:val="00010514"/>
    <w:rsid w:val="00012E29"/>
    <w:rsid w:val="00030AD4"/>
    <w:rsid w:val="000911F8"/>
    <w:rsid w:val="000911FC"/>
    <w:rsid w:val="000A02D2"/>
    <w:rsid w:val="000A06C8"/>
    <w:rsid w:val="000B08EB"/>
    <w:rsid w:val="000B657D"/>
    <w:rsid w:val="000D554F"/>
    <w:rsid w:val="000F2B2B"/>
    <w:rsid w:val="000F36EB"/>
    <w:rsid w:val="00100ECA"/>
    <w:rsid w:val="001240D2"/>
    <w:rsid w:val="00134E21"/>
    <w:rsid w:val="00177987"/>
    <w:rsid w:val="00184C15"/>
    <w:rsid w:val="00197FDF"/>
    <w:rsid w:val="001B6DD2"/>
    <w:rsid w:val="001C25B5"/>
    <w:rsid w:val="001C4A39"/>
    <w:rsid w:val="001D34DA"/>
    <w:rsid w:val="001E3577"/>
    <w:rsid w:val="001E5174"/>
    <w:rsid w:val="001F0AE3"/>
    <w:rsid w:val="002074DD"/>
    <w:rsid w:val="00213F2B"/>
    <w:rsid w:val="0022469D"/>
    <w:rsid w:val="002317D1"/>
    <w:rsid w:val="00231DB3"/>
    <w:rsid w:val="00232395"/>
    <w:rsid w:val="002676CD"/>
    <w:rsid w:val="00272624"/>
    <w:rsid w:val="002811E4"/>
    <w:rsid w:val="00291F75"/>
    <w:rsid w:val="002A79D7"/>
    <w:rsid w:val="002B163C"/>
    <w:rsid w:val="002B28CA"/>
    <w:rsid w:val="002F3B2B"/>
    <w:rsid w:val="003204CB"/>
    <w:rsid w:val="00324C1F"/>
    <w:rsid w:val="00326762"/>
    <w:rsid w:val="0033255C"/>
    <w:rsid w:val="00340DD5"/>
    <w:rsid w:val="00341ADE"/>
    <w:rsid w:val="00342546"/>
    <w:rsid w:val="00347F58"/>
    <w:rsid w:val="00352569"/>
    <w:rsid w:val="003615BD"/>
    <w:rsid w:val="003652B9"/>
    <w:rsid w:val="0036670B"/>
    <w:rsid w:val="0036797D"/>
    <w:rsid w:val="003912AD"/>
    <w:rsid w:val="003B098C"/>
    <w:rsid w:val="003B38A1"/>
    <w:rsid w:val="003C48A3"/>
    <w:rsid w:val="003F05B1"/>
    <w:rsid w:val="00405D8F"/>
    <w:rsid w:val="00420FC2"/>
    <w:rsid w:val="00425CE6"/>
    <w:rsid w:val="00437D70"/>
    <w:rsid w:val="00447633"/>
    <w:rsid w:val="004514F4"/>
    <w:rsid w:val="004531C6"/>
    <w:rsid w:val="0046301A"/>
    <w:rsid w:val="00470667"/>
    <w:rsid w:val="004873E4"/>
    <w:rsid w:val="00487B59"/>
    <w:rsid w:val="0049457A"/>
    <w:rsid w:val="004D2278"/>
    <w:rsid w:val="004F5647"/>
    <w:rsid w:val="00513723"/>
    <w:rsid w:val="00516B6D"/>
    <w:rsid w:val="005238E4"/>
    <w:rsid w:val="0052616E"/>
    <w:rsid w:val="00530F1B"/>
    <w:rsid w:val="00543ABF"/>
    <w:rsid w:val="00544BCC"/>
    <w:rsid w:val="00550FCE"/>
    <w:rsid w:val="005651E6"/>
    <w:rsid w:val="0056665C"/>
    <w:rsid w:val="00580885"/>
    <w:rsid w:val="00582511"/>
    <w:rsid w:val="00592225"/>
    <w:rsid w:val="005926C5"/>
    <w:rsid w:val="005C3C98"/>
    <w:rsid w:val="005C66BB"/>
    <w:rsid w:val="005C7992"/>
    <w:rsid w:val="005D069F"/>
    <w:rsid w:val="005D149D"/>
    <w:rsid w:val="005D1801"/>
    <w:rsid w:val="005D6C10"/>
    <w:rsid w:val="00603651"/>
    <w:rsid w:val="00622925"/>
    <w:rsid w:val="00633EE2"/>
    <w:rsid w:val="00655492"/>
    <w:rsid w:val="00663A60"/>
    <w:rsid w:val="00670376"/>
    <w:rsid w:val="006714B3"/>
    <w:rsid w:val="006846EA"/>
    <w:rsid w:val="006A27A3"/>
    <w:rsid w:val="006B6AE1"/>
    <w:rsid w:val="006E0897"/>
    <w:rsid w:val="006F1484"/>
    <w:rsid w:val="007146DC"/>
    <w:rsid w:val="00723EBA"/>
    <w:rsid w:val="00724ABB"/>
    <w:rsid w:val="00733908"/>
    <w:rsid w:val="007354FD"/>
    <w:rsid w:val="00736AC0"/>
    <w:rsid w:val="00740FDB"/>
    <w:rsid w:val="00754B5F"/>
    <w:rsid w:val="00756054"/>
    <w:rsid w:val="00760216"/>
    <w:rsid w:val="00766A71"/>
    <w:rsid w:val="00771A21"/>
    <w:rsid w:val="00773A3C"/>
    <w:rsid w:val="0079238D"/>
    <w:rsid w:val="00797867"/>
    <w:rsid w:val="007B746E"/>
    <w:rsid w:val="007C4083"/>
    <w:rsid w:val="007E16A2"/>
    <w:rsid w:val="00807D84"/>
    <w:rsid w:val="0081222C"/>
    <w:rsid w:val="00815339"/>
    <w:rsid w:val="00817229"/>
    <w:rsid w:val="00826076"/>
    <w:rsid w:val="0084419B"/>
    <w:rsid w:val="008507A0"/>
    <w:rsid w:val="0086215C"/>
    <w:rsid w:val="008A4D70"/>
    <w:rsid w:val="008B06E8"/>
    <w:rsid w:val="008B34F7"/>
    <w:rsid w:val="008B500E"/>
    <w:rsid w:val="008D334D"/>
    <w:rsid w:val="009010B1"/>
    <w:rsid w:val="00910E98"/>
    <w:rsid w:val="0091549A"/>
    <w:rsid w:val="009272B6"/>
    <w:rsid w:val="00927C14"/>
    <w:rsid w:val="00950E52"/>
    <w:rsid w:val="00951D5D"/>
    <w:rsid w:val="0096358F"/>
    <w:rsid w:val="00981655"/>
    <w:rsid w:val="00981B76"/>
    <w:rsid w:val="009B30E1"/>
    <w:rsid w:val="009C2E9D"/>
    <w:rsid w:val="009D11D7"/>
    <w:rsid w:val="009D1673"/>
    <w:rsid w:val="009E5902"/>
    <w:rsid w:val="009E7FF1"/>
    <w:rsid w:val="00A12F14"/>
    <w:rsid w:val="00A13FA6"/>
    <w:rsid w:val="00A24569"/>
    <w:rsid w:val="00A319C1"/>
    <w:rsid w:val="00A339AC"/>
    <w:rsid w:val="00A363C7"/>
    <w:rsid w:val="00A41E01"/>
    <w:rsid w:val="00A47746"/>
    <w:rsid w:val="00A51A0B"/>
    <w:rsid w:val="00A61B01"/>
    <w:rsid w:val="00A721B2"/>
    <w:rsid w:val="00A74264"/>
    <w:rsid w:val="00A7794F"/>
    <w:rsid w:val="00A959F8"/>
    <w:rsid w:val="00AA58B7"/>
    <w:rsid w:val="00AC5A33"/>
    <w:rsid w:val="00AE0315"/>
    <w:rsid w:val="00AE2D4B"/>
    <w:rsid w:val="00AF7CB9"/>
    <w:rsid w:val="00B00C43"/>
    <w:rsid w:val="00B019C6"/>
    <w:rsid w:val="00B12379"/>
    <w:rsid w:val="00B12C81"/>
    <w:rsid w:val="00B240D0"/>
    <w:rsid w:val="00B3378B"/>
    <w:rsid w:val="00B44F9F"/>
    <w:rsid w:val="00B60DCF"/>
    <w:rsid w:val="00B64D80"/>
    <w:rsid w:val="00B67ED4"/>
    <w:rsid w:val="00BC55EB"/>
    <w:rsid w:val="00BC6BAE"/>
    <w:rsid w:val="00BC77BE"/>
    <w:rsid w:val="00BF4B3F"/>
    <w:rsid w:val="00C0146F"/>
    <w:rsid w:val="00C0236E"/>
    <w:rsid w:val="00C17E72"/>
    <w:rsid w:val="00C43260"/>
    <w:rsid w:val="00C50F42"/>
    <w:rsid w:val="00C63411"/>
    <w:rsid w:val="00C729BE"/>
    <w:rsid w:val="00C76236"/>
    <w:rsid w:val="00CC06AF"/>
    <w:rsid w:val="00CE645F"/>
    <w:rsid w:val="00CF1D94"/>
    <w:rsid w:val="00D035E7"/>
    <w:rsid w:val="00D145BC"/>
    <w:rsid w:val="00D24A88"/>
    <w:rsid w:val="00D32ED3"/>
    <w:rsid w:val="00D43E3C"/>
    <w:rsid w:val="00D451A3"/>
    <w:rsid w:val="00D55BF1"/>
    <w:rsid w:val="00D5722F"/>
    <w:rsid w:val="00D62EAB"/>
    <w:rsid w:val="00DA1B31"/>
    <w:rsid w:val="00DA5439"/>
    <w:rsid w:val="00DB085B"/>
    <w:rsid w:val="00DD65E3"/>
    <w:rsid w:val="00DE7DD5"/>
    <w:rsid w:val="00DF0EA2"/>
    <w:rsid w:val="00E00B53"/>
    <w:rsid w:val="00E022DD"/>
    <w:rsid w:val="00E132A8"/>
    <w:rsid w:val="00E14730"/>
    <w:rsid w:val="00E15F0F"/>
    <w:rsid w:val="00E1743B"/>
    <w:rsid w:val="00E26FB7"/>
    <w:rsid w:val="00E3215F"/>
    <w:rsid w:val="00E35260"/>
    <w:rsid w:val="00E369FF"/>
    <w:rsid w:val="00E40AE5"/>
    <w:rsid w:val="00E61712"/>
    <w:rsid w:val="00E67B2E"/>
    <w:rsid w:val="00E707C1"/>
    <w:rsid w:val="00E81C91"/>
    <w:rsid w:val="00E8671B"/>
    <w:rsid w:val="00E916AF"/>
    <w:rsid w:val="00E91B1B"/>
    <w:rsid w:val="00E9462D"/>
    <w:rsid w:val="00EA644B"/>
    <w:rsid w:val="00EB5F72"/>
    <w:rsid w:val="00EC4AF5"/>
    <w:rsid w:val="00ED3EAD"/>
    <w:rsid w:val="00EF0AF9"/>
    <w:rsid w:val="00EF7807"/>
    <w:rsid w:val="00F10238"/>
    <w:rsid w:val="00F223BC"/>
    <w:rsid w:val="00F23FA8"/>
    <w:rsid w:val="00F6058B"/>
    <w:rsid w:val="00F718A7"/>
    <w:rsid w:val="00F76E5B"/>
    <w:rsid w:val="00F85D16"/>
    <w:rsid w:val="00F90F00"/>
    <w:rsid w:val="00F93F85"/>
    <w:rsid w:val="00FA3BFD"/>
    <w:rsid w:val="00FA5E7F"/>
    <w:rsid w:val="00FA6A28"/>
    <w:rsid w:val="00FB22C5"/>
    <w:rsid w:val="00FB5A2D"/>
    <w:rsid w:val="00FC25F4"/>
    <w:rsid w:val="00FC6CB5"/>
    <w:rsid w:val="00FC715D"/>
    <w:rsid w:val="00FC7750"/>
    <w:rsid w:val="00FD05BC"/>
    <w:rsid w:val="00FE28F6"/>
    <w:rsid w:val="00FE4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9F5A5-4901-445C-9553-7064A759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6E"/>
    <w:rPr>
      <w:rFonts w:eastAsiaTheme="minorEastAsia" w:cs="Arial"/>
    </w:rPr>
  </w:style>
  <w:style w:type="paragraph" w:styleId="Heading2">
    <w:name w:val="heading 2"/>
    <w:basedOn w:val="Normal"/>
    <w:next w:val="Normal"/>
    <w:link w:val="Heading2Char"/>
    <w:uiPriority w:val="9"/>
    <w:semiHidden/>
    <w:unhideWhenUsed/>
    <w:qFormat/>
    <w:rsid w:val="00D145B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D2"/>
    <w:pPr>
      <w:ind w:left="720"/>
      <w:contextualSpacing/>
    </w:pPr>
  </w:style>
  <w:style w:type="paragraph" w:styleId="Header">
    <w:name w:val="header"/>
    <w:basedOn w:val="Normal"/>
    <w:link w:val="HeaderChar"/>
    <w:uiPriority w:val="99"/>
    <w:unhideWhenUsed/>
    <w:rsid w:val="00566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5C"/>
    <w:rPr>
      <w:rFonts w:eastAsiaTheme="minorEastAsia" w:cs="Arial"/>
    </w:rPr>
  </w:style>
  <w:style w:type="paragraph" w:styleId="Footer">
    <w:name w:val="footer"/>
    <w:basedOn w:val="Normal"/>
    <w:link w:val="FooterChar"/>
    <w:uiPriority w:val="99"/>
    <w:unhideWhenUsed/>
    <w:rsid w:val="00566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5C"/>
    <w:rPr>
      <w:rFonts w:eastAsiaTheme="minorEastAsia" w:cs="Arial"/>
    </w:rPr>
  </w:style>
  <w:style w:type="character" w:customStyle="1" w:styleId="Heading2Char">
    <w:name w:val="Heading 2 Char"/>
    <w:basedOn w:val="DefaultParagraphFont"/>
    <w:link w:val="Heading2"/>
    <w:uiPriority w:val="9"/>
    <w:semiHidden/>
    <w:rsid w:val="00D145BC"/>
    <w:rPr>
      <w:rFonts w:asciiTheme="majorHAnsi" w:eastAsiaTheme="majorEastAsia" w:hAnsiTheme="majorHAnsi" w:cstheme="majorBidi"/>
      <w:b/>
      <w:bCs/>
      <w:color w:val="5B9BD5" w:themeColor="accent1"/>
      <w:sz w:val="26"/>
      <w:szCs w:val="26"/>
    </w:rPr>
  </w:style>
  <w:style w:type="paragraph" w:styleId="FootnoteText">
    <w:name w:val="footnote text"/>
    <w:aliases w:val="fn,single space,footnote text"/>
    <w:basedOn w:val="Normal"/>
    <w:link w:val="FootnoteTextChar"/>
    <w:uiPriority w:val="99"/>
    <w:unhideWhenUsed/>
    <w:rsid w:val="001E5174"/>
    <w:pPr>
      <w:spacing w:after="0" w:line="240" w:lineRule="auto"/>
    </w:pPr>
    <w:rPr>
      <w:rFonts w:cstheme="minorBidi"/>
      <w:sz w:val="20"/>
      <w:szCs w:val="20"/>
      <w:lang w:eastAsia="ja-JP"/>
    </w:rPr>
  </w:style>
  <w:style w:type="character" w:customStyle="1" w:styleId="FootnoteTextChar">
    <w:name w:val="Footnote Text Char"/>
    <w:aliases w:val="fn Char,single space Char,footnote text Char"/>
    <w:basedOn w:val="DefaultParagraphFont"/>
    <w:link w:val="FootnoteText"/>
    <w:uiPriority w:val="99"/>
    <w:rsid w:val="001E5174"/>
    <w:rPr>
      <w:rFonts w:eastAsiaTheme="minorEastAsia"/>
      <w:sz w:val="20"/>
      <w:szCs w:val="20"/>
      <w:lang w:eastAsia="ja-JP"/>
    </w:rPr>
  </w:style>
  <w:style w:type="character" w:styleId="CommentReference">
    <w:name w:val="annotation reference"/>
    <w:basedOn w:val="DefaultParagraphFont"/>
    <w:uiPriority w:val="99"/>
    <w:semiHidden/>
    <w:unhideWhenUsed/>
    <w:rsid w:val="006E0897"/>
    <w:rPr>
      <w:sz w:val="16"/>
      <w:szCs w:val="16"/>
    </w:rPr>
  </w:style>
  <w:style w:type="paragraph" w:styleId="CommentText">
    <w:name w:val="annotation text"/>
    <w:basedOn w:val="Normal"/>
    <w:link w:val="CommentTextChar"/>
    <w:uiPriority w:val="99"/>
    <w:semiHidden/>
    <w:unhideWhenUsed/>
    <w:rsid w:val="006E0897"/>
    <w:pPr>
      <w:spacing w:line="240" w:lineRule="auto"/>
    </w:pPr>
    <w:rPr>
      <w:sz w:val="20"/>
      <w:szCs w:val="20"/>
    </w:rPr>
  </w:style>
  <w:style w:type="character" w:customStyle="1" w:styleId="CommentTextChar">
    <w:name w:val="Comment Text Char"/>
    <w:basedOn w:val="DefaultParagraphFont"/>
    <w:link w:val="CommentText"/>
    <w:uiPriority w:val="99"/>
    <w:semiHidden/>
    <w:rsid w:val="006E0897"/>
    <w:rPr>
      <w:rFonts w:eastAsiaTheme="minorEastAsia" w:cs="Arial"/>
      <w:sz w:val="20"/>
      <w:szCs w:val="20"/>
    </w:rPr>
  </w:style>
  <w:style w:type="paragraph" w:styleId="CommentSubject">
    <w:name w:val="annotation subject"/>
    <w:basedOn w:val="CommentText"/>
    <w:next w:val="CommentText"/>
    <w:link w:val="CommentSubjectChar"/>
    <w:uiPriority w:val="99"/>
    <w:semiHidden/>
    <w:unhideWhenUsed/>
    <w:rsid w:val="006E0897"/>
    <w:rPr>
      <w:b/>
      <w:bCs/>
    </w:rPr>
  </w:style>
  <w:style w:type="character" w:customStyle="1" w:styleId="CommentSubjectChar">
    <w:name w:val="Comment Subject Char"/>
    <w:basedOn w:val="CommentTextChar"/>
    <w:link w:val="CommentSubject"/>
    <w:uiPriority w:val="99"/>
    <w:semiHidden/>
    <w:rsid w:val="006E0897"/>
    <w:rPr>
      <w:rFonts w:eastAsiaTheme="minorEastAsia" w:cs="Arial"/>
      <w:b/>
      <w:bCs/>
      <w:sz w:val="20"/>
      <w:szCs w:val="20"/>
    </w:rPr>
  </w:style>
  <w:style w:type="paragraph" w:styleId="BalloonText">
    <w:name w:val="Balloon Text"/>
    <w:basedOn w:val="Normal"/>
    <w:link w:val="BalloonTextChar"/>
    <w:uiPriority w:val="99"/>
    <w:semiHidden/>
    <w:unhideWhenUsed/>
    <w:rsid w:val="006E0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B0DF-32B1-4BC7-A7E7-736B2E34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Jennifer Chato</cp:lastModifiedBy>
  <cp:revision>2</cp:revision>
  <dcterms:created xsi:type="dcterms:W3CDTF">2016-03-11T15:38:00Z</dcterms:created>
  <dcterms:modified xsi:type="dcterms:W3CDTF">2016-03-11T15:38:00Z</dcterms:modified>
</cp:coreProperties>
</file>