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5D" w:rsidRPr="00AD7450" w:rsidRDefault="005C7281" w:rsidP="00D264C1">
      <w:pPr>
        <w:pStyle w:val="NormalWeb"/>
        <w:jc w:val="center"/>
        <w:rPr>
          <w:b/>
          <w:lang w:val="en-GB"/>
        </w:rPr>
      </w:pPr>
      <w:bookmarkStart w:id="0" w:name="_GoBack"/>
      <w:bookmarkEnd w:id="0"/>
      <w:r w:rsidRPr="00AD7450">
        <w:rPr>
          <w:noProof/>
          <w:lang w:val="en-US" w:eastAsia="en-US"/>
        </w:rPr>
        <w:drawing>
          <wp:inline distT="0" distB="0" distL="0" distR="0">
            <wp:extent cx="1994263" cy="466743"/>
            <wp:effectExtent l="19050" t="0" r="5987" b="0"/>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4505" cy="466800"/>
                    </a:xfrm>
                    <a:prstGeom prst="rect">
                      <a:avLst/>
                    </a:prstGeom>
                    <a:noFill/>
                    <a:ln>
                      <a:noFill/>
                    </a:ln>
                  </pic:spPr>
                </pic:pic>
              </a:graphicData>
            </a:graphic>
          </wp:inline>
        </w:drawing>
      </w:r>
      <w:r w:rsidR="00D264C1" w:rsidRPr="00D264C1">
        <w:rPr>
          <w:b/>
          <w:noProof/>
          <w:lang w:val="en-US" w:eastAsia="en-US"/>
        </w:rPr>
        <w:drawing>
          <wp:inline distT="0" distB="0" distL="0" distR="0">
            <wp:extent cx="1994263" cy="466743"/>
            <wp:effectExtent l="19050" t="0" r="5987" b="0"/>
            <wp:docPr id="2"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4505" cy="466800"/>
                    </a:xfrm>
                    <a:prstGeom prst="rect">
                      <a:avLst/>
                    </a:prstGeom>
                    <a:noFill/>
                    <a:ln>
                      <a:noFill/>
                    </a:ln>
                  </pic:spPr>
                </pic:pic>
              </a:graphicData>
            </a:graphic>
          </wp:inline>
        </w:drawing>
      </w:r>
    </w:p>
    <w:p w:rsidR="00EA640F" w:rsidRPr="00AD7450" w:rsidRDefault="00EA640F" w:rsidP="00EA640F">
      <w:pPr>
        <w:suppressAutoHyphens/>
        <w:spacing w:after="120" w:line="100" w:lineRule="atLeast"/>
        <w:jc w:val="center"/>
        <w:rPr>
          <w:rFonts w:ascii="Times New Roman" w:eastAsia="Times New Roman" w:hAnsi="Times New Roman"/>
          <w:b/>
          <w:color w:val="365F91" w:themeColor="accent1" w:themeShade="BF"/>
          <w:spacing w:val="5"/>
          <w:kern w:val="28"/>
          <w:sz w:val="24"/>
          <w:szCs w:val="24"/>
        </w:rPr>
      </w:pPr>
      <w:r w:rsidRPr="00AD7450">
        <w:rPr>
          <w:rFonts w:ascii="Times New Roman" w:eastAsia="Times New Roman" w:hAnsi="Times New Roman"/>
          <w:b/>
          <w:color w:val="365F91" w:themeColor="accent1" w:themeShade="BF"/>
          <w:spacing w:val="5"/>
          <w:kern w:val="28"/>
          <w:sz w:val="24"/>
          <w:szCs w:val="24"/>
        </w:rPr>
        <w:t xml:space="preserve">The World Bank </w:t>
      </w:r>
    </w:p>
    <w:p w:rsidR="00EA640F" w:rsidRPr="00AD7450" w:rsidRDefault="00EA640F" w:rsidP="00EA640F">
      <w:pPr>
        <w:suppressAutoHyphens/>
        <w:spacing w:after="120" w:line="100" w:lineRule="atLeast"/>
        <w:jc w:val="center"/>
        <w:rPr>
          <w:rFonts w:ascii="Times New Roman" w:eastAsia="Times New Roman" w:hAnsi="Times New Roman"/>
          <w:b/>
          <w:color w:val="365F91" w:themeColor="accent1" w:themeShade="BF"/>
          <w:kern w:val="1"/>
          <w:sz w:val="24"/>
          <w:szCs w:val="24"/>
          <w:lang w:val="es-CO" w:eastAsia="hi-IN" w:bidi="hi-IN"/>
        </w:rPr>
      </w:pPr>
      <w:r w:rsidRPr="00AD7450">
        <w:rPr>
          <w:rFonts w:ascii="Times New Roman" w:eastAsia="Times New Roman" w:hAnsi="Times New Roman"/>
          <w:b/>
          <w:color w:val="365F91" w:themeColor="accent1" w:themeShade="BF"/>
          <w:kern w:val="1"/>
          <w:sz w:val="24"/>
          <w:szCs w:val="24"/>
          <w:lang w:val="es-CO" w:eastAsia="hi-IN" w:bidi="hi-IN"/>
        </w:rPr>
        <w:t>Review and Update of the World Bank’s Environmental and Social Safeguard Policies</w:t>
      </w:r>
    </w:p>
    <w:p w:rsidR="0010796C" w:rsidRPr="00EA640F" w:rsidRDefault="006713FF" w:rsidP="00EA640F">
      <w:pPr>
        <w:suppressAutoHyphens/>
        <w:spacing w:after="120" w:line="100" w:lineRule="atLeast"/>
        <w:jc w:val="center"/>
        <w:rPr>
          <w:rFonts w:ascii="Times New Roman" w:eastAsia="Times New Roman" w:hAnsi="Times New Roman"/>
          <w:b/>
          <w:color w:val="365F91" w:themeColor="accent1" w:themeShade="BF"/>
          <w:spacing w:val="5"/>
          <w:kern w:val="28"/>
          <w:sz w:val="24"/>
          <w:szCs w:val="24"/>
        </w:rPr>
      </w:pPr>
      <w:r w:rsidRPr="00EA640F">
        <w:rPr>
          <w:rFonts w:ascii="Times New Roman" w:eastAsia="Times New Roman" w:hAnsi="Times New Roman"/>
          <w:b/>
          <w:color w:val="365F91" w:themeColor="accent1" w:themeShade="BF"/>
          <w:spacing w:val="5"/>
          <w:kern w:val="28"/>
          <w:sz w:val="24"/>
          <w:szCs w:val="24"/>
        </w:rPr>
        <w:t>C</w:t>
      </w:r>
      <w:r w:rsidR="004C0E5D" w:rsidRPr="00EA640F">
        <w:rPr>
          <w:rFonts w:ascii="Times New Roman" w:eastAsia="Times New Roman" w:hAnsi="Times New Roman"/>
          <w:b/>
          <w:color w:val="365F91" w:themeColor="accent1" w:themeShade="BF"/>
          <w:spacing w:val="5"/>
          <w:kern w:val="28"/>
          <w:sz w:val="24"/>
          <w:szCs w:val="24"/>
        </w:rPr>
        <w:t>onsultation Meeting at Norad, Ruseløkkvn 26, 0251 Oslo</w:t>
      </w:r>
      <w:r w:rsidR="00C105E8">
        <w:rPr>
          <w:rFonts w:ascii="Times New Roman" w:eastAsia="Times New Roman" w:hAnsi="Times New Roman"/>
          <w:b/>
          <w:color w:val="365F91" w:themeColor="accent1" w:themeShade="BF"/>
          <w:spacing w:val="5"/>
          <w:kern w:val="28"/>
          <w:sz w:val="24"/>
          <w:szCs w:val="24"/>
        </w:rPr>
        <w:t>, Norway</w:t>
      </w:r>
      <w:r w:rsidR="004C0E5D" w:rsidRPr="00EA640F">
        <w:rPr>
          <w:rFonts w:ascii="Times New Roman" w:eastAsia="Times New Roman" w:hAnsi="Times New Roman"/>
          <w:b/>
          <w:color w:val="365F91" w:themeColor="accent1" w:themeShade="BF"/>
          <w:spacing w:val="5"/>
          <w:kern w:val="28"/>
          <w:sz w:val="24"/>
          <w:szCs w:val="24"/>
        </w:rPr>
        <w:t xml:space="preserve"> </w:t>
      </w:r>
    </w:p>
    <w:p w:rsidR="0010796C" w:rsidRPr="00AD7450" w:rsidRDefault="004C0E5D">
      <w:pPr>
        <w:pStyle w:val="NormalWeb"/>
        <w:jc w:val="both"/>
        <w:rPr>
          <w:rStyle w:val="st"/>
          <w:lang w:val="en-GB"/>
        </w:rPr>
      </w:pPr>
      <w:r w:rsidRPr="00AD7450">
        <w:rPr>
          <w:lang w:val="en-GB"/>
        </w:rPr>
        <w:t>On December 4</w:t>
      </w:r>
      <w:r w:rsidR="006713FF" w:rsidRPr="00AD7450">
        <w:rPr>
          <w:lang w:val="en-GB"/>
        </w:rPr>
        <w:t>,</w:t>
      </w:r>
      <w:r w:rsidRPr="00AD7450">
        <w:rPr>
          <w:lang w:val="en-GB"/>
        </w:rPr>
        <w:t xml:space="preserve"> 2012 from 10.00 to 13.00, a multi-constituency meeting </w:t>
      </w:r>
      <w:r w:rsidR="004114B5" w:rsidRPr="00AD7450">
        <w:rPr>
          <w:rStyle w:val="st"/>
          <w:lang w:val="en-GB"/>
        </w:rPr>
        <w:t>to discuss the World Bank safeguards review and update process</w:t>
      </w:r>
      <w:r w:rsidR="004114B5" w:rsidRPr="00AD7450">
        <w:rPr>
          <w:lang w:val="en-GB"/>
        </w:rPr>
        <w:t xml:space="preserve"> </w:t>
      </w:r>
      <w:r w:rsidRPr="00AD7450">
        <w:rPr>
          <w:lang w:val="en-GB"/>
        </w:rPr>
        <w:t xml:space="preserve">was chaired by </w:t>
      </w:r>
      <w:r w:rsidR="006614D1" w:rsidRPr="00AD7450">
        <w:rPr>
          <w:lang w:val="en-GB"/>
        </w:rPr>
        <w:t>the</w:t>
      </w:r>
      <w:r w:rsidRPr="00AD7450">
        <w:rPr>
          <w:rStyle w:val="st"/>
          <w:lang w:val="en-GB"/>
        </w:rPr>
        <w:t xml:space="preserve"> </w:t>
      </w:r>
      <w:r w:rsidRPr="00AD7450">
        <w:rPr>
          <w:rStyle w:val="Emphasis"/>
          <w:i w:val="0"/>
          <w:lang w:val="en-GB"/>
        </w:rPr>
        <w:t>Norwegian</w:t>
      </w:r>
      <w:r w:rsidRPr="00AD7450">
        <w:rPr>
          <w:rStyle w:val="st"/>
          <w:lang w:val="en-GB"/>
        </w:rPr>
        <w:t xml:space="preserve"> A</w:t>
      </w:r>
      <w:r w:rsidRPr="00AD7450">
        <w:rPr>
          <w:lang w:val="en-GB"/>
        </w:rPr>
        <w:t>genc</w:t>
      </w:r>
      <w:r w:rsidRPr="00AD7450">
        <w:rPr>
          <w:rStyle w:val="st"/>
          <w:lang w:val="en-GB"/>
        </w:rPr>
        <w:t>y for Development Cooperation</w:t>
      </w:r>
      <w:r w:rsidR="006614D1" w:rsidRPr="00AD7450">
        <w:rPr>
          <w:rStyle w:val="st"/>
          <w:lang w:val="en-GB"/>
        </w:rPr>
        <w:t>, Norad</w:t>
      </w:r>
      <w:r w:rsidR="00D2722D" w:rsidRPr="00AD7450">
        <w:rPr>
          <w:rStyle w:val="st"/>
          <w:lang w:val="en-GB"/>
        </w:rPr>
        <w:t xml:space="preserve">. The meeting was </w:t>
      </w:r>
      <w:r w:rsidR="006614D1" w:rsidRPr="00AD7450">
        <w:rPr>
          <w:rStyle w:val="st"/>
          <w:lang w:val="en-GB"/>
        </w:rPr>
        <w:t xml:space="preserve">opened by </w:t>
      </w:r>
      <w:r w:rsidRPr="00AD7450">
        <w:rPr>
          <w:rStyle w:val="st"/>
          <w:lang w:val="en-GB"/>
        </w:rPr>
        <w:t xml:space="preserve">the Ministry of Foreign Affairs. Around 20 people </w:t>
      </w:r>
      <w:r w:rsidR="004114B5" w:rsidRPr="00AD7450">
        <w:rPr>
          <w:lang w:val="en-GB"/>
        </w:rPr>
        <w:t xml:space="preserve">from civil society organizations, the private sector and bilateral partners </w:t>
      </w:r>
      <w:r w:rsidRPr="00AD7450">
        <w:rPr>
          <w:rStyle w:val="st"/>
          <w:lang w:val="en-GB"/>
        </w:rPr>
        <w:t>participated in the meeting</w:t>
      </w:r>
      <w:r w:rsidR="005626C2" w:rsidRPr="00AD7450">
        <w:rPr>
          <w:rStyle w:val="st"/>
          <w:lang w:val="en-GB"/>
        </w:rPr>
        <w:t xml:space="preserve"> (see Annex</w:t>
      </w:r>
      <w:r w:rsidR="00B04464" w:rsidRPr="00AD7450">
        <w:rPr>
          <w:rStyle w:val="st"/>
          <w:lang w:val="en-GB"/>
        </w:rPr>
        <w:t xml:space="preserve"> 1</w:t>
      </w:r>
      <w:r w:rsidR="005626C2" w:rsidRPr="00AD7450">
        <w:rPr>
          <w:rStyle w:val="st"/>
          <w:lang w:val="en-GB"/>
        </w:rPr>
        <w:t>)</w:t>
      </w:r>
      <w:r w:rsidR="00DE1796" w:rsidRPr="00AD7450">
        <w:rPr>
          <w:rStyle w:val="st"/>
          <w:lang w:val="en-GB"/>
        </w:rPr>
        <w:t>.</w:t>
      </w:r>
      <w:r w:rsidR="006614D1" w:rsidRPr="00AD7450">
        <w:rPr>
          <w:rStyle w:val="st"/>
          <w:lang w:val="en-GB"/>
        </w:rPr>
        <w:t xml:space="preserve"> </w:t>
      </w:r>
    </w:p>
    <w:p w:rsidR="0010796C" w:rsidRPr="00AD7450" w:rsidRDefault="004114B5">
      <w:pPr>
        <w:pStyle w:val="NormalWeb"/>
        <w:jc w:val="both"/>
        <w:rPr>
          <w:lang w:val="en-GB"/>
        </w:rPr>
      </w:pPr>
      <w:r w:rsidRPr="00AD7450">
        <w:rPr>
          <w:rStyle w:val="st"/>
          <w:lang w:val="en-GB"/>
        </w:rPr>
        <w:t>Comments and questions from the p</w:t>
      </w:r>
      <w:r w:rsidR="006614D1" w:rsidRPr="00AD7450">
        <w:rPr>
          <w:rStyle w:val="st"/>
          <w:lang w:val="en-GB"/>
        </w:rPr>
        <w:t xml:space="preserve">articipants </w:t>
      </w:r>
      <w:r w:rsidRPr="00AD7450">
        <w:rPr>
          <w:rStyle w:val="st"/>
          <w:lang w:val="en-GB"/>
        </w:rPr>
        <w:t>included the following</w:t>
      </w:r>
      <w:r w:rsidR="006614D1" w:rsidRPr="00AD7450">
        <w:rPr>
          <w:rStyle w:val="st"/>
          <w:lang w:val="en-GB"/>
        </w:rPr>
        <w:t xml:space="preserve">: </w:t>
      </w:r>
    </w:p>
    <w:p w:rsidR="0010796C" w:rsidRPr="00AD7450" w:rsidRDefault="00903622">
      <w:pPr>
        <w:pStyle w:val="ListParagraph"/>
        <w:numPr>
          <w:ilvl w:val="0"/>
          <w:numId w:val="1"/>
        </w:numPr>
        <w:spacing w:after="0" w:line="240" w:lineRule="auto"/>
        <w:jc w:val="both"/>
        <w:rPr>
          <w:rFonts w:ascii="Times New Roman" w:eastAsia="MS Mincho" w:hAnsi="Times New Roman"/>
          <w:sz w:val="24"/>
          <w:szCs w:val="24"/>
          <w:lang w:val="en-GB" w:eastAsia="ja-JP"/>
        </w:rPr>
      </w:pPr>
      <w:r w:rsidRPr="00AD7450">
        <w:rPr>
          <w:rFonts w:ascii="Times New Roman" w:eastAsia="MS Mincho" w:hAnsi="Times New Roman"/>
          <w:sz w:val="24"/>
          <w:szCs w:val="24"/>
          <w:lang w:val="en-GB" w:eastAsia="ja-JP"/>
        </w:rPr>
        <w:t xml:space="preserve">When reviewing the safeguards </w:t>
      </w:r>
      <w:r w:rsidR="004114B5" w:rsidRPr="00AD7450">
        <w:rPr>
          <w:rFonts w:ascii="Times New Roman" w:eastAsia="MS Mincho" w:hAnsi="Times New Roman"/>
          <w:sz w:val="24"/>
          <w:szCs w:val="24"/>
          <w:lang w:val="en-GB" w:eastAsia="ja-JP"/>
        </w:rPr>
        <w:t xml:space="preserve">it is important </w:t>
      </w:r>
      <w:r w:rsidRPr="00AD7450">
        <w:rPr>
          <w:rFonts w:ascii="Times New Roman" w:eastAsia="MS Mincho" w:hAnsi="Times New Roman"/>
          <w:sz w:val="24"/>
          <w:szCs w:val="24"/>
          <w:lang w:val="en-GB" w:eastAsia="ja-JP"/>
        </w:rPr>
        <w:t>to be clear on what</w:t>
      </w:r>
      <w:r w:rsidR="00C51B4B" w:rsidRPr="00AD7450">
        <w:rPr>
          <w:rFonts w:ascii="Times New Roman" w:eastAsia="MS Mincho" w:hAnsi="Times New Roman"/>
          <w:sz w:val="24"/>
          <w:szCs w:val="24"/>
          <w:lang w:val="en-GB" w:eastAsia="ja-JP"/>
        </w:rPr>
        <w:t xml:space="preserve"> constitutes</w:t>
      </w:r>
      <w:r w:rsidRPr="00AD7450">
        <w:rPr>
          <w:rFonts w:ascii="Times New Roman" w:eastAsia="MS Mincho" w:hAnsi="Times New Roman"/>
          <w:sz w:val="24"/>
          <w:szCs w:val="24"/>
          <w:lang w:val="en-GB" w:eastAsia="ja-JP"/>
        </w:rPr>
        <w:t xml:space="preserve"> acceptable and defendable</w:t>
      </w:r>
      <w:r w:rsidR="00C51B4B" w:rsidRPr="00AD7450">
        <w:rPr>
          <w:rFonts w:ascii="Times New Roman" w:eastAsia="MS Mincho" w:hAnsi="Times New Roman"/>
          <w:sz w:val="24"/>
          <w:szCs w:val="24"/>
          <w:lang w:val="en-GB" w:eastAsia="ja-JP"/>
        </w:rPr>
        <w:t xml:space="preserve"> safeguards</w:t>
      </w:r>
      <w:r w:rsidRPr="00AD7450">
        <w:rPr>
          <w:rFonts w:ascii="Times New Roman" w:eastAsia="MS Mincho" w:hAnsi="Times New Roman"/>
          <w:sz w:val="24"/>
          <w:szCs w:val="24"/>
          <w:lang w:val="en-GB" w:eastAsia="ja-JP"/>
        </w:rPr>
        <w:t xml:space="preserve">, and what </w:t>
      </w:r>
      <w:r w:rsidR="00C51B4B" w:rsidRPr="00AD7450">
        <w:rPr>
          <w:rFonts w:ascii="Times New Roman" w:eastAsia="MS Mincho" w:hAnsi="Times New Roman"/>
          <w:sz w:val="24"/>
          <w:szCs w:val="24"/>
          <w:lang w:val="en-GB" w:eastAsia="ja-JP"/>
        </w:rPr>
        <w:t xml:space="preserve">outcomes </w:t>
      </w:r>
      <w:r w:rsidRPr="00AD7450">
        <w:rPr>
          <w:rFonts w:ascii="Times New Roman" w:eastAsia="MS Mincho" w:hAnsi="Times New Roman"/>
          <w:sz w:val="24"/>
          <w:szCs w:val="24"/>
          <w:lang w:val="en-GB" w:eastAsia="ja-JP"/>
        </w:rPr>
        <w:t xml:space="preserve">must be avoided. </w:t>
      </w:r>
      <w:r w:rsidR="00DE1796" w:rsidRPr="00AD7450">
        <w:rPr>
          <w:rFonts w:ascii="Times New Roman" w:eastAsia="MS Mincho" w:hAnsi="Times New Roman"/>
          <w:sz w:val="24"/>
          <w:szCs w:val="24"/>
          <w:lang w:val="en-GB" w:eastAsia="ja-JP"/>
        </w:rPr>
        <w:t xml:space="preserve">That is, </w:t>
      </w:r>
      <w:r w:rsidR="00C51B4B" w:rsidRPr="00AD7450">
        <w:rPr>
          <w:rFonts w:ascii="Times New Roman" w:eastAsia="MS Mincho" w:hAnsi="Times New Roman"/>
          <w:sz w:val="24"/>
          <w:szCs w:val="24"/>
          <w:lang w:val="en-GB" w:eastAsia="ja-JP"/>
        </w:rPr>
        <w:t>the Safeguards review should lead to the Safeguards being better, more efficient tools in guiding World Bank investment lending, while a dilution of the Safeguards should be avoided.</w:t>
      </w:r>
    </w:p>
    <w:p w:rsidR="0010796C" w:rsidRPr="00AD7450" w:rsidRDefault="0010796C">
      <w:pPr>
        <w:spacing w:after="0" w:line="240" w:lineRule="auto"/>
        <w:ind w:left="360"/>
        <w:jc w:val="both"/>
        <w:rPr>
          <w:rFonts w:ascii="Times New Roman" w:eastAsia="MS Mincho" w:hAnsi="Times New Roman"/>
          <w:sz w:val="24"/>
          <w:szCs w:val="24"/>
          <w:lang w:val="en-GB" w:eastAsia="ja-JP"/>
        </w:rPr>
      </w:pPr>
    </w:p>
    <w:p w:rsidR="0010796C" w:rsidRPr="00AD7450" w:rsidRDefault="003F50AB">
      <w:pPr>
        <w:pStyle w:val="ListParagraph"/>
        <w:numPr>
          <w:ilvl w:val="0"/>
          <w:numId w:val="1"/>
        </w:numPr>
        <w:spacing w:after="0" w:line="240" w:lineRule="auto"/>
        <w:jc w:val="both"/>
        <w:rPr>
          <w:rFonts w:ascii="Times New Roman" w:eastAsia="MS Mincho" w:hAnsi="Times New Roman"/>
          <w:sz w:val="24"/>
          <w:szCs w:val="24"/>
          <w:lang w:val="en-GB" w:eastAsia="ja-JP"/>
        </w:rPr>
      </w:pPr>
      <w:r w:rsidRPr="00AD7450">
        <w:rPr>
          <w:rFonts w:ascii="Times New Roman" w:eastAsia="MS Mincho" w:hAnsi="Times New Roman"/>
          <w:sz w:val="24"/>
          <w:szCs w:val="24"/>
          <w:lang w:val="en-GB" w:eastAsia="ja-JP"/>
        </w:rPr>
        <w:t xml:space="preserve">Participants appreciated </w:t>
      </w:r>
      <w:r w:rsidR="00D2722D" w:rsidRPr="00AD7450">
        <w:rPr>
          <w:rFonts w:ascii="Times New Roman" w:eastAsia="MS Mincho" w:hAnsi="Times New Roman"/>
          <w:sz w:val="24"/>
          <w:szCs w:val="24"/>
          <w:lang w:val="en-GB" w:eastAsia="ja-JP"/>
        </w:rPr>
        <w:t xml:space="preserve">the </w:t>
      </w:r>
      <w:r w:rsidRPr="00AD7450">
        <w:rPr>
          <w:rFonts w:ascii="Times New Roman" w:eastAsia="MS Mincho" w:hAnsi="Times New Roman"/>
          <w:sz w:val="24"/>
          <w:szCs w:val="24"/>
          <w:lang w:val="en-GB" w:eastAsia="ja-JP"/>
        </w:rPr>
        <w:t xml:space="preserve">clear message that the Safeguards review is not a dilution. </w:t>
      </w:r>
      <w:r w:rsidR="00D2722D" w:rsidRPr="00AD7450">
        <w:rPr>
          <w:rFonts w:ascii="Times New Roman" w:eastAsia="MS Mincho" w:hAnsi="Times New Roman"/>
          <w:sz w:val="24"/>
          <w:szCs w:val="24"/>
          <w:lang w:val="en-GB" w:eastAsia="ja-JP"/>
        </w:rPr>
        <w:t>A n</w:t>
      </w:r>
      <w:r w:rsidRPr="00AD7450">
        <w:rPr>
          <w:rFonts w:ascii="Times New Roman" w:eastAsia="MS Mincho" w:hAnsi="Times New Roman"/>
          <w:sz w:val="24"/>
          <w:szCs w:val="24"/>
          <w:lang w:val="en-GB" w:eastAsia="ja-JP"/>
        </w:rPr>
        <w:t xml:space="preserve">ext step </w:t>
      </w:r>
      <w:r w:rsidR="00D2722D" w:rsidRPr="00AD7450">
        <w:rPr>
          <w:rFonts w:ascii="Times New Roman" w:eastAsia="MS Mincho" w:hAnsi="Times New Roman"/>
          <w:sz w:val="24"/>
          <w:szCs w:val="24"/>
          <w:lang w:val="en-GB" w:eastAsia="ja-JP"/>
        </w:rPr>
        <w:t xml:space="preserve">should be </w:t>
      </w:r>
      <w:r w:rsidRPr="00AD7450">
        <w:rPr>
          <w:rFonts w:ascii="Times New Roman" w:eastAsia="MS Mincho" w:hAnsi="Times New Roman"/>
          <w:sz w:val="24"/>
          <w:szCs w:val="24"/>
          <w:lang w:val="en-GB" w:eastAsia="ja-JP"/>
        </w:rPr>
        <w:t xml:space="preserve">to ensure that the review leads to an upwards harmonization of safeguards. </w:t>
      </w:r>
    </w:p>
    <w:p w:rsidR="0010796C" w:rsidRPr="00AD7450" w:rsidRDefault="0010796C">
      <w:pPr>
        <w:spacing w:after="0" w:line="240" w:lineRule="auto"/>
        <w:ind w:left="360"/>
        <w:jc w:val="both"/>
        <w:rPr>
          <w:rFonts w:ascii="Times New Roman" w:eastAsia="MS Mincho" w:hAnsi="Times New Roman"/>
          <w:sz w:val="24"/>
          <w:szCs w:val="24"/>
          <w:lang w:val="en-GB" w:eastAsia="ja-JP"/>
        </w:rPr>
      </w:pPr>
    </w:p>
    <w:p w:rsidR="0010796C" w:rsidRPr="00AD7450" w:rsidRDefault="004C0E5D" w:rsidP="00E645B5">
      <w:pPr>
        <w:pStyle w:val="ListParagraph"/>
        <w:numPr>
          <w:ilvl w:val="0"/>
          <w:numId w:val="1"/>
        </w:numPr>
        <w:spacing w:after="0" w:line="240" w:lineRule="auto"/>
        <w:jc w:val="both"/>
        <w:rPr>
          <w:rFonts w:ascii="Times New Roman" w:eastAsia="MS Mincho" w:hAnsi="Times New Roman"/>
          <w:sz w:val="24"/>
          <w:szCs w:val="24"/>
          <w:lang w:val="en-GB" w:eastAsia="ja-JP"/>
        </w:rPr>
      </w:pPr>
      <w:r w:rsidRPr="00AD7450">
        <w:rPr>
          <w:rFonts w:ascii="Times New Roman" w:eastAsia="MS Mincho" w:hAnsi="Times New Roman"/>
          <w:sz w:val="24"/>
          <w:szCs w:val="24"/>
          <w:lang w:eastAsia="ja-JP"/>
        </w:rPr>
        <w:t xml:space="preserve">There should be new, clear and more effective Bank guidelines to facilitate </w:t>
      </w:r>
      <w:r w:rsidR="00D2722D" w:rsidRPr="00AD7450">
        <w:rPr>
          <w:rFonts w:ascii="Times New Roman" w:eastAsia="MS Mincho" w:hAnsi="Times New Roman"/>
          <w:sz w:val="24"/>
          <w:szCs w:val="24"/>
          <w:lang w:eastAsia="ja-JP"/>
        </w:rPr>
        <w:t xml:space="preserve">project </w:t>
      </w:r>
      <w:r w:rsidRPr="00AD7450">
        <w:rPr>
          <w:rFonts w:ascii="Times New Roman" w:eastAsia="MS Mincho" w:hAnsi="Times New Roman"/>
          <w:sz w:val="24"/>
          <w:szCs w:val="24"/>
          <w:lang w:eastAsia="ja-JP"/>
        </w:rPr>
        <w:t xml:space="preserve">implementation and communication with governments. </w:t>
      </w:r>
      <w:r w:rsidR="00E3437D" w:rsidRPr="00AD7450">
        <w:rPr>
          <w:rFonts w:ascii="Times New Roman" w:eastAsia="MS Mincho" w:hAnsi="Times New Roman"/>
          <w:sz w:val="24"/>
          <w:szCs w:val="24"/>
          <w:lang w:val="en-GB" w:eastAsia="ja-JP"/>
        </w:rPr>
        <w:t>T</w:t>
      </w:r>
      <w:r w:rsidRPr="00AD7450">
        <w:rPr>
          <w:rFonts w:ascii="Times New Roman" w:eastAsia="MS Mincho" w:hAnsi="Times New Roman"/>
          <w:sz w:val="24"/>
          <w:szCs w:val="24"/>
          <w:lang w:val="en-GB" w:eastAsia="ja-JP"/>
        </w:rPr>
        <w:t xml:space="preserve">he guidelines should be user-friendly </w:t>
      </w:r>
      <w:r w:rsidR="003F50AB" w:rsidRPr="00AD7450">
        <w:rPr>
          <w:rFonts w:ascii="Times New Roman" w:eastAsia="MS Mincho" w:hAnsi="Times New Roman"/>
          <w:sz w:val="24"/>
          <w:szCs w:val="24"/>
          <w:lang w:val="en-GB" w:eastAsia="ja-JP"/>
        </w:rPr>
        <w:t xml:space="preserve">and operational, </w:t>
      </w:r>
      <w:r w:rsidRPr="00AD7450">
        <w:rPr>
          <w:rFonts w:ascii="Times New Roman" w:eastAsia="MS Mincho" w:hAnsi="Times New Roman"/>
          <w:sz w:val="24"/>
          <w:szCs w:val="24"/>
          <w:lang w:val="en-GB" w:eastAsia="ja-JP"/>
        </w:rPr>
        <w:t>for donors</w:t>
      </w:r>
      <w:r w:rsidR="003F50AB" w:rsidRPr="00AD7450">
        <w:rPr>
          <w:rFonts w:ascii="Times New Roman" w:eastAsia="MS Mincho" w:hAnsi="Times New Roman"/>
          <w:sz w:val="24"/>
          <w:szCs w:val="24"/>
          <w:lang w:val="en-GB" w:eastAsia="ja-JP"/>
        </w:rPr>
        <w:t xml:space="preserve">, </w:t>
      </w:r>
      <w:r w:rsidRPr="00AD7450">
        <w:rPr>
          <w:rFonts w:ascii="Times New Roman" w:eastAsia="MS Mincho" w:hAnsi="Times New Roman"/>
          <w:sz w:val="24"/>
          <w:szCs w:val="24"/>
          <w:lang w:val="en-GB" w:eastAsia="ja-JP"/>
        </w:rPr>
        <w:t>recipients</w:t>
      </w:r>
      <w:r w:rsidR="003F50AB" w:rsidRPr="00AD7450">
        <w:rPr>
          <w:rFonts w:ascii="Times New Roman" w:eastAsia="MS Mincho" w:hAnsi="Times New Roman"/>
          <w:sz w:val="24"/>
          <w:szCs w:val="24"/>
          <w:lang w:val="en-GB" w:eastAsia="ja-JP"/>
        </w:rPr>
        <w:t xml:space="preserve"> and those contracted</w:t>
      </w:r>
      <w:r w:rsidRPr="00AD7450">
        <w:rPr>
          <w:rFonts w:ascii="Times New Roman" w:eastAsia="MS Mincho" w:hAnsi="Times New Roman"/>
          <w:sz w:val="24"/>
          <w:szCs w:val="24"/>
          <w:lang w:val="en-GB" w:eastAsia="ja-JP"/>
        </w:rPr>
        <w:t>.</w:t>
      </w:r>
      <w:r w:rsidR="00C96D00" w:rsidRPr="00AD7450">
        <w:rPr>
          <w:rFonts w:ascii="Times New Roman" w:eastAsia="MS Mincho" w:hAnsi="Times New Roman"/>
          <w:sz w:val="24"/>
          <w:szCs w:val="24"/>
          <w:lang w:val="en-GB" w:eastAsia="ja-JP"/>
        </w:rPr>
        <w:t xml:space="preserve"> </w:t>
      </w:r>
      <w:r w:rsidR="00E645B5" w:rsidRPr="00AD7450">
        <w:rPr>
          <w:rFonts w:ascii="Times New Roman" w:eastAsia="MS Mincho" w:hAnsi="Times New Roman"/>
          <w:sz w:val="24"/>
          <w:szCs w:val="24"/>
          <w:lang w:val="en-GB" w:eastAsia="ja-JP"/>
        </w:rPr>
        <w:t>Furthermore it should be noted that not all government agencies have the authority to enforce the guidelines.</w:t>
      </w:r>
    </w:p>
    <w:p w:rsidR="0010796C" w:rsidRPr="00AD7450" w:rsidRDefault="0010796C">
      <w:pPr>
        <w:pStyle w:val="ListParagraph"/>
        <w:spacing w:after="0" w:line="240" w:lineRule="auto"/>
        <w:jc w:val="both"/>
        <w:rPr>
          <w:rFonts w:ascii="Times New Roman" w:hAnsi="Times New Roman"/>
          <w:sz w:val="24"/>
          <w:szCs w:val="24"/>
          <w:lang w:val="en-GB"/>
        </w:rPr>
      </w:pPr>
    </w:p>
    <w:p w:rsidR="0010796C" w:rsidRPr="00AD7450" w:rsidRDefault="004C0E5D">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The updated Safeguards should </w:t>
      </w:r>
      <w:r w:rsidR="006614D1" w:rsidRPr="00AD7450">
        <w:rPr>
          <w:rFonts w:ascii="Times New Roman" w:hAnsi="Times New Roman"/>
          <w:sz w:val="24"/>
          <w:szCs w:val="24"/>
          <w:lang w:val="en-GB"/>
        </w:rPr>
        <w:t xml:space="preserve">not be restricted to investment lending but </w:t>
      </w:r>
      <w:r w:rsidRPr="00AD7450">
        <w:rPr>
          <w:rFonts w:ascii="Times New Roman" w:hAnsi="Times New Roman"/>
          <w:sz w:val="24"/>
          <w:szCs w:val="24"/>
          <w:lang w:val="en-GB"/>
        </w:rPr>
        <w:t>apply to all B</w:t>
      </w:r>
      <w:r w:rsidR="00D2722D" w:rsidRPr="00AD7450">
        <w:rPr>
          <w:rFonts w:ascii="Times New Roman" w:hAnsi="Times New Roman"/>
          <w:sz w:val="24"/>
          <w:szCs w:val="24"/>
          <w:lang w:val="en-GB"/>
        </w:rPr>
        <w:t>ank</w:t>
      </w:r>
      <w:r w:rsidRPr="00AD7450">
        <w:rPr>
          <w:rFonts w:ascii="Times New Roman" w:hAnsi="Times New Roman"/>
          <w:sz w:val="24"/>
          <w:szCs w:val="24"/>
          <w:lang w:val="en-GB"/>
        </w:rPr>
        <w:t xml:space="preserve"> instruments</w:t>
      </w:r>
      <w:r w:rsidR="004114B5" w:rsidRPr="00AD7450">
        <w:rPr>
          <w:rFonts w:ascii="Times New Roman" w:hAnsi="Times New Roman"/>
          <w:sz w:val="24"/>
          <w:szCs w:val="24"/>
          <w:lang w:val="en-GB"/>
        </w:rPr>
        <w:t>,</w:t>
      </w:r>
      <w:r w:rsidRPr="00AD7450">
        <w:rPr>
          <w:rFonts w:ascii="Times New Roman" w:hAnsi="Times New Roman"/>
          <w:sz w:val="24"/>
          <w:szCs w:val="24"/>
          <w:lang w:val="en-GB"/>
        </w:rPr>
        <w:t xml:space="preserve"> be </w:t>
      </w:r>
      <w:r w:rsidR="004114B5" w:rsidRPr="00AD7450">
        <w:rPr>
          <w:rFonts w:ascii="Times New Roman" w:hAnsi="Times New Roman"/>
          <w:sz w:val="24"/>
          <w:szCs w:val="24"/>
          <w:lang w:val="en-GB"/>
        </w:rPr>
        <w:t>they</w:t>
      </w:r>
      <w:r w:rsidR="00D2722D" w:rsidRPr="00AD7450">
        <w:rPr>
          <w:rFonts w:ascii="Times New Roman" w:hAnsi="Times New Roman"/>
          <w:sz w:val="24"/>
          <w:szCs w:val="24"/>
          <w:lang w:val="en-GB"/>
        </w:rPr>
        <w:t xml:space="preserve"> </w:t>
      </w:r>
      <w:r w:rsidRPr="00AD7450">
        <w:rPr>
          <w:rFonts w:ascii="Times New Roman" w:hAnsi="Times New Roman"/>
          <w:sz w:val="24"/>
          <w:szCs w:val="24"/>
          <w:lang w:val="en-GB"/>
        </w:rPr>
        <w:t xml:space="preserve">lending or non-lending. </w:t>
      </w:r>
      <w:r w:rsidR="006713FF" w:rsidRPr="00AD7450">
        <w:rPr>
          <w:rFonts w:ascii="Times New Roman" w:hAnsi="Times New Roman"/>
          <w:sz w:val="24"/>
          <w:szCs w:val="24"/>
          <w:lang w:val="en-GB"/>
        </w:rPr>
        <w:t xml:space="preserve">This is a </w:t>
      </w:r>
      <w:r w:rsidRPr="00AD7450">
        <w:rPr>
          <w:rFonts w:ascii="Times New Roman" w:hAnsi="Times New Roman"/>
          <w:sz w:val="24"/>
          <w:szCs w:val="24"/>
          <w:lang w:val="en-GB"/>
        </w:rPr>
        <w:t xml:space="preserve">matter that should be discussed with the Board before the first draft.  </w:t>
      </w:r>
    </w:p>
    <w:p w:rsidR="0010796C" w:rsidRPr="00AD7450" w:rsidRDefault="0010796C">
      <w:pPr>
        <w:spacing w:after="0" w:line="240" w:lineRule="auto"/>
        <w:jc w:val="both"/>
        <w:rPr>
          <w:rFonts w:ascii="Times New Roman" w:hAnsi="Times New Roman"/>
          <w:sz w:val="24"/>
          <w:szCs w:val="24"/>
          <w:lang w:val="en-GB"/>
        </w:rPr>
      </w:pPr>
    </w:p>
    <w:p w:rsidR="0010796C" w:rsidRPr="00AD7450" w:rsidRDefault="004C0E5D">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Voluntary standards are not efficient enough to achieve the development impacts that the Bank aims for. Safeguards must therefore be mandatory. </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4C0E5D">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Even if the Bank </w:t>
      </w:r>
      <w:r w:rsidR="006713FF" w:rsidRPr="00AD7450">
        <w:rPr>
          <w:rFonts w:ascii="Times New Roman" w:hAnsi="Times New Roman"/>
          <w:sz w:val="24"/>
          <w:szCs w:val="24"/>
          <w:lang w:val="en-GB"/>
        </w:rPr>
        <w:t xml:space="preserve">considers </w:t>
      </w:r>
      <w:r w:rsidRPr="00AD7450">
        <w:rPr>
          <w:rFonts w:ascii="Times New Roman" w:hAnsi="Times New Roman"/>
          <w:sz w:val="24"/>
          <w:szCs w:val="24"/>
          <w:lang w:val="en-GB"/>
        </w:rPr>
        <w:t xml:space="preserve">IFC standards </w:t>
      </w:r>
      <w:r w:rsidR="006713FF" w:rsidRPr="00AD7450">
        <w:rPr>
          <w:rFonts w:ascii="Times New Roman" w:hAnsi="Times New Roman"/>
          <w:sz w:val="24"/>
          <w:szCs w:val="24"/>
          <w:lang w:val="en-GB"/>
        </w:rPr>
        <w:t>to be up to date</w:t>
      </w:r>
      <w:r w:rsidRPr="00AD7450">
        <w:rPr>
          <w:rFonts w:ascii="Times New Roman" w:hAnsi="Times New Roman"/>
          <w:sz w:val="24"/>
          <w:szCs w:val="24"/>
          <w:lang w:val="en-GB"/>
        </w:rPr>
        <w:t xml:space="preserve">, </w:t>
      </w:r>
      <w:r w:rsidR="004114B5" w:rsidRPr="00AD7450">
        <w:rPr>
          <w:rFonts w:ascii="Times New Roman" w:hAnsi="Times New Roman"/>
          <w:sz w:val="24"/>
          <w:szCs w:val="24"/>
          <w:lang w:val="en-GB"/>
        </w:rPr>
        <w:t>there</w:t>
      </w:r>
      <w:r w:rsidR="006713FF" w:rsidRPr="00AD7450">
        <w:rPr>
          <w:rFonts w:ascii="Times New Roman" w:hAnsi="Times New Roman"/>
          <w:sz w:val="24"/>
          <w:szCs w:val="24"/>
          <w:lang w:val="en-GB"/>
        </w:rPr>
        <w:t xml:space="preserve"> </w:t>
      </w:r>
      <w:r w:rsidR="004114B5" w:rsidRPr="00AD7450">
        <w:rPr>
          <w:rFonts w:ascii="Times New Roman" w:hAnsi="Times New Roman"/>
          <w:sz w:val="24"/>
          <w:szCs w:val="24"/>
          <w:lang w:val="en-GB"/>
        </w:rPr>
        <w:t xml:space="preserve">is </w:t>
      </w:r>
      <w:r w:rsidR="006713FF" w:rsidRPr="00AD7450">
        <w:rPr>
          <w:rFonts w:ascii="Times New Roman" w:hAnsi="Times New Roman"/>
          <w:sz w:val="24"/>
          <w:szCs w:val="24"/>
          <w:lang w:val="en-GB"/>
        </w:rPr>
        <w:t xml:space="preserve">still room for </w:t>
      </w:r>
      <w:r w:rsidRPr="00AD7450">
        <w:rPr>
          <w:rFonts w:ascii="Times New Roman" w:hAnsi="Times New Roman"/>
          <w:sz w:val="24"/>
          <w:szCs w:val="24"/>
          <w:lang w:val="en-GB"/>
        </w:rPr>
        <w:t>improve</w:t>
      </w:r>
      <w:r w:rsidR="006713FF" w:rsidRPr="00AD7450">
        <w:rPr>
          <w:rFonts w:ascii="Times New Roman" w:hAnsi="Times New Roman"/>
          <w:sz w:val="24"/>
          <w:szCs w:val="24"/>
          <w:lang w:val="en-GB"/>
        </w:rPr>
        <w:t>ment</w:t>
      </w:r>
      <w:r w:rsidRPr="00AD7450">
        <w:rPr>
          <w:rFonts w:ascii="Times New Roman" w:hAnsi="Times New Roman"/>
          <w:sz w:val="24"/>
          <w:szCs w:val="24"/>
          <w:lang w:val="en-GB"/>
        </w:rPr>
        <w:t>. Human rights due diligence, for instance, is still voluntary</w:t>
      </w:r>
      <w:r w:rsidR="003E1D8E" w:rsidRPr="00AD7450">
        <w:rPr>
          <w:rFonts w:ascii="Times New Roman" w:hAnsi="Times New Roman"/>
          <w:sz w:val="24"/>
          <w:szCs w:val="24"/>
          <w:lang w:val="en-GB"/>
        </w:rPr>
        <w:t>, and businesses self-</w:t>
      </w:r>
      <w:r w:rsidR="006614D1" w:rsidRPr="00AD7450">
        <w:rPr>
          <w:rFonts w:ascii="Times New Roman" w:hAnsi="Times New Roman"/>
          <w:sz w:val="24"/>
          <w:szCs w:val="24"/>
          <w:lang w:val="en-GB"/>
        </w:rPr>
        <w:t>report</w:t>
      </w:r>
      <w:r w:rsidRPr="00AD7450">
        <w:rPr>
          <w:rFonts w:ascii="Times New Roman" w:hAnsi="Times New Roman"/>
          <w:sz w:val="24"/>
          <w:szCs w:val="24"/>
          <w:lang w:val="en-GB"/>
        </w:rPr>
        <w:t xml:space="preserve">. The Bank must </w:t>
      </w:r>
      <w:r w:rsidR="004114B5" w:rsidRPr="00AD7450">
        <w:rPr>
          <w:rFonts w:ascii="Times New Roman" w:hAnsi="Times New Roman"/>
          <w:sz w:val="24"/>
          <w:szCs w:val="24"/>
          <w:lang w:val="en-GB"/>
        </w:rPr>
        <w:t xml:space="preserve">maintain </w:t>
      </w:r>
      <w:r w:rsidRPr="00AD7450">
        <w:rPr>
          <w:rFonts w:ascii="Times New Roman" w:hAnsi="Times New Roman"/>
          <w:sz w:val="24"/>
          <w:szCs w:val="24"/>
          <w:lang w:val="en-GB"/>
        </w:rPr>
        <w:t>overs</w:t>
      </w:r>
      <w:r w:rsidR="004114B5" w:rsidRPr="00AD7450">
        <w:rPr>
          <w:rFonts w:ascii="Times New Roman" w:hAnsi="Times New Roman"/>
          <w:sz w:val="24"/>
          <w:szCs w:val="24"/>
          <w:lang w:val="en-GB"/>
        </w:rPr>
        <w:t>ight of</w:t>
      </w:r>
      <w:r w:rsidRPr="00AD7450">
        <w:rPr>
          <w:rFonts w:ascii="Times New Roman" w:hAnsi="Times New Roman"/>
          <w:sz w:val="24"/>
          <w:szCs w:val="24"/>
          <w:lang w:val="en-GB"/>
        </w:rPr>
        <w:t xml:space="preserve"> Safeguards </w:t>
      </w:r>
      <w:r w:rsidR="004114B5" w:rsidRPr="00AD7450">
        <w:rPr>
          <w:rFonts w:ascii="Times New Roman" w:hAnsi="Times New Roman"/>
          <w:sz w:val="24"/>
          <w:szCs w:val="24"/>
          <w:lang w:val="en-GB"/>
        </w:rPr>
        <w:t>implementation</w:t>
      </w:r>
      <w:r w:rsidRPr="00AD7450">
        <w:rPr>
          <w:rFonts w:ascii="Times New Roman" w:hAnsi="Times New Roman"/>
          <w:sz w:val="24"/>
          <w:szCs w:val="24"/>
          <w:lang w:val="en-GB"/>
        </w:rPr>
        <w:t xml:space="preserve">.  </w:t>
      </w:r>
    </w:p>
    <w:p w:rsidR="0010796C" w:rsidRPr="00AD7450" w:rsidRDefault="0010796C">
      <w:pPr>
        <w:pStyle w:val="ListParagraph"/>
        <w:spacing w:line="240" w:lineRule="auto"/>
        <w:jc w:val="both"/>
        <w:rPr>
          <w:rFonts w:ascii="Times New Roman" w:hAnsi="Times New Roman"/>
          <w:sz w:val="24"/>
          <w:szCs w:val="24"/>
          <w:lang w:val="en-GB"/>
        </w:rPr>
      </w:pPr>
    </w:p>
    <w:p w:rsidR="00B04464" w:rsidRPr="00AD7450" w:rsidRDefault="00B04464" w:rsidP="00B04464">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The World Bank’s current standards are not as high as those of IFC, which are seen as “best in class.”</w:t>
      </w:r>
    </w:p>
    <w:p w:rsidR="00B04464" w:rsidRPr="00AD7450" w:rsidRDefault="00B04464" w:rsidP="00B04464">
      <w:pPr>
        <w:pStyle w:val="ListParagraph"/>
        <w:spacing w:line="240" w:lineRule="auto"/>
        <w:rPr>
          <w:rFonts w:ascii="Times New Roman" w:hAnsi="Times New Roman"/>
          <w:sz w:val="24"/>
          <w:szCs w:val="24"/>
          <w:lang w:val="en-GB"/>
        </w:rPr>
      </w:pPr>
    </w:p>
    <w:p w:rsidR="0010796C" w:rsidRPr="00AD7450" w:rsidRDefault="00D2722D">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lastRenderedPageBreak/>
        <w:t>T</w:t>
      </w:r>
      <w:r w:rsidR="004C0E5D" w:rsidRPr="00AD7450">
        <w:rPr>
          <w:rFonts w:ascii="Times New Roman" w:hAnsi="Times New Roman"/>
          <w:sz w:val="24"/>
          <w:szCs w:val="24"/>
          <w:lang w:val="en-GB"/>
        </w:rPr>
        <w:t xml:space="preserve">he Inspection </w:t>
      </w:r>
      <w:r w:rsidRPr="00AD7450">
        <w:rPr>
          <w:rFonts w:ascii="Times New Roman" w:hAnsi="Times New Roman"/>
          <w:sz w:val="24"/>
          <w:szCs w:val="24"/>
          <w:lang w:val="en-GB"/>
        </w:rPr>
        <w:t>P</w:t>
      </w:r>
      <w:r w:rsidR="004C0E5D" w:rsidRPr="00AD7450">
        <w:rPr>
          <w:rFonts w:ascii="Times New Roman" w:hAnsi="Times New Roman"/>
          <w:sz w:val="24"/>
          <w:szCs w:val="24"/>
          <w:lang w:val="en-GB"/>
        </w:rPr>
        <w:t xml:space="preserve">anel </w:t>
      </w:r>
      <w:r w:rsidRPr="00AD7450">
        <w:rPr>
          <w:rFonts w:ascii="Times New Roman" w:hAnsi="Times New Roman"/>
          <w:sz w:val="24"/>
          <w:szCs w:val="24"/>
          <w:lang w:val="en-GB"/>
        </w:rPr>
        <w:t xml:space="preserve">should be included </w:t>
      </w:r>
      <w:r w:rsidR="004C0E5D" w:rsidRPr="00AD7450">
        <w:rPr>
          <w:rFonts w:ascii="Times New Roman" w:hAnsi="Times New Roman"/>
          <w:sz w:val="24"/>
          <w:szCs w:val="24"/>
          <w:lang w:val="en-GB"/>
        </w:rPr>
        <w:t xml:space="preserve">in the review process. The Safeguards consultation process must give an explicit role to the </w:t>
      </w:r>
      <w:r w:rsidR="006614D1" w:rsidRPr="00AD7450">
        <w:rPr>
          <w:rFonts w:ascii="Times New Roman" w:hAnsi="Times New Roman"/>
          <w:sz w:val="24"/>
          <w:szCs w:val="24"/>
          <w:lang w:val="en-GB"/>
        </w:rPr>
        <w:t>Inspection P</w:t>
      </w:r>
      <w:r w:rsidR="004C0E5D" w:rsidRPr="00AD7450">
        <w:rPr>
          <w:rFonts w:ascii="Times New Roman" w:hAnsi="Times New Roman"/>
          <w:sz w:val="24"/>
          <w:szCs w:val="24"/>
          <w:lang w:val="en-GB"/>
        </w:rPr>
        <w:t xml:space="preserve">anel in the new system to </w:t>
      </w:r>
      <w:r w:rsidR="003F50AB" w:rsidRPr="00AD7450">
        <w:rPr>
          <w:rFonts w:ascii="Times New Roman" w:hAnsi="Times New Roman"/>
          <w:sz w:val="24"/>
          <w:szCs w:val="24"/>
          <w:lang w:val="en-GB"/>
        </w:rPr>
        <w:t xml:space="preserve">be effective. </w:t>
      </w:r>
    </w:p>
    <w:p w:rsidR="002C237D" w:rsidRPr="00AD7450" w:rsidRDefault="002C237D" w:rsidP="00C51B4B">
      <w:pPr>
        <w:spacing w:after="0" w:line="240" w:lineRule="auto"/>
        <w:jc w:val="both"/>
        <w:rPr>
          <w:rFonts w:ascii="Times New Roman" w:hAnsi="Times New Roman"/>
          <w:sz w:val="24"/>
          <w:szCs w:val="24"/>
          <w:lang w:val="en-GB"/>
        </w:rPr>
      </w:pPr>
    </w:p>
    <w:p w:rsidR="0010796C" w:rsidRPr="00AD7450" w:rsidRDefault="00F51CF6">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While </w:t>
      </w:r>
      <w:r w:rsidR="004C0E5D" w:rsidRPr="00AD7450">
        <w:rPr>
          <w:rFonts w:ascii="Times New Roman" w:hAnsi="Times New Roman"/>
          <w:sz w:val="24"/>
          <w:szCs w:val="24"/>
          <w:lang w:val="en-GB"/>
        </w:rPr>
        <w:t xml:space="preserve">it is ambitious to have safeguards apply </w:t>
      </w:r>
      <w:r w:rsidRPr="00AD7450">
        <w:rPr>
          <w:rFonts w:ascii="Times New Roman" w:hAnsi="Times New Roman"/>
          <w:sz w:val="24"/>
          <w:szCs w:val="24"/>
          <w:lang w:val="en-GB"/>
        </w:rPr>
        <w:t xml:space="preserve">in </w:t>
      </w:r>
      <w:r w:rsidR="004C0E5D" w:rsidRPr="00AD7450">
        <w:rPr>
          <w:rFonts w:ascii="Times New Roman" w:hAnsi="Times New Roman"/>
          <w:sz w:val="24"/>
          <w:szCs w:val="24"/>
          <w:lang w:val="en-GB"/>
        </w:rPr>
        <w:t xml:space="preserve">countries around the world, the World Bank should </w:t>
      </w:r>
      <w:r w:rsidRPr="00AD7450">
        <w:rPr>
          <w:rFonts w:ascii="Times New Roman" w:hAnsi="Times New Roman"/>
          <w:sz w:val="24"/>
          <w:szCs w:val="24"/>
          <w:lang w:val="en-GB"/>
        </w:rPr>
        <w:t xml:space="preserve">continue to ensure </w:t>
      </w:r>
      <w:r w:rsidR="004C0E5D" w:rsidRPr="00AD7450">
        <w:rPr>
          <w:rFonts w:ascii="Times New Roman" w:hAnsi="Times New Roman"/>
          <w:sz w:val="24"/>
          <w:szCs w:val="24"/>
          <w:lang w:val="en-GB"/>
        </w:rPr>
        <w:t>clear definition</w:t>
      </w:r>
      <w:r w:rsidRPr="00AD7450">
        <w:rPr>
          <w:rFonts w:ascii="Times New Roman" w:hAnsi="Times New Roman"/>
          <w:sz w:val="24"/>
          <w:szCs w:val="24"/>
          <w:lang w:val="en-GB"/>
        </w:rPr>
        <w:t xml:space="preserve"> of terms</w:t>
      </w:r>
      <w:r w:rsidR="004C0E5D" w:rsidRPr="00AD7450">
        <w:rPr>
          <w:rFonts w:ascii="Times New Roman" w:hAnsi="Times New Roman"/>
          <w:sz w:val="24"/>
          <w:szCs w:val="24"/>
          <w:lang w:val="en-GB"/>
        </w:rPr>
        <w:t xml:space="preserve">. Some terms such as principle or consent can be vague and </w:t>
      </w:r>
      <w:r w:rsidR="006614D1" w:rsidRPr="00AD7450">
        <w:rPr>
          <w:rFonts w:ascii="Times New Roman" w:hAnsi="Times New Roman"/>
          <w:sz w:val="24"/>
          <w:szCs w:val="24"/>
          <w:lang w:val="en-GB"/>
        </w:rPr>
        <w:t xml:space="preserve">lead to lack of </w:t>
      </w:r>
      <w:r w:rsidR="004C0E5D" w:rsidRPr="00AD7450">
        <w:rPr>
          <w:rFonts w:ascii="Times New Roman" w:hAnsi="Times New Roman"/>
          <w:sz w:val="24"/>
          <w:szCs w:val="24"/>
          <w:lang w:val="en-GB"/>
        </w:rPr>
        <w:t xml:space="preserve">accountability. </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3C5DC0">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The W</w:t>
      </w:r>
      <w:r w:rsidR="00260EF9" w:rsidRPr="00AD7450">
        <w:rPr>
          <w:rFonts w:ascii="Times New Roman" w:hAnsi="Times New Roman"/>
          <w:sz w:val="24"/>
          <w:szCs w:val="24"/>
          <w:lang w:val="en-GB"/>
        </w:rPr>
        <w:t xml:space="preserve">orld </w:t>
      </w:r>
      <w:r w:rsidRPr="00AD7450">
        <w:rPr>
          <w:rFonts w:ascii="Times New Roman" w:hAnsi="Times New Roman"/>
          <w:sz w:val="24"/>
          <w:szCs w:val="24"/>
          <w:lang w:val="en-GB"/>
        </w:rPr>
        <w:t>B</w:t>
      </w:r>
      <w:r w:rsidR="00260EF9" w:rsidRPr="00AD7450">
        <w:rPr>
          <w:rFonts w:ascii="Times New Roman" w:hAnsi="Times New Roman"/>
          <w:sz w:val="24"/>
          <w:szCs w:val="24"/>
          <w:lang w:val="en-GB"/>
        </w:rPr>
        <w:t>ank</w:t>
      </w:r>
      <w:r w:rsidRPr="00AD7450">
        <w:rPr>
          <w:rFonts w:ascii="Times New Roman" w:hAnsi="Times New Roman"/>
          <w:sz w:val="24"/>
          <w:szCs w:val="24"/>
          <w:lang w:val="en-GB"/>
        </w:rPr>
        <w:t xml:space="preserve"> should set a global standard. How can this review help make human rights the starting point for safeguards? </w:t>
      </w:r>
    </w:p>
    <w:p w:rsidR="0010796C" w:rsidRPr="00AD7450" w:rsidRDefault="0010796C" w:rsidP="00C51B4B">
      <w:pPr>
        <w:pStyle w:val="ListParagraph"/>
        <w:spacing w:line="240" w:lineRule="auto"/>
        <w:rPr>
          <w:rFonts w:ascii="Times New Roman" w:hAnsi="Times New Roman"/>
          <w:sz w:val="24"/>
          <w:szCs w:val="24"/>
          <w:lang w:val="en-GB"/>
        </w:rPr>
      </w:pPr>
    </w:p>
    <w:p w:rsidR="0010796C" w:rsidRPr="00AD7450" w:rsidRDefault="006614D1">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When evaluating co</w:t>
      </w:r>
      <w:r w:rsidR="004C0E5D" w:rsidRPr="00AD7450">
        <w:rPr>
          <w:rFonts w:ascii="Times New Roman" w:hAnsi="Times New Roman"/>
          <w:sz w:val="24"/>
          <w:szCs w:val="24"/>
          <w:lang w:val="en-GB"/>
        </w:rPr>
        <w:t>untry system</w:t>
      </w:r>
      <w:r w:rsidRPr="00AD7450">
        <w:rPr>
          <w:rFonts w:ascii="Times New Roman" w:hAnsi="Times New Roman"/>
          <w:sz w:val="24"/>
          <w:szCs w:val="24"/>
          <w:lang w:val="en-GB"/>
        </w:rPr>
        <w:t>s</w:t>
      </w:r>
      <w:r w:rsidR="004C0E5D" w:rsidRPr="00AD7450">
        <w:rPr>
          <w:rFonts w:ascii="Times New Roman" w:hAnsi="Times New Roman"/>
          <w:sz w:val="24"/>
          <w:szCs w:val="24"/>
          <w:lang w:val="en-GB"/>
        </w:rPr>
        <w:t xml:space="preserve"> </w:t>
      </w:r>
      <w:r w:rsidRPr="00AD7450">
        <w:rPr>
          <w:rFonts w:ascii="Times New Roman" w:hAnsi="Times New Roman"/>
          <w:sz w:val="24"/>
          <w:szCs w:val="24"/>
          <w:lang w:val="en-GB"/>
        </w:rPr>
        <w:t xml:space="preserve">under </w:t>
      </w:r>
      <w:r w:rsidR="004C0E5D" w:rsidRPr="00AD7450">
        <w:rPr>
          <w:rFonts w:ascii="Times New Roman" w:hAnsi="Times New Roman"/>
          <w:sz w:val="24"/>
          <w:szCs w:val="24"/>
          <w:lang w:val="en-GB"/>
        </w:rPr>
        <w:t>OP</w:t>
      </w:r>
      <w:r w:rsidRPr="00AD7450">
        <w:rPr>
          <w:rFonts w:ascii="Times New Roman" w:hAnsi="Times New Roman"/>
          <w:sz w:val="24"/>
          <w:szCs w:val="24"/>
          <w:lang w:val="en-GB"/>
        </w:rPr>
        <w:t xml:space="preserve"> </w:t>
      </w:r>
      <w:r w:rsidR="004C0E5D" w:rsidRPr="00AD7450">
        <w:rPr>
          <w:rFonts w:ascii="Times New Roman" w:hAnsi="Times New Roman"/>
          <w:sz w:val="24"/>
          <w:szCs w:val="24"/>
          <w:lang w:val="en-GB"/>
        </w:rPr>
        <w:t>4</w:t>
      </w:r>
      <w:r w:rsidRPr="00AD7450">
        <w:rPr>
          <w:rFonts w:ascii="Times New Roman" w:hAnsi="Times New Roman"/>
          <w:sz w:val="24"/>
          <w:szCs w:val="24"/>
          <w:lang w:val="en-GB"/>
        </w:rPr>
        <w:t>.0</w:t>
      </w:r>
      <w:r w:rsidR="00260EF9" w:rsidRPr="00AD7450">
        <w:rPr>
          <w:rFonts w:ascii="Times New Roman" w:hAnsi="Times New Roman"/>
          <w:sz w:val="24"/>
          <w:szCs w:val="24"/>
          <w:lang w:val="en-GB"/>
        </w:rPr>
        <w:t>0</w:t>
      </w:r>
      <w:r w:rsidR="004C0E5D" w:rsidRPr="00AD7450">
        <w:rPr>
          <w:rFonts w:ascii="Times New Roman" w:hAnsi="Times New Roman"/>
          <w:sz w:val="24"/>
          <w:szCs w:val="24"/>
          <w:lang w:val="en-GB"/>
        </w:rPr>
        <w:t xml:space="preserve">, </w:t>
      </w:r>
      <w:r w:rsidRPr="00AD7450">
        <w:rPr>
          <w:rFonts w:ascii="Times New Roman" w:hAnsi="Times New Roman"/>
          <w:sz w:val="24"/>
          <w:szCs w:val="24"/>
          <w:lang w:val="en-GB"/>
        </w:rPr>
        <w:t>h</w:t>
      </w:r>
      <w:r w:rsidR="004C0E5D" w:rsidRPr="00AD7450">
        <w:rPr>
          <w:rFonts w:ascii="Times New Roman" w:hAnsi="Times New Roman"/>
          <w:sz w:val="24"/>
          <w:szCs w:val="24"/>
          <w:lang w:val="en-GB"/>
        </w:rPr>
        <w:t xml:space="preserve">ow </w:t>
      </w:r>
      <w:r w:rsidRPr="00AD7450">
        <w:rPr>
          <w:rFonts w:ascii="Times New Roman" w:hAnsi="Times New Roman"/>
          <w:sz w:val="24"/>
          <w:szCs w:val="24"/>
          <w:lang w:val="en-GB"/>
        </w:rPr>
        <w:t xml:space="preserve">is the Bank </w:t>
      </w:r>
      <w:r w:rsidR="004C0E5D" w:rsidRPr="00AD7450">
        <w:rPr>
          <w:rFonts w:ascii="Times New Roman" w:hAnsi="Times New Roman"/>
          <w:sz w:val="24"/>
          <w:szCs w:val="24"/>
          <w:lang w:val="en-GB"/>
        </w:rPr>
        <w:t>evaluat</w:t>
      </w:r>
      <w:r w:rsidRPr="00AD7450">
        <w:rPr>
          <w:rFonts w:ascii="Times New Roman" w:hAnsi="Times New Roman"/>
          <w:sz w:val="24"/>
          <w:szCs w:val="24"/>
          <w:lang w:val="en-GB"/>
        </w:rPr>
        <w:t xml:space="preserve">ing </w:t>
      </w:r>
      <w:r w:rsidR="004C0E5D" w:rsidRPr="00AD7450">
        <w:rPr>
          <w:rFonts w:ascii="Times New Roman" w:hAnsi="Times New Roman"/>
          <w:sz w:val="24"/>
          <w:szCs w:val="24"/>
          <w:lang w:val="en-GB"/>
        </w:rPr>
        <w:t xml:space="preserve">a weak/strong country? </w:t>
      </w:r>
      <w:r w:rsidR="00260EF9" w:rsidRPr="00AD7450">
        <w:rPr>
          <w:rFonts w:ascii="Times New Roman" w:hAnsi="Times New Roman"/>
          <w:sz w:val="24"/>
          <w:szCs w:val="24"/>
          <w:lang w:val="en-GB"/>
        </w:rPr>
        <w:t>It was s</w:t>
      </w:r>
      <w:r w:rsidR="004C0E5D" w:rsidRPr="00AD7450">
        <w:rPr>
          <w:rFonts w:ascii="Times New Roman" w:hAnsi="Times New Roman"/>
          <w:sz w:val="24"/>
          <w:szCs w:val="24"/>
          <w:lang w:val="en-GB"/>
        </w:rPr>
        <w:t>ugges</w:t>
      </w:r>
      <w:r w:rsidR="00260EF9" w:rsidRPr="00AD7450">
        <w:rPr>
          <w:rFonts w:ascii="Times New Roman" w:hAnsi="Times New Roman"/>
          <w:sz w:val="24"/>
          <w:szCs w:val="24"/>
          <w:lang w:val="en-GB"/>
        </w:rPr>
        <w:t>ted</w:t>
      </w:r>
      <w:r w:rsidR="004C0E5D" w:rsidRPr="00AD7450">
        <w:rPr>
          <w:rFonts w:ascii="Times New Roman" w:hAnsi="Times New Roman"/>
          <w:sz w:val="24"/>
          <w:szCs w:val="24"/>
          <w:lang w:val="en-GB"/>
        </w:rPr>
        <w:t xml:space="preserve"> to use the U</w:t>
      </w:r>
      <w:r w:rsidR="00260EF9" w:rsidRPr="00AD7450">
        <w:rPr>
          <w:rFonts w:ascii="Times New Roman" w:hAnsi="Times New Roman"/>
          <w:sz w:val="24"/>
          <w:szCs w:val="24"/>
          <w:lang w:val="en-GB"/>
        </w:rPr>
        <w:t xml:space="preserve">nited </w:t>
      </w:r>
      <w:r w:rsidR="004C0E5D" w:rsidRPr="00AD7450">
        <w:rPr>
          <w:rFonts w:ascii="Times New Roman" w:hAnsi="Times New Roman"/>
          <w:sz w:val="24"/>
          <w:szCs w:val="24"/>
          <w:lang w:val="en-GB"/>
        </w:rPr>
        <w:t>N</w:t>
      </w:r>
      <w:r w:rsidR="00260EF9" w:rsidRPr="00AD7450">
        <w:rPr>
          <w:rFonts w:ascii="Times New Roman" w:hAnsi="Times New Roman"/>
          <w:sz w:val="24"/>
          <w:szCs w:val="24"/>
          <w:lang w:val="en-GB"/>
        </w:rPr>
        <w:t>ation’s</w:t>
      </w:r>
      <w:r w:rsidR="004C0E5D" w:rsidRPr="00AD7450">
        <w:rPr>
          <w:rFonts w:ascii="Times New Roman" w:hAnsi="Times New Roman"/>
          <w:sz w:val="24"/>
          <w:szCs w:val="24"/>
          <w:lang w:val="en-GB"/>
        </w:rPr>
        <w:t xml:space="preserve"> system</w:t>
      </w:r>
      <w:r w:rsidR="00260EF9" w:rsidRPr="00AD7450">
        <w:rPr>
          <w:rFonts w:ascii="Times New Roman" w:hAnsi="Times New Roman"/>
          <w:sz w:val="24"/>
          <w:szCs w:val="24"/>
          <w:lang w:val="en-GB"/>
        </w:rPr>
        <w:t xml:space="preserve"> to</w:t>
      </w:r>
      <w:r w:rsidR="004C0E5D" w:rsidRPr="00AD7450">
        <w:rPr>
          <w:rFonts w:ascii="Times New Roman" w:hAnsi="Times New Roman"/>
          <w:sz w:val="24"/>
          <w:szCs w:val="24"/>
          <w:lang w:val="en-GB"/>
        </w:rPr>
        <w:t xml:space="preserve"> evaluat</w:t>
      </w:r>
      <w:r w:rsidR="00260EF9" w:rsidRPr="00AD7450">
        <w:rPr>
          <w:rFonts w:ascii="Times New Roman" w:hAnsi="Times New Roman"/>
          <w:sz w:val="24"/>
          <w:szCs w:val="24"/>
          <w:lang w:val="en-GB"/>
        </w:rPr>
        <w:t>e</w:t>
      </w:r>
      <w:r w:rsidR="004C0E5D" w:rsidRPr="00AD7450">
        <w:rPr>
          <w:rFonts w:ascii="Times New Roman" w:hAnsi="Times New Roman"/>
          <w:sz w:val="24"/>
          <w:szCs w:val="24"/>
          <w:lang w:val="en-GB"/>
        </w:rPr>
        <w:t xml:space="preserve"> countries and </w:t>
      </w:r>
      <w:r w:rsidRPr="00AD7450">
        <w:rPr>
          <w:rFonts w:ascii="Times New Roman" w:hAnsi="Times New Roman"/>
          <w:sz w:val="24"/>
          <w:szCs w:val="24"/>
          <w:lang w:val="en-GB"/>
        </w:rPr>
        <w:t>apply</w:t>
      </w:r>
      <w:r w:rsidR="004C0E5D" w:rsidRPr="00AD7450">
        <w:rPr>
          <w:rFonts w:ascii="Times New Roman" w:hAnsi="Times New Roman"/>
          <w:sz w:val="24"/>
          <w:szCs w:val="24"/>
          <w:lang w:val="en-GB"/>
        </w:rPr>
        <w:t xml:space="preserve"> the </w:t>
      </w:r>
      <w:r w:rsidRPr="00AD7450">
        <w:rPr>
          <w:rFonts w:ascii="Times New Roman" w:hAnsi="Times New Roman"/>
          <w:sz w:val="24"/>
          <w:szCs w:val="24"/>
          <w:lang w:val="en-GB"/>
        </w:rPr>
        <w:t xml:space="preserve">UNCTAD </w:t>
      </w:r>
      <w:r w:rsidR="009E06B4" w:rsidRPr="00AD7450">
        <w:rPr>
          <w:rFonts w:ascii="Times New Roman" w:hAnsi="Times New Roman"/>
          <w:sz w:val="24"/>
          <w:szCs w:val="24"/>
          <w:lang w:val="en-GB"/>
        </w:rPr>
        <w:t xml:space="preserve">criteria for </w:t>
      </w:r>
      <w:r w:rsidR="004C0E5D" w:rsidRPr="00AD7450">
        <w:rPr>
          <w:rFonts w:ascii="Times New Roman" w:hAnsi="Times New Roman"/>
          <w:sz w:val="24"/>
          <w:szCs w:val="24"/>
          <w:lang w:val="en-GB"/>
        </w:rPr>
        <w:t xml:space="preserve">responsible borrowing, which in return </w:t>
      </w:r>
      <w:r w:rsidR="00260EF9" w:rsidRPr="00AD7450">
        <w:rPr>
          <w:rFonts w:ascii="Times New Roman" w:hAnsi="Times New Roman"/>
          <w:sz w:val="24"/>
          <w:szCs w:val="24"/>
          <w:lang w:val="en-GB"/>
        </w:rPr>
        <w:t xml:space="preserve">would </w:t>
      </w:r>
      <w:r w:rsidRPr="00AD7450">
        <w:rPr>
          <w:rFonts w:ascii="Times New Roman" w:hAnsi="Times New Roman"/>
          <w:sz w:val="24"/>
          <w:szCs w:val="24"/>
          <w:lang w:val="en-GB"/>
        </w:rPr>
        <w:t>shift</w:t>
      </w:r>
      <w:r w:rsidR="004C0E5D" w:rsidRPr="00AD7450">
        <w:rPr>
          <w:rFonts w:ascii="Times New Roman" w:hAnsi="Times New Roman"/>
          <w:sz w:val="24"/>
          <w:szCs w:val="24"/>
          <w:lang w:val="en-GB"/>
        </w:rPr>
        <w:t xml:space="preserve"> the </w:t>
      </w:r>
      <w:r w:rsidRPr="00AD7450">
        <w:rPr>
          <w:rFonts w:ascii="Times New Roman" w:hAnsi="Times New Roman"/>
          <w:sz w:val="24"/>
          <w:szCs w:val="24"/>
          <w:lang w:val="en-GB"/>
        </w:rPr>
        <w:t xml:space="preserve">focus of </w:t>
      </w:r>
      <w:r w:rsidR="004C0E5D" w:rsidRPr="00AD7450">
        <w:rPr>
          <w:rFonts w:ascii="Times New Roman" w:hAnsi="Times New Roman"/>
          <w:sz w:val="24"/>
          <w:szCs w:val="24"/>
          <w:lang w:val="en-GB"/>
        </w:rPr>
        <w:t xml:space="preserve">Bank </w:t>
      </w:r>
      <w:r w:rsidRPr="00AD7450">
        <w:rPr>
          <w:rFonts w:ascii="Times New Roman" w:hAnsi="Times New Roman"/>
          <w:sz w:val="24"/>
          <w:szCs w:val="24"/>
          <w:lang w:val="en-GB"/>
        </w:rPr>
        <w:t>lending from volume to</w:t>
      </w:r>
      <w:r w:rsidR="00C51B4B" w:rsidRPr="00AD7450">
        <w:rPr>
          <w:rFonts w:ascii="Times New Roman" w:hAnsi="Times New Roman"/>
          <w:sz w:val="24"/>
          <w:szCs w:val="24"/>
          <w:lang w:val="en-GB"/>
        </w:rPr>
        <w:t xml:space="preserve"> the extent to which the lending is responsible</w:t>
      </w:r>
      <w:r w:rsidRPr="00AD7450">
        <w:rPr>
          <w:rFonts w:ascii="Times New Roman" w:hAnsi="Times New Roman"/>
          <w:sz w:val="24"/>
          <w:szCs w:val="24"/>
          <w:lang w:val="en-GB"/>
        </w:rPr>
        <w:t xml:space="preserve">. </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4C0E5D">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Environment and social planning instruments are important</w:t>
      </w:r>
      <w:r w:rsidR="00260EF9" w:rsidRPr="00AD7450">
        <w:rPr>
          <w:rFonts w:ascii="Times New Roman" w:hAnsi="Times New Roman"/>
          <w:sz w:val="24"/>
          <w:szCs w:val="24"/>
          <w:lang w:val="en-GB"/>
        </w:rPr>
        <w:t>;</w:t>
      </w:r>
      <w:r w:rsidRPr="00AD7450">
        <w:rPr>
          <w:rFonts w:ascii="Times New Roman" w:hAnsi="Times New Roman"/>
          <w:sz w:val="24"/>
          <w:szCs w:val="24"/>
          <w:lang w:val="en-GB"/>
        </w:rPr>
        <w:t xml:space="preserve"> Safeguards </w:t>
      </w:r>
      <w:r w:rsidR="00260EF9" w:rsidRPr="00AD7450">
        <w:rPr>
          <w:rFonts w:ascii="Times New Roman" w:hAnsi="Times New Roman"/>
          <w:sz w:val="24"/>
          <w:szCs w:val="24"/>
          <w:lang w:val="en-GB"/>
        </w:rPr>
        <w:t xml:space="preserve">should be included </w:t>
      </w:r>
      <w:r w:rsidRPr="00AD7450">
        <w:rPr>
          <w:rFonts w:ascii="Times New Roman" w:hAnsi="Times New Roman"/>
          <w:sz w:val="24"/>
          <w:szCs w:val="24"/>
          <w:lang w:val="en-GB"/>
        </w:rPr>
        <w:t xml:space="preserve">on the planning level and </w:t>
      </w:r>
      <w:r w:rsidR="00260EF9" w:rsidRPr="00AD7450">
        <w:rPr>
          <w:rFonts w:ascii="Times New Roman" w:hAnsi="Times New Roman"/>
          <w:sz w:val="24"/>
          <w:szCs w:val="24"/>
          <w:lang w:val="en-GB"/>
        </w:rPr>
        <w:t xml:space="preserve">measures taken to ensure that </w:t>
      </w:r>
      <w:r w:rsidRPr="00AD7450">
        <w:rPr>
          <w:rFonts w:ascii="Times New Roman" w:hAnsi="Times New Roman"/>
          <w:sz w:val="24"/>
          <w:szCs w:val="24"/>
          <w:lang w:val="en-GB"/>
        </w:rPr>
        <w:t xml:space="preserve">Safeguards </w:t>
      </w:r>
      <w:r w:rsidR="00260EF9" w:rsidRPr="00AD7450">
        <w:rPr>
          <w:rFonts w:ascii="Times New Roman" w:hAnsi="Times New Roman"/>
          <w:sz w:val="24"/>
          <w:szCs w:val="24"/>
          <w:lang w:val="en-GB"/>
        </w:rPr>
        <w:t>are implemented concomitantly with project progress.</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C51B4B">
      <w:pPr>
        <w:pStyle w:val="ListParagraph"/>
        <w:numPr>
          <w:ilvl w:val="0"/>
          <w:numId w:val="1"/>
        </w:numPr>
        <w:spacing w:line="240" w:lineRule="auto"/>
        <w:jc w:val="both"/>
        <w:rPr>
          <w:rFonts w:ascii="Times New Roman" w:hAnsi="Times New Roman"/>
          <w:sz w:val="24"/>
          <w:szCs w:val="24"/>
          <w:lang w:val="en-GB"/>
        </w:rPr>
      </w:pPr>
      <w:r w:rsidRPr="00AD7450">
        <w:rPr>
          <w:rFonts w:ascii="Times New Roman" w:hAnsi="Times New Roman"/>
          <w:sz w:val="24"/>
          <w:szCs w:val="24"/>
          <w:lang w:val="en-GB"/>
        </w:rPr>
        <w:t>T</w:t>
      </w:r>
      <w:r w:rsidR="009E06B4" w:rsidRPr="00AD7450">
        <w:rPr>
          <w:rFonts w:ascii="Times New Roman" w:hAnsi="Times New Roman"/>
          <w:sz w:val="24"/>
          <w:szCs w:val="24"/>
          <w:lang w:val="en-GB"/>
        </w:rPr>
        <w:t xml:space="preserve">he </w:t>
      </w:r>
      <w:r w:rsidR="00A508DA">
        <w:rPr>
          <w:rFonts w:ascii="Times New Roman" w:hAnsi="Times New Roman"/>
          <w:sz w:val="24"/>
          <w:szCs w:val="24"/>
          <w:lang w:val="en-GB"/>
        </w:rPr>
        <w:t>Safeguards r</w:t>
      </w:r>
      <w:r w:rsidRPr="00AD7450">
        <w:rPr>
          <w:rFonts w:ascii="Times New Roman" w:hAnsi="Times New Roman"/>
          <w:sz w:val="24"/>
          <w:szCs w:val="24"/>
          <w:lang w:val="en-GB"/>
        </w:rPr>
        <w:t>eview</w:t>
      </w:r>
      <w:r w:rsidR="009E06B4" w:rsidRPr="00AD7450">
        <w:rPr>
          <w:rFonts w:ascii="Times New Roman" w:hAnsi="Times New Roman"/>
          <w:sz w:val="24"/>
          <w:szCs w:val="24"/>
          <w:lang w:val="en-GB"/>
        </w:rPr>
        <w:t xml:space="preserve"> should provide </w:t>
      </w:r>
      <w:r w:rsidR="002C237D" w:rsidRPr="00AD7450">
        <w:rPr>
          <w:rFonts w:ascii="Times New Roman" w:hAnsi="Times New Roman"/>
          <w:sz w:val="24"/>
          <w:szCs w:val="24"/>
          <w:lang w:val="en-GB"/>
        </w:rPr>
        <w:t xml:space="preserve">clear guidance </w:t>
      </w:r>
      <w:r w:rsidR="009E06B4" w:rsidRPr="00AD7450">
        <w:rPr>
          <w:rFonts w:ascii="Times New Roman" w:hAnsi="Times New Roman"/>
          <w:sz w:val="24"/>
          <w:szCs w:val="24"/>
          <w:lang w:val="en-GB"/>
        </w:rPr>
        <w:t xml:space="preserve">on </w:t>
      </w:r>
      <w:r w:rsidR="002C237D" w:rsidRPr="00AD7450">
        <w:rPr>
          <w:rFonts w:ascii="Times New Roman" w:hAnsi="Times New Roman"/>
          <w:sz w:val="24"/>
          <w:szCs w:val="24"/>
          <w:lang w:val="en-GB"/>
        </w:rPr>
        <w:t xml:space="preserve">how </w:t>
      </w:r>
      <w:r w:rsidR="009E06B4" w:rsidRPr="00AD7450">
        <w:rPr>
          <w:rFonts w:ascii="Times New Roman" w:hAnsi="Times New Roman"/>
          <w:sz w:val="24"/>
          <w:szCs w:val="24"/>
          <w:lang w:val="en-GB"/>
        </w:rPr>
        <w:t xml:space="preserve">human rights will be </w:t>
      </w:r>
      <w:r w:rsidR="002C237D" w:rsidRPr="00AD7450">
        <w:rPr>
          <w:rFonts w:ascii="Times New Roman" w:hAnsi="Times New Roman"/>
          <w:sz w:val="24"/>
          <w:szCs w:val="24"/>
          <w:lang w:val="en-GB"/>
        </w:rPr>
        <w:t>address</w:t>
      </w:r>
      <w:r w:rsidR="009E06B4" w:rsidRPr="00AD7450">
        <w:rPr>
          <w:rFonts w:ascii="Times New Roman" w:hAnsi="Times New Roman"/>
          <w:sz w:val="24"/>
          <w:szCs w:val="24"/>
          <w:lang w:val="en-GB"/>
        </w:rPr>
        <w:t>ed</w:t>
      </w:r>
      <w:r w:rsidR="002C237D" w:rsidRPr="00AD7450">
        <w:rPr>
          <w:rFonts w:ascii="Times New Roman" w:hAnsi="Times New Roman"/>
          <w:sz w:val="24"/>
          <w:szCs w:val="24"/>
          <w:lang w:val="en-GB"/>
        </w:rPr>
        <w:t xml:space="preserve"> </w:t>
      </w:r>
      <w:r w:rsidR="004C0E5D" w:rsidRPr="00AD7450">
        <w:rPr>
          <w:rFonts w:ascii="Times New Roman" w:hAnsi="Times New Roman"/>
          <w:sz w:val="24"/>
          <w:szCs w:val="24"/>
          <w:lang w:val="en-GB"/>
        </w:rPr>
        <w:t xml:space="preserve">in a practical manner. </w:t>
      </w:r>
    </w:p>
    <w:p w:rsidR="0010796C" w:rsidRPr="00AD7450" w:rsidRDefault="0010796C">
      <w:pPr>
        <w:pStyle w:val="ListParagraph"/>
        <w:spacing w:after="0" w:line="240" w:lineRule="auto"/>
        <w:jc w:val="both"/>
        <w:rPr>
          <w:rFonts w:ascii="Times New Roman" w:hAnsi="Times New Roman"/>
          <w:sz w:val="24"/>
          <w:szCs w:val="24"/>
          <w:lang w:val="en-GB"/>
        </w:rPr>
      </w:pPr>
    </w:p>
    <w:p w:rsidR="0010796C" w:rsidRPr="00AD7450" w:rsidRDefault="004C0E5D">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The Bank has a defining role </w:t>
      </w:r>
      <w:r w:rsidR="00F64ECF" w:rsidRPr="00AD7450">
        <w:rPr>
          <w:rFonts w:ascii="Times New Roman" w:hAnsi="Times New Roman"/>
          <w:sz w:val="24"/>
          <w:szCs w:val="24"/>
          <w:lang w:val="en-GB"/>
        </w:rPr>
        <w:t>on the global stage and</w:t>
      </w:r>
      <w:r w:rsidRPr="00AD7450">
        <w:rPr>
          <w:rFonts w:ascii="Times New Roman" w:hAnsi="Times New Roman"/>
          <w:sz w:val="24"/>
          <w:szCs w:val="24"/>
          <w:lang w:val="en-GB"/>
        </w:rPr>
        <w:t xml:space="preserve"> other institutions look to it</w:t>
      </w:r>
      <w:r w:rsidR="00F64ECF" w:rsidRPr="00AD7450">
        <w:rPr>
          <w:rFonts w:ascii="Times New Roman" w:hAnsi="Times New Roman"/>
          <w:sz w:val="24"/>
          <w:szCs w:val="24"/>
          <w:lang w:val="en-GB"/>
        </w:rPr>
        <w:t>.</w:t>
      </w:r>
      <w:r w:rsidRPr="00AD7450">
        <w:rPr>
          <w:rFonts w:ascii="Times New Roman" w:hAnsi="Times New Roman"/>
          <w:sz w:val="24"/>
          <w:szCs w:val="24"/>
          <w:lang w:val="en-GB"/>
        </w:rPr>
        <w:t xml:space="preserve"> </w:t>
      </w:r>
      <w:r w:rsidR="00F64ECF" w:rsidRPr="00AD7450">
        <w:rPr>
          <w:rFonts w:ascii="Times New Roman" w:hAnsi="Times New Roman"/>
          <w:sz w:val="24"/>
          <w:szCs w:val="24"/>
          <w:lang w:val="en-GB"/>
        </w:rPr>
        <w:t>T</w:t>
      </w:r>
      <w:r w:rsidRPr="00AD7450">
        <w:rPr>
          <w:rFonts w:ascii="Times New Roman" w:hAnsi="Times New Roman"/>
          <w:sz w:val="24"/>
          <w:szCs w:val="24"/>
          <w:lang w:val="en-GB"/>
        </w:rPr>
        <w:t xml:space="preserve">o what extent </w:t>
      </w:r>
      <w:r w:rsidR="00F64ECF" w:rsidRPr="00AD7450">
        <w:rPr>
          <w:rFonts w:ascii="Times New Roman" w:hAnsi="Times New Roman"/>
          <w:sz w:val="24"/>
          <w:szCs w:val="24"/>
          <w:lang w:val="en-GB"/>
        </w:rPr>
        <w:t xml:space="preserve">is </w:t>
      </w:r>
      <w:r w:rsidRPr="00AD7450">
        <w:rPr>
          <w:rFonts w:ascii="Times New Roman" w:hAnsi="Times New Roman"/>
          <w:sz w:val="24"/>
          <w:szCs w:val="24"/>
          <w:lang w:val="en-GB"/>
        </w:rPr>
        <w:t xml:space="preserve">the World Bank working to better harmonize </w:t>
      </w:r>
      <w:r w:rsidR="00F64ECF" w:rsidRPr="00AD7450">
        <w:rPr>
          <w:rFonts w:ascii="Times New Roman" w:hAnsi="Times New Roman"/>
          <w:sz w:val="24"/>
          <w:szCs w:val="24"/>
          <w:lang w:val="en-GB"/>
        </w:rPr>
        <w:t xml:space="preserve">with </w:t>
      </w:r>
      <w:r w:rsidRPr="00AD7450">
        <w:rPr>
          <w:rFonts w:ascii="Times New Roman" w:hAnsi="Times New Roman"/>
          <w:sz w:val="24"/>
          <w:szCs w:val="24"/>
          <w:lang w:val="en-GB"/>
        </w:rPr>
        <w:t xml:space="preserve">other bodies? </w:t>
      </w:r>
    </w:p>
    <w:p w:rsidR="0010796C" w:rsidRPr="00AD7450" w:rsidRDefault="0010796C">
      <w:pPr>
        <w:spacing w:after="0" w:line="240" w:lineRule="auto"/>
        <w:jc w:val="both"/>
        <w:rPr>
          <w:rFonts w:ascii="Times New Roman" w:hAnsi="Times New Roman"/>
          <w:sz w:val="24"/>
          <w:szCs w:val="24"/>
          <w:lang w:val="en-GB"/>
        </w:rPr>
      </w:pPr>
    </w:p>
    <w:p w:rsidR="0010796C" w:rsidRPr="00AD7450" w:rsidRDefault="003E1D8E">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How </w:t>
      </w:r>
      <w:r w:rsidR="00F64ECF" w:rsidRPr="00AD7450">
        <w:rPr>
          <w:rFonts w:ascii="Times New Roman" w:hAnsi="Times New Roman"/>
          <w:sz w:val="24"/>
          <w:szCs w:val="24"/>
          <w:lang w:val="en-GB"/>
        </w:rPr>
        <w:t>do World Bank S</w:t>
      </w:r>
      <w:r w:rsidRPr="00AD7450">
        <w:rPr>
          <w:rFonts w:ascii="Times New Roman" w:hAnsi="Times New Roman"/>
          <w:sz w:val="24"/>
          <w:szCs w:val="24"/>
          <w:lang w:val="en-GB"/>
        </w:rPr>
        <w:t>afeguard standards compar</w:t>
      </w:r>
      <w:r w:rsidR="00F64ECF" w:rsidRPr="00AD7450">
        <w:rPr>
          <w:rFonts w:ascii="Times New Roman" w:hAnsi="Times New Roman"/>
          <w:sz w:val="24"/>
          <w:szCs w:val="24"/>
          <w:lang w:val="en-GB"/>
        </w:rPr>
        <w:t>e</w:t>
      </w:r>
      <w:r w:rsidRPr="00AD7450">
        <w:rPr>
          <w:rFonts w:ascii="Times New Roman" w:hAnsi="Times New Roman"/>
          <w:sz w:val="24"/>
          <w:szCs w:val="24"/>
          <w:lang w:val="en-GB"/>
        </w:rPr>
        <w:t xml:space="preserve"> with those of </w:t>
      </w:r>
      <w:r w:rsidR="00096351" w:rsidRPr="00AD7450">
        <w:rPr>
          <w:rFonts w:ascii="Times New Roman" w:hAnsi="Times New Roman"/>
          <w:sz w:val="24"/>
          <w:szCs w:val="24"/>
          <w:lang w:val="en-GB"/>
        </w:rPr>
        <w:t xml:space="preserve">the African Development Bank? </w:t>
      </w:r>
    </w:p>
    <w:p w:rsidR="0010796C" w:rsidRPr="00AD7450" w:rsidRDefault="0010796C" w:rsidP="00C51B4B">
      <w:pPr>
        <w:pStyle w:val="ListParagraph"/>
        <w:spacing w:line="240" w:lineRule="auto"/>
        <w:rPr>
          <w:rFonts w:ascii="Times New Roman" w:hAnsi="Times New Roman"/>
          <w:sz w:val="24"/>
          <w:szCs w:val="24"/>
          <w:lang w:val="en-GB"/>
        </w:rPr>
      </w:pPr>
    </w:p>
    <w:p w:rsidR="0010796C" w:rsidRPr="00AD7450" w:rsidRDefault="00096351">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Official Norwegian Government policy </w:t>
      </w:r>
      <w:r w:rsidR="00F64ECF" w:rsidRPr="00AD7450">
        <w:rPr>
          <w:rFonts w:ascii="Times New Roman" w:hAnsi="Times New Roman"/>
          <w:sz w:val="24"/>
          <w:szCs w:val="24"/>
          <w:lang w:val="en-GB"/>
        </w:rPr>
        <w:t xml:space="preserve">is </w:t>
      </w:r>
      <w:r w:rsidRPr="00AD7450">
        <w:rPr>
          <w:rFonts w:ascii="Times New Roman" w:hAnsi="Times New Roman"/>
          <w:sz w:val="24"/>
          <w:szCs w:val="24"/>
          <w:lang w:val="en-GB"/>
        </w:rPr>
        <w:t xml:space="preserve">to harmonize Safeguards standards upwards. It was advised that the </w:t>
      </w:r>
      <w:r w:rsidR="00F64ECF" w:rsidRPr="00AD7450">
        <w:rPr>
          <w:rFonts w:ascii="Times New Roman" w:hAnsi="Times New Roman"/>
          <w:sz w:val="24"/>
          <w:szCs w:val="24"/>
          <w:lang w:val="en-GB"/>
        </w:rPr>
        <w:t xml:space="preserve">Bank </w:t>
      </w:r>
      <w:r w:rsidRPr="00AD7450">
        <w:rPr>
          <w:rFonts w:ascii="Times New Roman" w:hAnsi="Times New Roman"/>
          <w:sz w:val="24"/>
          <w:szCs w:val="24"/>
          <w:lang w:val="en-GB"/>
        </w:rPr>
        <w:t xml:space="preserve">use </w:t>
      </w:r>
      <w:r w:rsidR="00F64ECF" w:rsidRPr="00AD7450">
        <w:rPr>
          <w:rFonts w:ascii="Times New Roman" w:hAnsi="Times New Roman"/>
          <w:sz w:val="24"/>
          <w:szCs w:val="24"/>
          <w:lang w:val="en-GB"/>
        </w:rPr>
        <w:t xml:space="preserve">similar </w:t>
      </w:r>
      <w:r w:rsidRPr="00AD7450">
        <w:rPr>
          <w:rFonts w:ascii="Times New Roman" w:hAnsi="Times New Roman"/>
          <w:sz w:val="24"/>
          <w:szCs w:val="24"/>
          <w:lang w:val="en-GB"/>
        </w:rPr>
        <w:t>criteri</w:t>
      </w:r>
      <w:r w:rsidR="003F50AB" w:rsidRPr="00AD7450">
        <w:rPr>
          <w:rFonts w:ascii="Times New Roman" w:hAnsi="Times New Roman"/>
          <w:sz w:val="24"/>
          <w:szCs w:val="24"/>
          <w:lang w:val="en-GB"/>
        </w:rPr>
        <w:t>a</w:t>
      </w:r>
      <w:r w:rsidRPr="00AD7450">
        <w:rPr>
          <w:rFonts w:ascii="Times New Roman" w:hAnsi="Times New Roman"/>
          <w:sz w:val="24"/>
          <w:szCs w:val="24"/>
          <w:lang w:val="en-GB"/>
        </w:rPr>
        <w:t xml:space="preserve"> for the Safeguards review. </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3F50AB">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Reference was made to private sector complaints that safeguards imply costs and thereby </w:t>
      </w:r>
      <w:r w:rsidR="009E06B4" w:rsidRPr="00AD7450">
        <w:rPr>
          <w:rFonts w:ascii="Times New Roman" w:hAnsi="Times New Roman"/>
          <w:sz w:val="24"/>
          <w:szCs w:val="24"/>
          <w:lang w:val="en-GB"/>
        </w:rPr>
        <w:t xml:space="preserve">constitute </w:t>
      </w:r>
      <w:r w:rsidRPr="00AD7450">
        <w:rPr>
          <w:rFonts w:ascii="Times New Roman" w:hAnsi="Times New Roman"/>
          <w:sz w:val="24"/>
          <w:szCs w:val="24"/>
          <w:lang w:val="en-GB"/>
        </w:rPr>
        <w:t xml:space="preserve">a competitive disadvantage against emerging market companies. </w:t>
      </w:r>
      <w:r w:rsidR="004C0E5D" w:rsidRPr="00AD7450">
        <w:rPr>
          <w:rFonts w:ascii="Times New Roman" w:hAnsi="Times New Roman"/>
          <w:sz w:val="24"/>
          <w:szCs w:val="24"/>
          <w:lang w:val="en-GB"/>
        </w:rPr>
        <w:t xml:space="preserve">How can the World Bank </w:t>
      </w:r>
      <w:r w:rsidRPr="00AD7450">
        <w:rPr>
          <w:rFonts w:ascii="Times New Roman" w:hAnsi="Times New Roman"/>
          <w:sz w:val="24"/>
          <w:szCs w:val="24"/>
          <w:lang w:val="en-GB"/>
        </w:rPr>
        <w:t>evolve</w:t>
      </w:r>
      <w:r w:rsidR="004C0E5D" w:rsidRPr="00AD7450">
        <w:rPr>
          <w:rFonts w:ascii="Times New Roman" w:hAnsi="Times New Roman"/>
          <w:sz w:val="24"/>
          <w:szCs w:val="24"/>
          <w:lang w:val="en-GB"/>
        </w:rPr>
        <w:t xml:space="preserve"> its standards and meet competitiveness from emerging countries at the same time?</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9E06B4">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M</w:t>
      </w:r>
      <w:r w:rsidR="004C0E5D" w:rsidRPr="00AD7450">
        <w:rPr>
          <w:rFonts w:ascii="Times New Roman" w:hAnsi="Times New Roman"/>
          <w:sz w:val="24"/>
          <w:szCs w:val="24"/>
          <w:lang w:val="en-GB"/>
        </w:rPr>
        <w:t xml:space="preserve">ore practical guidance </w:t>
      </w:r>
      <w:r w:rsidRPr="00AD7450">
        <w:rPr>
          <w:rFonts w:ascii="Times New Roman" w:hAnsi="Times New Roman"/>
          <w:sz w:val="24"/>
          <w:szCs w:val="24"/>
          <w:lang w:val="en-GB"/>
        </w:rPr>
        <w:t xml:space="preserve">is needed </w:t>
      </w:r>
      <w:r w:rsidR="004C0E5D" w:rsidRPr="00AD7450">
        <w:rPr>
          <w:rFonts w:ascii="Times New Roman" w:hAnsi="Times New Roman"/>
          <w:sz w:val="24"/>
          <w:szCs w:val="24"/>
          <w:lang w:val="en-GB"/>
        </w:rPr>
        <w:t xml:space="preserve">on gender sensitive standards and how they can be made operational. </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4C0E5D">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The B</w:t>
      </w:r>
      <w:r w:rsidR="009E06B4" w:rsidRPr="00AD7450">
        <w:rPr>
          <w:rFonts w:ascii="Times New Roman" w:hAnsi="Times New Roman"/>
          <w:sz w:val="24"/>
          <w:szCs w:val="24"/>
          <w:lang w:val="en-GB"/>
        </w:rPr>
        <w:t>ank</w:t>
      </w:r>
      <w:r w:rsidRPr="00AD7450">
        <w:rPr>
          <w:rFonts w:ascii="Times New Roman" w:hAnsi="Times New Roman"/>
          <w:sz w:val="24"/>
          <w:szCs w:val="24"/>
          <w:lang w:val="en-GB"/>
        </w:rPr>
        <w:t xml:space="preserve"> should include persons with disabilities in its consultations process as well as in the process of monitoring, planning and implementing</w:t>
      </w:r>
      <w:r w:rsidR="003F50AB" w:rsidRPr="00AD7450">
        <w:rPr>
          <w:rFonts w:ascii="Times New Roman" w:hAnsi="Times New Roman"/>
          <w:sz w:val="24"/>
          <w:szCs w:val="24"/>
          <w:lang w:val="en-GB"/>
        </w:rPr>
        <w:t xml:space="preserve"> (make sure that all consultation meetings are accessible)</w:t>
      </w:r>
      <w:r w:rsidRPr="00AD7450">
        <w:rPr>
          <w:rFonts w:ascii="Times New Roman" w:hAnsi="Times New Roman"/>
          <w:sz w:val="24"/>
          <w:szCs w:val="24"/>
          <w:lang w:val="en-GB"/>
        </w:rPr>
        <w:t>. There should be clear internal standards so they are fully integrated in all aspects.</w:t>
      </w:r>
      <w:r w:rsidR="003F50AB" w:rsidRPr="00AD7450">
        <w:rPr>
          <w:rFonts w:ascii="Times New Roman" w:eastAsiaTheme="minorHAnsi" w:hAnsi="Times New Roman"/>
          <w:color w:val="000000"/>
          <w:sz w:val="24"/>
          <w:szCs w:val="24"/>
        </w:rPr>
        <w:t xml:space="preserve"> </w:t>
      </w:r>
      <w:r w:rsidR="003F50AB" w:rsidRPr="00AD7450">
        <w:rPr>
          <w:rFonts w:ascii="Times New Roman" w:hAnsi="Times New Roman"/>
          <w:sz w:val="24"/>
          <w:szCs w:val="24"/>
        </w:rPr>
        <w:t>S</w:t>
      </w:r>
      <w:r w:rsidR="003642F6" w:rsidRPr="00AD7450">
        <w:rPr>
          <w:rFonts w:ascii="Times New Roman" w:hAnsi="Times New Roman"/>
          <w:sz w:val="24"/>
          <w:szCs w:val="24"/>
        </w:rPr>
        <w:t>ystematic cross cutting inclusion in all policies</w:t>
      </w:r>
      <w:r w:rsidR="003F50AB" w:rsidRPr="00AD7450">
        <w:rPr>
          <w:rFonts w:ascii="Times New Roman" w:hAnsi="Times New Roman"/>
          <w:sz w:val="24"/>
          <w:szCs w:val="24"/>
        </w:rPr>
        <w:t xml:space="preserve"> should be ensured, based </w:t>
      </w:r>
      <w:r w:rsidR="009E06B4" w:rsidRPr="00AD7450">
        <w:rPr>
          <w:rFonts w:ascii="Times New Roman" w:hAnsi="Times New Roman"/>
          <w:sz w:val="24"/>
          <w:szCs w:val="24"/>
        </w:rPr>
        <w:t>o</w:t>
      </w:r>
      <w:r w:rsidR="003F50AB" w:rsidRPr="00AD7450">
        <w:rPr>
          <w:rFonts w:ascii="Times New Roman" w:hAnsi="Times New Roman"/>
          <w:sz w:val="24"/>
          <w:szCs w:val="24"/>
        </w:rPr>
        <w:t xml:space="preserve">n </w:t>
      </w:r>
      <w:r w:rsidR="003642F6" w:rsidRPr="00AD7450">
        <w:rPr>
          <w:rFonts w:ascii="Times New Roman" w:hAnsi="Times New Roman"/>
          <w:sz w:val="24"/>
          <w:szCs w:val="24"/>
        </w:rPr>
        <w:t xml:space="preserve">UN language. </w:t>
      </w:r>
      <w:r w:rsidR="00F027F2" w:rsidRPr="00AD7450">
        <w:rPr>
          <w:rFonts w:ascii="Times New Roman" w:hAnsi="Times New Roman"/>
          <w:sz w:val="24"/>
          <w:szCs w:val="24"/>
        </w:rPr>
        <w:t>B</w:t>
      </w:r>
      <w:r w:rsidR="003642F6" w:rsidRPr="00AD7450">
        <w:rPr>
          <w:rFonts w:ascii="Times New Roman" w:hAnsi="Times New Roman"/>
          <w:sz w:val="24"/>
          <w:szCs w:val="24"/>
        </w:rPr>
        <w:t xml:space="preserve">inding disability rights </w:t>
      </w:r>
      <w:r w:rsidR="00F027F2" w:rsidRPr="00AD7450">
        <w:rPr>
          <w:rFonts w:ascii="Times New Roman" w:hAnsi="Times New Roman"/>
          <w:sz w:val="24"/>
          <w:szCs w:val="24"/>
        </w:rPr>
        <w:t xml:space="preserve">should be adopted </w:t>
      </w:r>
      <w:r w:rsidR="003642F6" w:rsidRPr="00AD7450">
        <w:rPr>
          <w:rFonts w:ascii="Times New Roman" w:hAnsi="Times New Roman"/>
          <w:sz w:val="24"/>
          <w:szCs w:val="24"/>
        </w:rPr>
        <w:t xml:space="preserve">in projects. </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F027F2">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The risk of u</w:t>
      </w:r>
      <w:r w:rsidR="004C0E5D" w:rsidRPr="00AD7450">
        <w:rPr>
          <w:rFonts w:ascii="Times New Roman" w:hAnsi="Times New Roman"/>
          <w:sz w:val="24"/>
          <w:szCs w:val="24"/>
          <w:lang w:val="en-GB"/>
        </w:rPr>
        <w:t xml:space="preserve">nder-categorization of projects is important to take into consideration </w:t>
      </w:r>
      <w:r w:rsidRPr="00AD7450">
        <w:rPr>
          <w:rFonts w:ascii="Times New Roman" w:hAnsi="Times New Roman"/>
          <w:sz w:val="24"/>
          <w:szCs w:val="24"/>
          <w:lang w:val="en-GB"/>
        </w:rPr>
        <w:t xml:space="preserve">in the </w:t>
      </w:r>
      <w:r w:rsidR="004C0E5D" w:rsidRPr="00AD7450">
        <w:rPr>
          <w:rFonts w:ascii="Times New Roman" w:hAnsi="Times New Roman"/>
          <w:sz w:val="24"/>
          <w:szCs w:val="24"/>
          <w:lang w:val="en-GB"/>
        </w:rPr>
        <w:t>Safe</w:t>
      </w:r>
      <w:r w:rsidRPr="00AD7450">
        <w:rPr>
          <w:rFonts w:ascii="Times New Roman" w:hAnsi="Times New Roman"/>
          <w:sz w:val="24"/>
          <w:szCs w:val="24"/>
          <w:lang w:val="en-GB"/>
        </w:rPr>
        <w:t>g</w:t>
      </w:r>
      <w:r w:rsidR="004C0E5D" w:rsidRPr="00AD7450">
        <w:rPr>
          <w:rFonts w:ascii="Times New Roman" w:hAnsi="Times New Roman"/>
          <w:sz w:val="24"/>
          <w:szCs w:val="24"/>
          <w:lang w:val="en-GB"/>
        </w:rPr>
        <w:t>uards</w:t>
      </w:r>
      <w:r w:rsidRPr="00AD7450">
        <w:rPr>
          <w:rFonts w:ascii="Times New Roman" w:hAnsi="Times New Roman"/>
          <w:sz w:val="24"/>
          <w:szCs w:val="24"/>
          <w:lang w:val="en-GB"/>
        </w:rPr>
        <w:t xml:space="preserve"> update</w:t>
      </w:r>
      <w:r w:rsidR="004C0E5D" w:rsidRPr="00AD7450">
        <w:rPr>
          <w:rFonts w:ascii="Times New Roman" w:hAnsi="Times New Roman"/>
          <w:sz w:val="24"/>
          <w:szCs w:val="24"/>
          <w:lang w:val="en-GB"/>
        </w:rPr>
        <w:t xml:space="preserve"> (for example, a project categorized </w:t>
      </w:r>
      <w:r w:rsidRPr="00AD7450">
        <w:rPr>
          <w:rFonts w:ascii="Times New Roman" w:hAnsi="Times New Roman"/>
          <w:sz w:val="24"/>
          <w:szCs w:val="24"/>
          <w:lang w:val="en-GB"/>
        </w:rPr>
        <w:t>as “</w:t>
      </w:r>
      <w:r w:rsidR="004C0E5D" w:rsidRPr="00AD7450">
        <w:rPr>
          <w:rFonts w:ascii="Times New Roman" w:hAnsi="Times New Roman"/>
          <w:sz w:val="24"/>
          <w:szCs w:val="24"/>
          <w:lang w:val="en-GB"/>
        </w:rPr>
        <w:t>B</w:t>
      </w:r>
      <w:r w:rsidRPr="00AD7450">
        <w:rPr>
          <w:rFonts w:ascii="Times New Roman" w:hAnsi="Times New Roman"/>
          <w:sz w:val="24"/>
          <w:szCs w:val="24"/>
          <w:lang w:val="en-GB"/>
        </w:rPr>
        <w:t>”</w:t>
      </w:r>
      <w:r w:rsidR="004C0E5D" w:rsidRPr="00AD7450">
        <w:rPr>
          <w:rFonts w:ascii="Times New Roman" w:hAnsi="Times New Roman"/>
          <w:sz w:val="24"/>
          <w:szCs w:val="24"/>
          <w:lang w:val="en-GB"/>
        </w:rPr>
        <w:t xml:space="preserve"> when it should be </w:t>
      </w:r>
      <w:r w:rsidRPr="00AD7450">
        <w:rPr>
          <w:rFonts w:ascii="Times New Roman" w:hAnsi="Times New Roman"/>
          <w:sz w:val="24"/>
          <w:szCs w:val="24"/>
          <w:lang w:val="en-GB"/>
        </w:rPr>
        <w:t>“</w:t>
      </w:r>
      <w:r w:rsidR="004C0E5D" w:rsidRPr="00AD7450">
        <w:rPr>
          <w:rFonts w:ascii="Times New Roman" w:hAnsi="Times New Roman"/>
          <w:sz w:val="24"/>
          <w:szCs w:val="24"/>
          <w:lang w:val="en-GB"/>
        </w:rPr>
        <w:t>A</w:t>
      </w:r>
      <w:r w:rsidRPr="00AD7450">
        <w:rPr>
          <w:rFonts w:ascii="Times New Roman" w:hAnsi="Times New Roman"/>
          <w:sz w:val="24"/>
          <w:szCs w:val="24"/>
          <w:lang w:val="en-GB"/>
        </w:rPr>
        <w:t>.”</w:t>
      </w:r>
      <w:r w:rsidR="004C0E5D" w:rsidRPr="00AD7450">
        <w:rPr>
          <w:rFonts w:ascii="Times New Roman" w:hAnsi="Times New Roman"/>
          <w:sz w:val="24"/>
          <w:szCs w:val="24"/>
          <w:lang w:val="en-GB"/>
        </w:rPr>
        <w:t>)</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F027F2">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T</w:t>
      </w:r>
      <w:r w:rsidR="004C0E5D" w:rsidRPr="00AD7450">
        <w:rPr>
          <w:rFonts w:ascii="Times New Roman" w:hAnsi="Times New Roman"/>
          <w:sz w:val="24"/>
          <w:szCs w:val="24"/>
          <w:lang w:val="en-GB"/>
        </w:rPr>
        <w:t>he role of panel</w:t>
      </w:r>
      <w:r w:rsidRPr="00AD7450">
        <w:rPr>
          <w:rFonts w:ascii="Times New Roman" w:hAnsi="Times New Roman"/>
          <w:sz w:val="24"/>
          <w:szCs w:val="24"/>
          <w:lang w:val="en-GB"/>
        </w:rPr>
        <w:t>s</w:t>
      </w:r>
      <w:r w:rsidR="004C0E5D" w:rsidRPr="00AD7450">
        <w:rPr>
          <w:rFonts w:ascii="Times New Roman" w:hAnsi="Times New Roman"/>
          <w:sz w:val="24"/>
          <w:szCs w:val="24"/>
          <w:lang w:val="en-GB"/>
        </w:rPr>
        <w:t xml:space="preserve"> of experts </w:t>
      </w:r>
      <w:r w:rsidRPr="00AD7450">
        <w:rPr>
          <w:rFonts w:ascii="Times New Roman" w:hAnsi="Times New Roman"/>
          <w:sz w:val="24"/>
          <w:szCs w:val="24"/>
          <w:lang w:val="en-GB"/>
        </w:rPr>
        <w:t xml:space="preserve">should be enhanced </w:t>
      </w:r>
      <w:r w:rsidR="004C0E5D" w:rsidRPr="00AD7450">
        <w:rPr>
          <w:rFonts w:ascii="Times New Roman" w:hAnsi="Times New Roman"/>
          <w:sz w:val="24"/>
          <w:szCs w:val="24"/>
          <w:lang w:val="en-GB"/>
        </w:rPr>
        <w:t xml:space="preserve">and </w:t>
      </w:r>
      <w:r w:rsidRPr="00AD7450">
        <w:rPr>
          <w:rFonts w:ascii="Times New Roman" w:hAnsi="Times New Roman"/>
          <w:sz w:val="24"/>
          <w:szCs w:val="24"/>
          <w:lang w:val="en-GB"/>
        </w:rPr>
        <w:t xml:space="preserve">adequate </w:t>
      </w:r>
      <w:r w:rsidR="004C0E5D" w:rsidRPr="00AD7450">
        <w:rPr>
          <w:rFonts w:ascii="Times New Roman" w:hAnsi="Times New Roman"/>
          <w:sz w:val="24"/>
          <w:szCs w:val="24"/>
          <w:lang w:val="en-GB"/>
        </w:rPr>
        <w:t>supervis</w:t>
      </w:r>
      <w:r w:rsidRPr="00AD7450">
        <w:rPr>
          <w:rFonts w:ascii="Times New Roman" w:hAnsi="Times New Roman"/>
          <w:sz w:val="24"/>
          <w:szCs w:val="24"/>
          <w:lang w:val="en-GB"/>
        </w:rPr>
        <w:t>ion provided to ensure</w:t>
      </w:r>
      <w:r w:rsidR="004C0E5D" w:rsidRPr="00AD7450">
        <w:rPr>
          <w:rFonts w:ascii="Times New Roman" w:hAnsi="Times New Roman"/>
          <w:sz w:val="24"/>
          <w:szCs w:val="24"/>
          <w:lang w:val="en-GB"/>
        </w:rPr>
        <w:t xml:space="preserve"> that </w:t>
      </w:r>
      <w:r w:rsidRPr="00AD7450">
        <w:rPr>
          <w:rFonts w:ascii="Times New Roman" w:hAnsi="Times New Roman"/>
          <w:sz w:val="24"/>
          <w:szCs w:val="24"/>
          <w:lang w:val="en-GB"/>
        </w:rPr>
        <w:t>S</w:t>
      </w:r>
      <w:r w:rsidR="004C0E5D" w:rsidRPr="00AD7450">
        <w:rPr>
          <w:rFonts w:ascii="Times New Roman" w:hAnsi="Times New Roman"/>
          <w:sz w:val="24"/>
          <w:szCs w:val="24"/>
          <w:lang w:val="en-GB"/>
        </w:rPr>
        <w:t xml:space="preserve">afeguards are </w:t>
      </w:r>
      <w:r w:rsidRPr="00AD7450">
        <w:rPr>
          <w:rFonts w:ascii="Times New Roman" w:hAnsi="Times New Roman"/>
          <w:sz w:val="24"/>
          <w:szCs w:val="24"/>
          <w:lang w:val="en-GB"/>
        </w:rPr>
        <w:t xml:space="preserve">being </w:t>
      </w:r>
      <w:r w:rsidR="004C0E5D" w:rsidRPr="00AD7450">
        <w:rPr>
          <w:rFonts w:ascii="Times New Roman" w:hAnsi="Times New Roman"/>
          <w:sz w:val="24"/>
          <w:szCs w:val="24"/>
          <w:lang w:val="en-GB"/>
        </w:rPr>
        <w:t>implemented.</w:t>
      </w:r>
      <w:r w:rsidR="003C5DC0" w:rsidRPr="00AD7450">
        <w:rPr>
          <w:rFonts w:ascii="Times New Roman" w:hAnsi="Times New Roman"/>
          <w:sz w:val="24"/>
          <w:szCs w:val="24"/>
          <w:lang w:val="en-GB"/>
        </w:rPr>
        <w:t xml:space="preserve"> </w:t>
      </w:r>
    </w:p>
    <w:p w:rsidR="0010796C" w:rsidRPr="00AD7450" w:rsidRDefault="0010796C" w:rsidP="00C51B4B">
      <w:pPr>
        <w:pStyle w:val="ListParagraph"/>
        <w:spacing w:line="240" w:lineRule="auto"/>
        <w:rPr>
          <w:rFonts w:ascii="Times New Roman" w:hAnsi="Times New Roman"/>
          <w:sz w:val="24"/>
          <w:szCs w:val="24"/>
          <w:lang w:val="en-GB"/>
        </w:rPr>
      </w:pPr>
    </w:p>
    <w:p w:rsidR="0010796C" w:rsidRPr="00AD7450" w:rsidRDefault="003C5DC0">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Land use and land grabs </w:t>
      </w:r>
      <w:r w:rsidR="00F027F2" w:rsidRPr="00AD7450">
        <w:rPr>
          <w:rFonts w:ascii="Times New Roman" w:hAnsi="Times New Roman"/>
          <w:sz w:val="24"/>
          <w:szCs w:val="24"/>
          <w:lang w:val="en-GB"/>
        </w:rPr>
        <w:t xml:space="preserve">are </w:t>
      </w:r>
      <w:r w:rsidRPr="00AD7450">
        <w:rPr>
          <w:rFonts w:ascii="Times New Roman" w:hAnsi="Times New Roman"/>
          <w:sz w:val="24"/>
          <w:szCs w:val="24"/>
          <w:lang w:val="en-GB"/>
        </w:rPr>
        <w:t xml:space="preserve">an issue. Can </w:t>
      </w:r>
      <w:r w:rsidR="00F027F2" w:rsidRPr="00AD7450">
        <w:rPr>
          <w:rFonts w:ascii="Times New Roman" w:hAnsi="Times New Roman"/>
          <w:sz w:val="24"/>
          <w:szCs w:val="24"/>
          <w:lang w:val="en-GB"/>
        </w:rPr>
        <w:t>the Bank</w:t>
      </w:r>
      <w:r w:rsidRPr="00AD7450">
        <w:rPr>
          <w:rFonts w:ascii="Times New Roman" w:hAnsi="Times New Roman"/>
          <w:sz w:val="24"/>
          <w:szCs w:val="24"/>
          <w:lang w:val="en-GB"/>
        </w:rPr>
        <w:t xml:space="preserve"> align </w:t>
      </w:r>
      <w:r w:rsidR="00F027F2" w:rsidRPr="00AD7450">
        <w:rPr>
          <w:rFonts w:ascii="Times New Roman" w:hAnsi="Times New Roman"/>
          <w:sz w:val="24"/>
          <w:szCs w:val="24"/>
          <w:lang w:val="en-GB"/>
        </w:rPr>
        <w:t xml:space="preserve">its Safeguards </w:t>
      </w:r>
      <w:r w:rsidRPr="00AD7450">
        <w:rPr>
          <w:rFonts w:ascii="Times New Roman" w:hAnsi="Times New Roman"/>
          <w:sz w:val="24"/>
          <w:szCs w:val="24"/>
          <w:lang w:val="en-GB"/>
        </w:rPr>
        <w:t xml:space="preserve">with the May 2012 FAO guidelines? </w:t>
      </w:r>
    </w:p>
    <w:p w:rsidR="0010796C" w:rsidRPr="00AD7450" w:rsidRDefault="0010796C">
      <w:pPr>
        <w:pStyle w:val="ListParagraph"/>
        <w:spacing w:after="0" w:line="240" w:lineRule="auto"/>
        <w:jc w:val="both"/>
        <w:rPr>
          <w:rFonts w:ascii="Times New Roman" w:hAnsi="Times New Roman"/>
          <w:sz w:val="24"/>
          <w:szCs w:val="24"/>
          <w:lang w:val="en-GB"/>
        </w:rPr>
      </w:pPr>
    </w:p>
    <w:p w:rsidR="0010796C" w:rsidRPr="00AD7450" w:rsidRDefault="004C0E5D">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Safeguards should </w:t>
      </w:r>
      <w:r w:rsidR="00F027F2" w:rsidRPr="00AD7450">
        <w:rPr>
          <w:rFonts w:ascii="Times New Roman" w:hAnsi="Times New Roman"/>
          <w:sz w:val="24"/>
          <w:szCs w:val="24"/>
          <w:lang w:val="en-GB"/>
        </w:rPr>
        <w:t xml:space="preserve">address </w:t>
      </w:r>
      <w:r w:rsidRPr="00AD7450">
        <w:rPr>
          <w:rFonts w:ascii="Times New Roman" w:hAnsi="Times New Roman"/>
          <w:sz w:val="24"/>
          <w:szCs w:val="24"/>
          <w:lang w:val="en-GB"/>
        </w:rPr>
        <w:t>climate change risk.</w:t>
      </w:r>
      <w:r w:rsidR="00096351" w:rsidRPr="00AD7450">
        <w:rPr>
          <w:rFonts w:ascii="Times New Roman" w:hAnsi="Times New Roman"/>
          <w:sz w:val="24"/>
          <w:szCs w:val="24"/>
          <w:lang w:val="en-GB"/>
        </w:rPr>
        <w:t xml:space="preserve"> </w:t>
      </w:r>
      <w:r w:rsidR="003F50AB" w:rsidRPr="00AD7450">
        <w:rPr>
          <w:rFonts w:ascii="Times New Roman" w:hAnsi="Times New Roman"/>
          <w:sz w:val="24"/>
          <w:szCs w:val="24"/>
          <w:lang w:val="en-GB"/>
        </w:rPr>
        <w:t xml:space="preserve">Will the WDR2014 deal sufficiently with climate risk? </w:t>
      </w:r>
      <w:r w:rsidR="00F027F2" w:rsidRPr="00AD7450">
        <w:rPr>
          <w:rFonts w:ascii="Times New Roman" w:hAnsi="Times New Roman"/>
          <w:sz w:val="24"/>
          <w:szCs w:val="24"/>
          <w:lang w:val="en-GB"/>
        </w:rPr>
        <w:t>What are the i</w:t>
      </w:r>
      <w:r w:rsidR="003F50AB" w:rsidRPr="00AD7450">
        <w:rPr>
          <w:rFonts w:ascii="Times New Roman" w:hAnsi="Times New Roman"/>
          <w:sz w:val="24"/>
          <w:szCs w:val="24"/>
          <w:lang w:val="en-GB"/>
        </w:rPr>
        <w:t xml:space="preserve">mplications for </w:t>
      </w:r>
      <w:r w:rsidR="00F027F2" w:rsidRPr="00AD7450">
        <w:rPr>
          <w:rFonts w:ascii="Times New Roman" w:hAnsi="Times New Roman"/>
          <w:sz w:val="24"/>
          <w:szCs w:val="24"/>
          <w:lang w:val="en-GB"/>
        </w:rPr>
        <w:t>the S</w:t>
      </w:r>
      <w:r w:rsidR="003F50AB" w:rsidRPr="00AD7450">
        <w:rPr>
          <w:rFonts w:ascii="Times New Roman" w:hAnsi="Times New Roman"/>
          <w:sz w:val="24"/>
          <w:szCs w:val="24"/>
          <w:lang w:val="en-GB"/>
        </w:rPr>
        <w:t xml:space="preserve">afeguards review? </w:t>
      </w:r>
      <w:r w:rsidR="00096351" w:rsidRPr="00AD7450">
        <w:rPr>
          <w:rFonts w:ascii="Times New Roman" w:hAnsi="Times New Roman"/>
          <w:sz w:val="24"/>
          <w:szCs w:val="24"/>
          <w:lang w:val="en-GB"/>
        </w:rPr>
        <w:t xml:space="preserve">To what extent is the </w:t>
      </w:r>
      <w:r w:rsidR="00F027F2" w:rsidRPr="00AD7450">
        <w:rPr>
          <w:rFonts w:ascii="Times New Roman" w:hAnsi="Times New Roman"/>
          <w:sz w:val="24"/>
          <w:szCs w:val="24"/>
          <w:lang w:val="en-GB"/>
        </w:rPr>
        <w:t xml:space="preserve">Bank </w:t>
      </w:r>
      <w:r w:rsidR="00096351" w:rsidRPr="00AD7450">
        <w:rPr>
          <w:rFonts w:ascii="Times New Roman" w:hAnsi="Times New Roman"/>
          <w:sz w:val="24"/>
          <w:szCs w:val="24"/>
          <w:lang w:val="en-GB"/>
        </w:rPr>
        <w:t xml:space="preserve">taking cues from international climate conventions? </w:t>
      </w:r>
    </w:p>
    <w:p w:rsidR="0010796C" w:rsidRPr="00AD7450" w:rsidRDefault="0010796C">
      <w:pPr>
        <w:pStyle w:val="ListParagraph"/>
        <w:spacing w:after="0" w:line="240" w:lineRule="auto"/>
        <w:ind w:left="0"/>
        <w:jc w:val="both"/>
        <w:rPr>
          <w:rFonts w:ascii="Times New Roman" w:hAnsi="Times New Roman"/>
          <w:sz w:val="24"/>
          <w:szCs w:val="24"/>
          <w:lang w:val="en-GB"/>
        </w:rPr>
      </w:pPr>
    </w:p>
    <w:p w:rsidR="0010796C" w:rsidRPr="00AD7450" w:rsidRDefault="00F027F2">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G</w:t>
      </w:r>
      <w:r w:rsidR="004C0E5D" w:rsidRPr="00AD7450">
        <w:rPr>
          <w:rFonts w:ascii="Times New Roman" w:hAnsi="Times New Roman"/>
          <w:sz w:val="24"/>
          <w:szCs w:val="24"/>
          <w:lang w:val="en-GB"/>
        </w:rPr>
        <w:t>uidelines from the United Nations Collaborative Programme on Reducing Emissions from Deforestation and Forest Degradation. (UN REDD)</w:t>
      </w:r>
      <w:r w:rsidRPr="00AD7450">
        <w:rPr>
          <w:rFonts w:ascii="Times New Roman" w:hAnsi="Times New Roman"/>
          <w:sz w:val="24"/>
          <w:szCs w:val="24"/>
          <w:lang w:val="en-GB"/>
        </w:rPr>
        <w:t xml:space="preserve"> should be followed.</w:t>
      </w:r>
    </w:p>
    <w:p w:rsidR="0010796C" w:rsidRPr="00AD7450" w:rsidRDefault="0010796C" w:rsidP="00C51B4B">
      <w:pPr>
        <w:pStyle w:val="ListParagraph"/>
        <w:spacing w:line="240" w:lineRule="auto"/>
        <w:rPr>
          <w:rFonts w:ascii="Times New Roman" w:hAnsi="Times New Roman"/>
          <w:sz w:val="24"/>
          <w:szCs w:val="24"/>
          <w:lang w:val="en-GB"/>
        </w:rPr>
      </w:pPr>
    </w:p>
    <w:p w:rsidR="0010796C" w:rsidRPr="00AD7450" w:rsidRDefault="00A9754B">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Current </w:t>
      </w:r>
      <w:r w:rsidR="00F027F2" w:rsidRPr="00AD7450">
        <w:rPr>
          <w:rFonts w:ascii="Times New Roman" w:hAnsi="Times New Roman"/>
          <w:sz w:val="24"/>
          <w:szCs w:val="24"/>
          <w:lang w:val="en-GB"/>
        </w:rPr>
        <w:t xml:space="preserve">Bank </w:t>
      </w:r>
      <w:r w:rsidR="00096351" w:rsidRPr="00AD7450">
        <w:rPr>
          <w:rFonts w:ascii="Times New Roman" w:hAnsi="Times New Roman"/>
          <w:sz w:val="24"/>
          <w:szCs w:val="24"/>
          <w:lang w:val="en-GB"/>
        </w:rPr>
        <w:t>Safeguards slow proc</w:t>
      </w:r>
      <w:r w:rsidRPr="00AD7450">
        <w:rPr>
          <w:rFonts w:ascii="Times New Roman" w:hAnsi="Times New Roman"/>
          <w:sz w:val="24"/>
          <w:szCs w:val="24"/>
          <w:lang w:val="en-GB"/>
        </w:rPr>
        <w:t>esses down to an unhelpful pace</w:t>
      </w:r>
      <w:r w:rsidR="00F027F2" w:rsidRPr="00AD7450">
        <w:rPr>
          <w:rFonts w:ascii="Times New Roman" w:hAnsi="Times New Roman"/>
          <w:sz w:val="24"/>
          <w:szCs w:val="24"/>
          <w:lang w:val="en-GB"/>
        </w:rPr>
        <w:t>. It will be</w:t>
      </w:r>
      <w:r w:rsidRPr="00AD7450">
        <w:rPr>
          <w:rFonts w:ascii="Times New Roman" w:hAnsi="Times New Roman"/>
          <w:sz w:val="24"/>
          <w:szCs w:val="24"/>
          <w:lang w:val="en-GB"/>
        </w:rPr>
        <w:t xml:space="preserve"> important </w:t>
      </w:r>
      <w:r w:rsidR="00F027F2" w:rsidRPr="00AD7450">
        <w:rPr>
          <w:rFonts w:ascii="Times New Roman" w:hAnsi="Times New Roman"/>
          <w:sz w:val="24"/>
          <w:szCs w:val="24"/>
          <w:lang w:val="en-GB"/>
        </w:rPr>
        <w:t xml:space="preserve">for </w:t>
      </w:r>
      <w:r w:rsidRPr="00AD7450">
        <w:rPr>
          <w:rFonts w:ascii="Times New Roman" w:hAnsi="Times New Roman"/>
          <w:sz w:val="24"/>
          <w:szCs w:val="24"/>
          <w:lang w:val="en-GB"/>
        </w:rPr>
        <w:t xml:space="preserve">the review </w:t>
      </w:r>
      <w:r w:rsidR="00F027F2" w:rsidRPr="00AD7450">
        <w:rPr>
          <w:rFonts w:ascii="Times New Roman" w:hAnsi="Times New Roman"/>
          <w:sz w:val="24"/>
          <w:szCs w:val="24"/>
          <w:lang w:val="en-GB"/>
        </w:rPr>
        <w:t xml:space="preserve">to </w:t>
      </w:r>
      <w:r w:rsidRPr="00AD7450">
        <w:rPr>
          <w:rFonts w:ascii="Times New Roman" w:hAnsi="Times New Roman"/>
          <w:sz w:val="24"/>
          <w:szCs w:val="24"/>
          <w:lang w:val="en-GB"/>
        </w:rPr>
        <w:t xml:space="preserve">consider how the revised </w:t>
      </w:r>
      <w:r w:rsidR="00F027F2" w:rsidRPr="00AD7450">
        <w:rPr>
          <w:rFonts w:ascii="Times New Roman" w:hAnsi="Times New Roman"/>
          <w:sz w:val="24"/>
          <w:szCs w:val="24"/>
          <w:lang w:val="en-GB"/>
        </w:rPr>
        <w:t>S</w:t>
      </w:r>
      <w:r w:rsidRPr="00AD7450">
        <w:rPr>
          <w:rFonts w:ascii="Times New Roman" w:hAnsi="Times New Roman"/>
          <w:sz w:val="24"/>
          <w:szCs w:val="24"/>
          <w:lang w:val="en-GB"/>
        </w:rPr>
        <w:t xml:space="preserve">afeguards can be applied faster and more efficiently. </w:t>
      </w:r>
    </w:p>
    <w:p w:rsidR="0010796C" w:rsidRPr="00AD7450" w:rsidRDefault="0010796C" w:rsidP="00C51B4B">
      <w:pPr>
        <w:pStyle w:val="ListParagraph"/>
        <w:spacing w:line="240" w:lineRule="auto"/>
        <w:rPr>
          <w:rFonts w:ascii="Times New Roman" w:hAnsi="Times New Roman"/>
          <w:sz w:val="24"/>
          <w:szCs w:val="24"/>
          <w:lang w:val="en-GB"/>
        </w:rPr>
      </w:pPr>
    </w:p>
    <w:p w:rsidR="0010796C" w:rsidRPr="00AD7450" w:rsidRDefault="00A9754B">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What does FPIC really mean? What is the minimum requirement for consent? And how will the revised Safeguards include FPIC? Participant suggested using consent by </w:t>
      </w:r>
      <w:r w:rsidR="00B04464" w:rsidRPr="00AD7450">
        <w:rPr>
          <w:rFonts w:ascii="Times New Roman" w:hAnsi="Times New Roman"/>
          <w:sz w:val="24"/>
          <w:szCs w:val="24"/>
          <w:lang w:val="en-GB"/>
        </w:rPr>
        <w:t>“</w:t>
      </w:r>
      <w:r w:rsidRPr="00AD7450">
        <w:rPr>
          <w:rFonts w:ascii="Times New Roman" w:hAnsi="Times New Roman"/>
          <w:sz w:val="24"/>
          <w:szCs w:val="24"/>
          <w:lang w:val="en-GB"/>
        </w:rPr>
        <w:t>Forestry Stewardship Councils</w:t>
      </w:r>
      <w:r w:rsidR="00B04464" w:rsidRPr="00AD7450">
        <w:rPr>
          <w:rFonts w:ascii="Times New Roman" w:hAnsi="Times New Roman"/>
          <w:sz w:val="24"/>
          <w:szCs w:val="24"/>
          <w:lang w:val="en-GB"/>
        </w:rPr>
        <w:t>”</w:t>
      </w:r>
      <w:r w:rsidRPr="00AD7450">
        <w:rPr>
          <w:rFonts w:ascii="Times New Roman" w:hAnsi="Times New Roman"/>
          <w:sz w:val="24"/>
          <w:szCs w:val="24"/>
          <w:lang w:val="en-GB"/>
        </w:rPr>
        <w:t xml:space="preserve"> as </w:t>
      </w:r>
      <w:r w:rsidR="00B04464" w:rsidRPr="00AD7450">
        <w:rPr>
          <w:rFonts w:ascii="Times New Roman" w:hAnsi="Times New Roman"/>
          <w:sz w:val="24"/>
          <w:szCs w:val="24"/>
          <w:lang w:val="en-GB"/>
        </w:rPr>
        <w:t xml:space="preserve">a </w:t>
      </w:r>
      <w:r w:rsidRPr="00AD7450">
        <w:rPr>
          <w:rFonts w:ascii="Times New Roman" w:hAnsi="Times New Roman"/>
          <w:sz w:val="24"/>
          <w:szCs w:val="24"/>
          <w:lang w:val="en-GB"/>
        </w:rPr>
        <w:t>benchmark</w:t>
      </w:r>
      <w:r w:rsidR="00B04464" w:rsidRPr="00AD7450">
        <w:rPr>
          <w:rFonts w:ascii="Times New Roman" w:hAnsi="Times New Roman"/>
          <w:sz w:val="24"/>
          <w:szCs w:val="24"/>
          <w:lang w:val="en-GB"/>
        </w:rPr>
        <w:t xml:space="preserve"> (see Annex 2)</w:t>
      </w:r>
      <w:r w:rsidRPr="00AD7450">
        <w:rPr>
          <w:rFonts w:ascii="Times New Roman" w:hAnsi="Times New Roman"/>
          <w:sz w:val="24"/>
          <w:szCs w:val="24"/>
          <w:lang w:val="en-GB"/>
        </w:rPr>
        <w:t xml:space="preserve">. </w:t>
      </w:r>
    </w:p>
    <w:p w:rsidR="0010796C" w:rsidRPr="00AD7450" w:rsidRDefault="0010796C" w:rsidP="00C51B4B">
      <w:pPr>
        <w:pStyle w:val="ListParagraph"/>
        <w:spacing w:line="240" w:lineRule="auto"/>
        <w:rPr>
          <w:rFonts w:ascii="Times New Roman" w:hAnsi="Times New Roman"/>
          <w:sz w:val="24"/>
          <w:szCs w:val="24"/>
          <w:lang w:val="en-GB"/>
        </w:rPr>
      </w:pPr>
    </w:p>
    <w:p w:rsidR="0010796C" w:rsidRPr="00AD7450" w:rsidRDefault="003F50AB">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rPr>
        <w:t>E</w:t>
      </w:r>
      <w:r w:rsidR="003642F6" w:rsidRPr="00AD7450">
        <w:rPr>
          <w:rFonts w:ascii="Times New Roman" w:hAnsi="Times New Roman"/>
          <w:sz w:val="24"/>
          <w:szCs w:val="24"/>
        </w:rPr>
        <w:t>valuation</w:t>
      </w:r>
      <w:r w:rsidRPr="00AD7450">
        <w:rPr>
          <w:rFonts w:ascii="Times New Roman" w:hAnsi="Times New Roman"/>
          <w:sz w:val="24"/>
          <w:szCs w:val="24"/>
        </w:rPr>
        <w:t>s</w:t>
      </w:r>
      <w:r w:rsidR="003642F6" w:rsidRPr="00AD7450">
        <w:rPr>
          <w:rFonts w:ascii="Times New Roman" w:hAnsi="Times New Roman"/>
          <w:sz w:val="24"/>
          <w:szCs w:val="24"/>
        </w:rPr>
        <w:t xml:space="preserve"> show </w:t>
      </w:r>
      <w:r w:rsidRPr="00AD7450">
        <w:rPr>
          <w:rFonts w:ascii="Times New Roman" w:hAnsi="Times New Roman"/>
          <w:sz w:val="24"/>
          <w:szCs w:val="24"/>
        </w:rPr>
        <w:t xml:space="preserve">that </w:t>
      </w:r>
      <w:r w:rsidR="003642F6" w:rsidRPr="00AD7450">
        <w:rPr>
          <w:rFonts w:ascii="Times New Roman" w:hAnsi="Times New Roman"/>
          <w:sz w:val="24"/>
          <w:szCs w:val="24"/>
        </w:rPr>
        <w:t>better incentives a</w:t>
      </w:r>
      <w:r w:rsidRPr="00AD7450">
        <w:rPr>
          <w:rFonts w:ascii="Times New Roman" w:hAnsi="Times New Roman"/>
          <w:sz w:val="24"/>
          <w:szCs w:val="24"/>
        </w:rPr>
        <w:t>re</w:t>
      </w:r>
      <w:r w:rsidR="003642F6" w:rsidRPr="00AD7450">
        <w:rPr>
          <w:rFonts w:ascii="Times New Roman" w:hAnsi="Times New Roman"/>
          <w:sz w:val="24"/>
          <w:szCs w:val="24"/>
        </w:rPr>
        <w:t xml:space="preserve"> key to success</w:t>
      </w:r>
      <w:r w:rsidR="006A5CC4" w:rsidRPr="00AD7450">
        <w:rPr>
          <w:rFonts w:ascii="Times New Roman" w:hAnsi="Times New Roman"/>
          <w:sz w:val="24"/>
          <w:szCs w:val="24"/>
        </w:rPr>
        <w:t>,</w:t>
      </w:r>
      <w:r w:rsidR="003642F6" w:rsidRPr="00AD7450">
        <w:rPr>
          <w:rFonts w:ascii="Times New Roman" w:hAnsi="Times New Roman"/>
          <w:sz w:val="24"/>
          <w:szCs w:val="24"/>
        </w:rPr>
        <w:t xml:space="preserve"> </w:t>
      </w:r>
      <w:r w:rsidR="006A5CC4" w:rsidRPr="00AD7450">
        <w:rPr>
          <w:rFonts w:ascii="Times New Roman" w:hAnsi="Times New Roman"/>
          <w:sz w:val="24"/>
          <w:szCs w:val="24"/>
        </w:rPr>
        <w:t>n</w:t>
      </w:r>
      <w:r w:rsidR="003642F6" w:rsidRPr="00AD7450">
        <w:rPr>
          <w:rFonts w:ascii="Times New Roman" w:hAnsi="Times New Roman"/>
          <w:sz w:val="24"/>
          <w:szCs w:val="24"/>
        </w:rPr>
        <w:t xml:space="preserve">otably incentives </w:t>
      </w:r>
      <w:r w:rsidRPr="00AD7450">
        <w:rPr>
          <w:rFonts w:ascii="Times New Roman" w:hAnsi="Times New Roman"/>
          <w:sz w:val="24"/>
          <w:szCs w:val="24"/>
        </w:rPr>
        <w:t xml:space="preserve">for </w:t>
      </w:r>
      <w:r w:rsidR="003642F6" w:rsidRPr="00AD7450">
        <w:rPr>
          <w:rFonts w:ascii="Times New Roman" w:hAnsi="Times New Roman"/>
          <w:sz w:val="24"/>
          <w:szCs w:val="24"/>
        </w:rPr>
        <w:t xml:space="preserve">politicians and bureaucracies. </w:t>
      </w:r>
      <w:r w:rsidRPr="00AD7450">
        <w:rPr>
          <w:rFonts w:ascii="Times New Roman" w:hAnsi="Times New Roman"/>
          <w:sz w:val="24"/>
          <w:szCs w:val="24"/>
        </w:rPr>
        <w:t xml:space="preserve">Is the Bank using </w:t>
      </w:r>
      <w:r w:rsidR="003642F6" w:rsidRPr="00AD7450">
        <w:rPr>
          <w:rFonts w:ascii="Times New Roman" w:hAnsi="Times New Roman"/>
          <w:sz w:val="24"/>
          <w:szCs w:val="24"/>
        </w:rPr>
        <w:t>WBI pol</w:t>
      </w:r>
      <w:r w:rsidRPr="00AD7450">
        <w:rPr>
          <w:rFonts w:ascii="Times New Roman" w:hAnsi="Times New Roman"/>
          <w:sz w:val="24"/>
          <w:szCs w:val="24"/>
        </w:rPr>
        <w:t>itical</w:t>
      </w:r>
      <w:r w:rsidR="003642F6" w:rsidRPr="00AD7450">
        <w:rPr>
          <w:rFonts w:ascii="Times New Roman" w:hAnsi="Times New Roman"/>
          <w:sz w:val="24"/>
          <w:szCs w:val="24"/>
        </w:rPr>
        <w:t xml:space="preserve"> economy analysis </w:t>
      </w:r>
      <w:r w:rsidRPr="00AD7450">
        <w:rPr>
          <w:rFonts w:ascii="Times New Roman" w:hAnsi="Times New Roman"/>
          <w:sz w:val="24"/>
          <w:szCs w:val="24"/>
        </w:rPr>
        <w:t xml:space="preserve">as input to the Safeguards review? </w:t>
      </w:r>
    </w:p>
    <w:p w:rsidR="0010796C" w:rsidRPr="00AD7450" w:rsidRDefault="0010796C" w:rsidP="00C51B4B">
      <w:pPr>
        <w:pStyle w:val="ListParagraph"/>
        <w:spacing w:line="240" w:lineRule="auto"/>
        <w:rPr>
          <w:rFonts w:ascii="Times New Roman" w:hAnsi="Times New Roman"/>
          <w:sz w:val="24"/>
          <w:szCs w:val="24"/>
        </w:rPr>
      </w:pPr>
    </w:p>
    <w:p w:rsidR="0010796C" w:rsidRPr="00AD7450" w:rsidRDefault="005E2622">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rPr>
        <w:t>Participants made r</w:t>
      </w:r>
      <w:r w:rsidR="003F50AB" w:rsidRPr="00AD7450">
        <w:rPr>
          <w:rFonts w:ascii="Times New Roman" w:hAnsi="Times New Roman"/>
          <w:sz w:val="24"/>
          <w:szCs w:val="24"/>
        </w:rPr>
        <w:t xml:space="preserve">eference to </w:t>
      </w:r>
      <w:r w:rsidRPr="00AD7450">
        <w:rPr>
          <w:rFonts w:ascii="Times New Roman" w:hAnsi="Times New Roman"/>
          <w:sz w:val="24"/>
          <w:szCs w:val="24"/>
        </w:rPr>
        <w:t xml:space="preserve">the </w:t>
      </w:r>
      <w:r w:rsidR="003F50AB" w:rsidRPr="00AD7450">
        <w:rPr>
          <w:rFonts w:ascii="Times New Roman" w:hAnsi="Times New Roman"/>
          <w:sz w:val="24"/>
          <w:szCs w:val="24"/>
        </w:rPr>
        <w:t xml:space="preserve">IEG evaluation that applying safeguards is less costly than not using them. </w:t>
      </w:r>
    </w:p>
    <w:p w:rsidR="0010796C" w:rsidRPr="00AD7450" w:rsidRDefault="0010796C" w:rsidP="00C51B4B">
      <w:pPr>
        <w:pStyle w:val="ListParagraph"/>
        <w:spacing w:line="240" w:lineRule="auto"/>
        <w:rPr>
          <w:rFonts w:ascii="Times New Roman" w:hAnsi="Times New Roman"/>
          <w:sz w:val="24"/>
          <w:szCs w:val="24"/>
          <w:lang w:val="en-GB"/>
        </w:rPr>
      </w:pPr>
    </w:p>
    <w:p w:rsidR="0010796C" w:rsidRPr="00AD7450" w:rsidRDefault="003C5DC0">
      <w:pPr>
        <w:pStyle w:val="ListParagraph"/>
        <w:numPr>
          <w:ilvl w:val="0"/>
          <w:numId w:val="1"/>
        </w:numPr>
        <w:spacing w:after="0" w:line="240" w:lineRule="auto"/>
        <w:jc w:val="both"/>
        <w:rPr>
          <w:rFonts w:ascii="Times New Roman" w:hAnsi="Times New Roman"/>
          <w:sz w:val="24"/>
          <w:szCs w:val="24"/>
          <w:lang w:val="en-GB"/>
        </w:rPr>
      </w:pPr>
      <w:r w:rsidRPr="00AD7450">
        <w:rPr>
          <w:rFonts w:ascii="Times New Roman" w:hAnsi="Times New Roman"/>
          <w:sz w:val="24"/>
          <w:szCs w:val="24"/>
          <w:lang w:val="en-GB"/>
        </w:rPr>
        <w:t xml:space="preserve">Practical guidance on how to apply safeguards and standards will be helpful. </w:t>
      </w:r>
    </w:p>
    <w:p w:rsidR="0010796C" w:rsidRPr="00AD7450" w:rsidRDefault="0010796C">
      <w:pPr>
        <w:spacing w:after="0" w:line="240" w:lineRule="auto"/>
        <w:jc w:val="both"/>
        <w:rPr>
          <w:rFonts w:ascii="Times New Roman" w:hAnsi="Times New Roman"/>
          <w:b/>
          <w:sz w:val="24"/>
          <w:szCs w:val="24"/>
          <w:lang w:val="en-GB"/>
        </w:rPr>
      </w:pPr>
    </w:p>
    <w:p w:rsidR="0010796C" w:rsidRPr="00AD7450" w:rsidRDefault="00903622">
      <w:pPr>
        <w:spacing w:after="0" w:line="240" w:lineRule="auto"/>
        <w:rPr>
          <w:rFonts w:ascii="Times New Roman" w:hAnsi="Times New Roman"/>
          <w:b/>
          <w:sz w:val="24"/>
          <w:szCs w:val="24"/>
          <w:lang w:val="en-GB"/>
        </w:rPr>
      </w:pPr>
      <w:r w:rsidRPr="00AD7450">
        <w:rPr>
          <w:rFonts w:ascii="Times New Roman" w:hAnsi="Times New Roman"/>
          <w:b/>
          <w:sz w:val="24"/>
          <w:szCs w:val="24"/>
          <w:lang w:val="en-GB"/>
        </w:rPr>
        <w:br w:type="page"/>
      </w:r>
    </w:p>
    <w:p w:rsidR="0010796C" w:rsidRPr="00AD7450" w:rsidRDefault="004C0E5D">
      <w:pPr>
        <w:spacing w:after="0" w:line="240" w:lineRule="auto"/>
        <w:jc w:val="both"/>
        <w:rPr>
          <w:rFonts w:ascii="Times New Roman" w:hAnsi="Times New Roman"/>
          <w:b/>
          <w:sz w:val="24"/>
          <w:szCs w:val="24"/>
          <w:lang w:val="en-GB"/>
        </w:rPr>
      </w:pPr>
      <w:r w:rsidRPr="00AD7450">
        <w:rPr>
          <w:rFonts w:ascii="Times New Roman" w:hAnsi="Times New Roman"/>
          <w:b/>
          <w:sz w:val="24"/>
          <w:szCs w:val="24"/>
          <w:lang w:val="en-GB"/>
        </w:rPr>
        <w:lastRenderedPageBreak/>
        <w:t xml:space="preserve">The </w:t>
      </w:r>
      <w:r w:rsidR="00F027F2" w:rsidRPr="00AD7450">
        <w:rPr>
          <w:rFonts w:ascii="Times New Roman" w:hAnsi="Times New Roman"/>
          <w:b/>
          <w:sz w:val="24"/>
          <w:szCs w:val="24"/>
          <w:lang w:val="en-GB"/>
        </w:rPr>
        <w:t>f</w:t>
      </w:r>
      <w:r w:rsidRPr="00AD7450">
        <w:rPr>
          <w:rFonts w:ascii="Times New Roman" w:hAnsi="Times New Roman"/>
          <w:b/>
          <w:sz w:val="24"/>
          <w:szCs w:val="24"/>
          <w:lang w:val="en-GB"/>
        </w:rPr>
        <w:t xml:space="preserve">ollowing </w:t>
      </w:r>
      <w:r w:rsidR="00F027F2" w:rsidRPr="00AD7450">
        <w:rPr>
          <w:rFonts w:ascii="Times New Roman" w:hAnsi="Times New Roman"/>
          <w:b/>
          <w:sz w:val="24"/>
          <w:szCs w:val="24"/>
          <w:lang w:val="en-GB"/>
        </w:rPr>
        <w:t xml:space="preserve">written inputs </w:t>
      </w:r>
      <w:r w:rsidRPr="00AD7450">
        <w:rPr>
          <w:rFonts w:ascii="Times New Roman" w:hAnsi="Times New Roman"/>
          <w:b/>
          <w:sz w:val="24"/>
          <w:szCs w:val="24"/>
          <w:lang w:val="en-GB"/>
        </w:rPr>
        <w:t xml:space="preserve">were forwarded by participants: </w:t>
      </w:r>
    </w:p>
    <w:p w:rsidR="0010796C" w:rsidRPr="00AD7450" w:rsidRDefault="0010796C">
      <w:pPr>
        <w:pStyle w:val="ListParagraph"/>
        <w:spacing w:line="240" w:lineRule="auto"/>
        <w:ind w:left="360"/>
        <w:jc w:val="both"/>
        <w:rPr>
          <w:rFonts w:ascii="Times New Roman" w:hAnsi="Times New Roman"/>
          <w:sz w:val="24"/>
          <w:szCs w:val="24"/>
          <w:u w:val="single"/>
          <w:lang w:val="en-GB"/>
        </w:rPr>
      </w:pPr>
    </w:p>
    <w:p w:rsidR="0010796C" w:rsidRPr="00AD7450" w:rsidRDefault="00096351">
      <w:pPr>
        <w:pStyle w:val="ListParagraph"/>
        <w:spacing w:line="240" w:lineRule="auto"/>
        <w:ind w:left="360"/>
        <w:jc w:val="both"/>
        <w:rPr>
          <w:rFonts w:ascii="Times New Roman" w:hAnsi="Times New Roman"/>
          <w:sz w:val="24"/>
          <w:szCs w:val="24"/>
          <w:u w:val="single"/>
        </w:rPr>
      </w:pPr>
      <w:r w:rsidRPr="00AD7450">
        <w:rPr>
          <w:rFonts w:ascii="Times New Roman" w:hAnsi="Times New Roman"/>
          <w:sz w:val="24"/>
          <w:szCs w:val="24"/>
          <w:u w:val="single"/>
        </w:rPr>
        <w:t>NORAD</w:t>
      </w:r>
      <w:r w:rsidR="002C237D" w:rsidRPr="00AD7450">
        <w:rPr>
          <w:rFonts w:ascii="Times New Roman" w:hAnsi="Times New Roman"/>
          <w:sz w:val="24"/>
          <w:szCs w:val="24"/>
        </w:rPr>
        <w:t>:</w:t>
      </w:r>
      <w:r w:rsidRPr="00AD7450">
        <w:rPr>
          <w:rFonts w:ascii="Times New Roman" w:hAnsi="Times New Roman"/>
          <w:sz w:val="24"/>
          <w:szCs w:val="24"/>
          <w:u w:val="single"/>
        </w:rPr>
        <w:t xml:space="preserve"> </w:t>
      </w:r>
    </w:p>
    <w:p w:rsidR="0010796C" w:rsidRPr="00AD7450" w:rsidRDefault="004C0E5D">
      <w:pPr>
        <w:pStyle w:val="ListParagraph"/>
        <w:numPr>
          <w:ilvl w:val="0"/>
          <w:numId w:val="1"/>
        </w:numPr>
        <w:spacing w:line="240" w:lineRule="auto"/>
        <w:jc w:val="both"/>
        <w:rPr>
          <w:rFonts w:ascii="Times New Roman" w:hAnsi="Times New Roman"/>
          <w:sz w:val="24"/>
          <w:szCs w:val="24"/>
        </w:rPr>
      </w:pPr>
      <w:r w:rsidRPr="00AD7450">
        <w:rPr>
          <w:rFonts w:ascii="Times New Roman" w:hAnsi="Times New Roman"/>
          <w:sz w:val="24"/>
          <w:szCs w:val="24"/>
        </w:rPr>
        <w:t>Noted appreciation</w:t>
      </w:r>
      <w:r w:rsidR="003642F6" w:rsidRPr="00AD7450">
        <w:rPr>
          <w:rFonts w:ascii="Times New Roman" w:hAnsi="Times New Roman"/>
          <w:sz w:val="24"/>
          <w:szCs w:val="24"/>
        </w:rPr>
        <w:t xml:space="preserve"> of the open and inclusive Safe</w:t>
      </w:r>
      <w:r w:rsidRPr="00AD7450">
        <w:rPr>
          <w:rFonts w:ascii="Times New Roman" w:hAnsi="Times New Roman"/>
          <w:sz w:val="24"/>
          <w:szCs w:val="24"/>
        </w:rPr>
        <w:t>guard consultation process – in itself is a good example of how to develop and run programmes.</w:t>
      </w:r>
    </w:p>
    <w:p w:rsidR="0010796C" w:rsidRPr="00AD7450" w:rsidRDefault="004C0E5D">
      <w:pPr>
        <w:pStyle w:val="ListParagraph"/>
        <w:numPr>
          <w:ilvl w:val="0"/>
          <w:numId w:val="1"/>
        </w:numPr>
        <w:spacing w:line="240" w:lineRule="auto"/>
        <w:jc w:val="both"/>
        <w:rPr>
          <w:rFonts w:ascii="Times New Roman" w:hAnsi="Times New Roman"/>
          <w:sz w:val="24"/>
          <w:szCs w:val="24"/>
        </w:rPr>
      </w:pPr>
      <w:r w:rsidRPr="00AD7450">
        <w:rPr>
          <w:rFonts w:ascii="Times New Roman" w:hAnsi="Times New Roman"/>
          <w:sz w:val="24"/>
          <w:szCs w:val="24"/>
        </w:rPr>
        <w:t xml:space="preserve">The revision of the environmental and social safeguards policies provide examples of a commitment to introduce a principled approach to the global economy. </w:t>
      </w:r>
    </w:p>
    <w:p w:rsidR="0010796C" w:rsidRPr="00AD7450" w:rsidRDefault="004C0E5D">
      <w:pPr>
        <w:pStyle w:val="ListParagraph"/>
        <w:numPr>
          <w:ilvl w:val="0"/>
          <w:numId w:val="1"/>
        </w:numPr>
        <w:spacing w:line="240" w:lineRule="auto"/>
        <w:jc w:val="both"/>
        <w:rPr>
          <w:rFonts w:ascii="Times New Roman" w:hAnsi="Times New Roman"/>
          <w:sz w:val="24"/>
          <w:szCs w:val="24"/>
        </w:rPr>
      </w:pPr>
      <w:r w:rsidRPr="00AD7450">
        <w:rPr>
          <w:rFonts w:ascii="Times New Roman" w:hAnsi="Times New Roman"/>
          <w:sz w:val="24"/>
          <w:szCs w:val="24"/>
        </w:rPr>
        <w:t>The legal obligations voluntarily adopted by states across the globe to comply with the principles enshrined in international human rights law are significant. Practical, concrete tools for programme development. LIRE recommends PANTHER: participation, accountability, non-discrimination, transparency, human dignity, empowerment and rule of law (principles of human rights-based development programming). The principles of human rights-based development should provide the bedrock of the new safeguards.</w:t>
      </w:r>
    </w:p>
    <w:p w:rsidR="0010796C" w:rsidRPr="00AD7450" w:rsidRDefault="0010796C">
      <w:pPr>
        <w:pStyle w:val="ListParagraph"/>
        <w:spacing w:line="240" w:lineRule="auto"/>
        <w:jc w:val="both"/>
        <w:rPr>
          <w:rFonts w:ascii="Times New Roman" w:hAnsi="Times New Roman"/>
          <w:sz w:val="24"/>
          <w:szCs w:val="24"/>
          <w:lang w:val="en-GB"/>
        </w:rPr>
      </w:pPr>
    </w:p>
    <w:p w:rsidR="0010796C" w:rsidRPr="00AD7450" w:rsidRDefault="00096351">
      <w:pPr>
        <w:pStyle w:val="ListParagraph"/>
        <w:spacing w:line="240" w:lineRule="auto"/>
        <w:ind w:left="360"/>
        <w:jc w:val="both"/>
        <w:rPr>
          <w:rFonts w:ascii="Times New Roman" w:hAnsi="Times New Roman"/>
          <w:sz w:val="24"/>
          <w:szCs w:val="24"/>
          <w:u w:val="single"/>
          <w:lang w:val="en-GB"/>
        </w:rPr>
      </w:pPr>
      <w:r w:rsidRPr="00AD7450">
        <w:rPr>
          <w:rFonts w:ascii="Times New Roman" w:hAnsi="Times New Roman"/>
          <w:sz w:val="24"/>
          <w:szCs w:val="24"/>
          <w:u w:val="single"/>
          <w:lang w:val="en-GB"/>
        </w:rPr>
        <w:t>The UNDP Oslo Governance Center</w:t>
      </w:r>
      <w:r w:rsidR="002C237D" w:rsidRPr="00AD7450">
        <w:rPr>
          <w:rFonts w:ascii="Times New Roman" w:hAnsi="Times New Roman"/>
          <w:sz w:val="24"/>
          <w:szCs w:val="24"/>
          <w:lang w:val="en-GB"/>
        </w:rPr>
        <w:t>:</w:t>
      </w:r>
    </w:p>
    <w:p w:rsidR="002C237D" w:rsidRPr="00AD7450" w:rsidRDefault="003642F6" w:rsidP="00C51B4B">
      <w:pPr>
        <w:pStyle w:val="ListParagraph"/>
        <w:numPr>
          <w:ilvl w:val="0"/>
          <w:numId w:val="1"/>
        </w:numPr>
        <w:spacing w:line="240" w:lineRule="auto"/>
        <w:rPr>
          <w:rFonts w:ascii="Times New Roman" w:hAnsi="Times New Roman"/>
          <w:sz w:val="24"/>
          <w:szCs w:val="24"/>
          <w:lang w:val="en-GB"/>
        </w:rPr>
      </w:pPr>
      <w:r w:rsidRPr="00AD7450">
        <w:rPr>
          <w:rFonts w:ascii="Times New Roman" w:hAnsi="Times New Roman"/>
          <w:sz w:val="24"/>
          <w:szCs w:val="24"/>
          <w:lang w:val="en-GB"/>
        </w:rPr>
        <w:t xml:space="preserve">Following up on our discussion, here is some information about the UNDP-UNEP Poverty-Environment Initiative: </w:t>
      </w:r>
      <w:hyperlink r:id="rId11" w:history="1">
        <w:r w:rsidRPr="00AD7450">
          <w:rPr>
            <w:rStyle w:val="Hyperlink"/>
            <w:rFonts w:ascii="Times New Roman" w:hAnsi="Times New Roman"/>
            <w:sz w:val="24"/>
            <w:szCs w:val="24"/>
            <w:lang w:val="en-GB"/>
          </w:rPr>
          <w:t>http://www.unpei.org/</w:t>
        </w:r>
      </w:hyperlink>
      <w:r w:rsidRPr="00AD7450">
        <w:rPr>
          <w:rFonts w:ascii="Times New Roman" w:hAnsi="Times New Roman"/>
          <w:sz w:val="24"/>
          <w:szCs w:val="24"/>
          <w:lang w:val="en-GB"/>
        </w:rPr>
        <w:t xml:space="preserve"> and here is the Evaluation Report </w:t>
      </w:r>
      <w:r w:rsidR="006A0CF5" w:rsidRPr="00AD7450">
        <w:rPr>
          <w:rFonts w:ascii="Times New Roman" w:hAnsi="Times New Roman"/>
          <w:sz w:val="24"/>
          <w:szCs w:val="24"/>
          <w:lang w:val="en-GB"/>
        </w:rPr>
        <w:t xml:space="preserve">that was </w:t>
      </w:r>
      <w:r w:rsidRPr="00AD7450">
        <w:rPr>
          <w:rFonts w:ascii="Times New Roman" w:hAnsi="Times New Roman"/>
          <w:sz w:val="24"/>
          <w:szCs w:val="24"/>
          <w:lang w:val="en-GB"/>
        </w:rPr>
        <w:t xml:space="preserve">mentioned: </w:t>
      </w:r>
      <w:hyperlink r:id="rId12" w:history="1">
        <w:r w:rsidRPr="00AD7450">
          <w:rPr>
            <w:rStyle w:val="Hyperlink"/>
            <w:rFonts w:ascii="Times New Roman" w:hAnsi="Times New Roman"/>
            <w:sz w:val="24"/>
            <w:szCs w:val="24"/>
            <w:lang w:val="en-GB"/>
          </w:rPr>
          <w:t>http://www.unpei.org/PDF/PEI-Africa-pilot-programme-2004-2008-evaluation.pdf</w:t>
        </w:r>
      </w:hyperlink>
    </w:p>
    <w:p w:rsidR="002C237D" w:rsidRPr="00AD7450" w:rsidRDefault="003642F6" w:rsidP="00C51B4B">
      <w:pPr>
        <w:pStyle w:val="ListParagraph"/>
        <w:numPr>
          <w:ilvl w:val="0"/>
          <w:numId w:val="1"/>
        </w:numPr>
        <w:spacing w:line="240" w:lineRule="auto"/>
        <w:rPr>
          <w:rFonts w:ascii="Times New Roman" w:hAnsi="Times New Roman"/>
          <w:sz w:val="24"/>
          <w:szCs w:val="24"/>
          <w:lang w:val="en-GB"/>
        </w:rPr>
      </w:pPr>
      <w:r w:rsidRPr="00AD7450">
        <w:rPr>
          <w:rFonts w:ascii="Times New Roman" w:hAnsi="Times New Roman"/>
          <w:sz w:val="24"/>
          <w:szCs w:val="24"/>
          <w:lang w:val="en-GB"/>
        </w:rPr>
        <w:t xml:space="preserve">The point made </w:t>
      </w:r>
      <w:r w:rsidR="006A0CF5" w:rsidRPr="00AD7450">
        <w:rPr>
          <w:rFonts w:ascii="Times New Roman" w:hAnsi="Times New Roman"/>
          <w:sz w:val="24"/>
          <w:szCs w:val="24"/>
          <w:lang w:val="en-GB"/>
        </w:rPr>
        <w:t>during the consultation</w:t>
      </w:r>
      <w:r w:rsidRPr="00AD7450">
        <w:rPr>
          <w:rFonts w:ascii="Times New Roman" w:hAnsi="Times New Roman"/>
          <w:sz w:val="24"/>
          <w:szCs w:val="24"/>
          <w:lang w:val="en-GB"/>
        </w:rPr>
        <w:t xml:space="preserve">, and which </w:t>
      </w:r>
      <w:r w:rsidR="006A0CF5" w:rsidRPr="00AD7450">
        <w:rPr>
          <w:rFonts w:ascii="Times New Roman" w:hAnsi="Times New Roman"/>
          <w:sz w:val="24"/>
          <w:szCs w:val="24"/>
          <w:lang w:val="en-GB"/>
        </w:rPr>
        <w:t xml:space="preserve">is </w:t>
      </w:r>
      <w:r w:rsidRPr="00AD7450">
        <w:rPr>
          <w:rFonts w:ascii="Times New Roman" w:hAnsi="Times New Roman"/>
          <w:sz w:val="24"/>
          <w:szCs w:val="24"/>
          <w:lang w:val="en-GB"/>
        </w:rPr>
        <w:t>sure</w:t>
      </w:r>
      <w:r w:rsidR="006A0CF5" w:rsidRPr="00AD7450">
        <w:rPr>
          <w:rFonts w:ascii="Times New Roman" w:hAnsi="Times New Roman"/>
          <w:sz w:val="24"/>
          <w:szCs w:val="24"/>
          <w:lang w:val="en-GB"/>
        </w:rPr>
        <w:t>ly</w:t>
      </w:r>
      <w:r w:rsidRPr="00AD7450">
        <w:rPr>
          <w:rFonts w:ascii="Times New Roman" w:hAnsi="Times New Roman"/>
          <w:sz w:val="24"/>
          <w:szCs w:val="24"/>
          <w:lang w:val="en-GB"/>
        </w:rPr>
        <w:t xml:space="preserve"> well known in the Bank, is that unless there is political will, safeguards alone are not enough – they need to be enforced. Although social and environmental safeguards could go a long way in</w:t>
      </w:r>
      <w:r w:rsidRPr="00AD7450">
        <w:rPr>
          <w:rFonts w:ascii="Times New Roman" w:hAnsi="Times New Roman"/>
          <w:i/>
          <w:iCs/>
          <w:sz w:val="24"/>
          <w:szCs w:val="24"/>
          <w:lang w:val="en-GB"/>
        </w:rPr>
        <w:t xml:space="preserve"> the planning stage</w:t>
      </w:r>
      <w:r w:rsidRPr="00AD7450">
        <w:rPr>
          <w:rFonts w:ascii="Times New Roman" w:hAnsi="Times New Roman"/>
          <w:sz w:val="24"/>
          <w:szCs w:val="24"/>
          <w:lang w:val="en-GB"/>
        </w:rPr>
        <w:t xml:space="preserve"> to ensure that loans for specific projects do not have adverse consequences, those who have to ensure that a project is implemented in a manner that follows the agreed parameters within a specific safeguard policy at the national level are still subject to an array of incentives that may lead to implementation looking very different than intended. </w:t>
      </w:r>
    </w:p>
    <w:p w:rsidR="002C237D" w:rsidRPr="00AD7450" w:rsidRDefault="003642F6" w:rsidP="00C51B4B">
      <w:pPr>
        <w:pStyle w:val="ListParagraph"/>
        <w:numPr>
          <w:ilvl w:val="0"/>
          <w:numId w:val="1"/>
        </w:numPr>
        <w:spacing w:after="0" w:line="240" w:lineRule="auto"/>
        <w:rPr>
          <w:rFonts w:ascii="Times New Roman" w:hAnsi="Times New Roman"/>
          <w:sz w:val="24"/>
          <w:szCs w:val="24"/>
          <w:lang w:val="en-GB"/>
        </w:rPr>
      </w:pPr>
      <w:r w:rsidRPr="00AD7450">
        <w:rPr>
          <w:rFonts w:ascii="Times New Roman" w:hAnsi="Times New Roman"/>
          <w:sz w:val="24"/>
          <w:szCs w:val="24"/>
          <w:lang w:val="en-GB"/>
        </w:rPr>
        <w:t xml:space="preserve">This makes the case for recommending a political economy analysis to see where the landmines may lie in terms of compliance with safeguards. WBI has put a lot of thinking into formulating a political economy analysis framework for the Bank which can be useful in these cases. UNDP’s, which </w:t>
      </w:r>
      <w:r w:rsidR="006A0CF5" w:rsidRPr="00AD7450">
        <w:rPr>
          <w:rFonts w:ascii="Times New Roman" w:hAnsi="Times New Roman"/>
          <w:sz w:val="24"/>
          <w:szCs w:val="24"/>
          <w:lang w:val="en-GB"/>
        </w:rPr>
        <w:t xml:space="preserve">was </w:t>
      </w:r>
      <w:r w:rsidRPr="00AD7450">
        <w:rPr>
          <w:rFonts w:ascii="Times New Roman" w:hAnsi="Times New Roman"/>
          <w:sz w:val="24"/>
          <w:szCs w:val="24"/>
          <w:lang w:val="en-GB"/>
        </w:rPr>
        <w:t xml:space="preserve">developed in Oslo, is similar but puts more emphasis on a stakeholder analysis as a means to identify like-minded stakeholders who can engage in collective action (and act as watchdogs for safeguard compliance, for example) and formulate risk mitigation strategies. It is available at </w:t>
      </w:r>
      <w:hyperlink r:id="rId13" w:history="1">
        <w:r w:rsidRPr="00AD7450">
          <w:rPr>
            <w:rStyle w:val="Hyperlink"/>
            <w:rFonts w:ascii="Times New Roman" w:hAnsi="Times New Roman"/>
            <w:sz w:val="24"/>
            <w:szCs w:val="24"/>
            <w:lang w:val="en-GB"/>
          </w:rPr>
          <w:t>http://www.undp.org/content/undp/en/home/librarypage/democratic-governance/oslo_governance_centre/Institutional_and_Context_Analysis_Guidance_Note/</w:t>
        </w:r>
      </w:hyperlink>
      <w:r w:rsidRPr="00AD7450">
        <w:rPr>
          <w:rFonts w:ascii="Times New Roman" w:hAnsi="Times New Roman"/>
          <w:sz w:val="24"/>
          <w:szCs w:val="24"/>
          <w:lang w:val="en-GB"/>
        </w:rPr>
        <w:t>.</w:t>
      </w:r>
    </w:p>
    <w:p w:rsidR="0010796C" w:rsidRPr="00AD7450" w:rsidRDefault="0010796C">
      <w:pPr>
        <w:spacing w:after="0" w:line="240" w:lineRule="auto"/>
        <w:jc w:val="both"/>
        <w:rPr>
          <w:rFonts w:ascii="Times New Roman" w:hAnsi="Times New Roman"/>
          <w:sz w:val="24"/>
          <w:szCs w:val="24"/>
          <w:lang w:val="en-GB"/>
        </w:rPr>
      </w:pPr>
    </w:p>
    <w:p w:rsidR="0010796C" w:rsidRPr="00AD7450" w:rsidRDefault="00B32E3F">
      <w:pPr>
        <w:spacing w:after="0" w:line="240" w:lineRule="auto"/>
        <w:ind w:left="360"/>
        <w:rPr>
          <w:rFonts w:ascii="Times New Roman" w:hAnsi="Times New Roman"/>
          <w:sz w:val="24"/>
          <w:szCs w:val="24"/>
          <w:u w:val="single"/>
          <w:lang w:val="en-GB"/>
        </w:rPr>
      </w:pPr>
      <w:r w:rsidRPr="00AD7450">
        <w:rPr>
          <w:rFonts w:ascii="Times New Roman" w:hAnsi="Times New Roman"/>
          <w:sz w:val="24"/>
          <w:szCs w:val="24"/>
          <w:u w:val="single"/>
          <w:lang w:val="en-GB"/>
        </w:rPr>
        <w:t>GIEK (Norwegian Export Credit Agency)</w:t>
      </w:r>
      <w:r w:rsidR="002C237D" w:rsidRPr="00AD7450">
        <w:rPr>
          <w:rFonts w:ascii="Times New Roman" w:hAnsi="Times New Roman"/>
          <w:sz w:val="24"/>
          <w:szCs w:val="24"/>
          <w:lang w:val="en-GB"/>
        </w:rPr>
        <w:t>:</w:t>
      </w:r>
    </w:p>
    <w:p w:rsidR="00557BA0" w:rsidRPr="00AD7450" w:rsidRDefault="00B32E3F" w:rsidP="00F6774E">
      <w:pPr>
        <w:pStyle w:val="ListParagraph"/>
        <w:numPr>
          <w:ilvl w:val="0"/>
          <w:numId w:val="1"/>
        </w:numPr>
        <w:spacing w:after="0" w:line="240" w:lineRule="auto"/>
        <w:rPr>
          <w:rFonts w:ascii="Times New Roman" w:hAnsi="Times New Roman"/>
          <w:sz w:val="24"/>
          <w:szCs w:val="24"/>
        </w:rPr>
      </w:pPr>
      <w:r w:rsidRPr="00AD7450">
        <w:rPr>
          <w:rFonts w:ascii="Times New Roman" w:hAnsi="Times New Roman"/>
          <w:sz w:val="24"/>
          <w:szCs w:val="24"/>
          <w:lang w:val="en-GB"/>
        </w:rPr>
        <w:t xml:space="preserve">Suggested the Bank participate in the next OECD </w:t>
      </w:r>
      <w:r w:rsidR="006A0CF5" w:rsidRPr="00AD7450">
        <w:rPr>
          <w:rFonts w:ascii="Times New Roman" w:hAnsi="Times New Roman"/>
          <w:sz w:val="24"/>
          <w:szCs w:val="24"/>
          <w:lang w:val="en-GB"/>
        </w:rPr>
        <w:t>“</w:t>
      </w:r>
      <w:r w:rsidRPr="00AD7450">
        <w:rPr>
          <w:rFonts w:ascii="Times New Roman" w:hAnsi="Times New Roman"/>
          <w:sz w:val="24"/>
          <w:szCs w:val="24"/>
          <w:lang w:val="en-GB"/>
        </w:rPr>
        <w:t>Practioners’ meeting</w:t>
      </w:r>
      <w:r w:rsidR="006A0CF5" w:rsidRPr="00AD7450">
        <w:rPr>
          <w:rFonts w:ascii="Times New Roman" w:hAnsi="Times New Roman"/>
          <w:sz w:val="24"/>
          <w:szCs w:val="24"/>
          <w:lang w:val="en-GB"/>
        </w:rPr>
        <w:t>”</w:t>
      </w:r>
      <w:r w:rsidRPr="00AD7450">
        <w:rPr>
          <w:rFonts w:ascii="Times New Roman" w:hAnsi="Times New Roman"/>
          <w:sz w:val="24"/>
          <w:szCs w:val="24"/>
          <w:lang w:val="en-GB"/>
        </w:rPr>
        <w:t xml:space="preserve"> in Hamburg end January (</w:t>
      </w:r>
      <w:r w:rsidRPr="00AD7450">
        <w:rPr>
          <w:rFonts w:ascii="Times New Roman" w:hAnsi="Times New Roman"/>
          <w:sz w:val="24"/>
          <w:szCs w:val="24"/>
        </w:rPr>
        <w:t>the Environmental Practitioners of the OECD Export Credit Group</w:t>
      </w:r>
      <w:r w:rsidR="00F6774E" w:rsidRPr="00AD7450">
        <w:rPr>
          <w:rFonts w:ascii="Times New Roman" w:hAnsi="Times New Roman"/>
          <w:sz w:val="24"/>
          <w:szCs w:val="24"/>
        </w:rPr>
        <w:t xml:space="preserve">). </w:t>
      </w:r>
    </w:p>
    <w:p w:rsidR="00F6774E" w:rsidRPr="00AD7450" w:rsidRDefault="00F6774E" w:rsidP="00F6774E">
      <w:pPr>
        <w:spacing w:after="0" w:line="240" w:lineRule="auto"/>
        <w:ind w:left="360"/>
        <w:rPr>
          <w:rFonts w:ascii="Times New Roman" w:hAnsi="Times New Roman"/>
          <w:sz w:val="24"/>
          <w:szCs w:val="24"/>
        </w:rPr>
      </w:pPr>
    </w:p>
    <w:p w:rsidR="00F6774E" w:rsidRPr="00AD7450" w:rsidRDefault="00F6774E" w:rsidP="00F6774E">
      <w:pPr>
        <w:spacing w:after="0" w:line="240" w:lineRule="auto"/>
        <w:ind w:left="360"/>
        <w:rPr>
          <w:rFonts w:ascii="Times New Roman" w:hAnsi="Times New Roman"/>
          <w:sz w:val="24"/>
          <w:szCs w:val="24"/>
        </w:rPr>
      </w:pPr>
    </w:p>
    <w:p w:rsidR="00F6774E" w:rsidRPr="00AD7450" w:rsidRDefault="00F6774E" w:rsidP="00F6774E">
      <w:pPr>
        <w:spacing w:after="0" w:line="240" w:lineRule="auto"/>
        <w:ind w:left="360"/>
        <w:rPr>
          <w:rFonts w:ascii="Times New Roman" w:hAnsi="Times New Roman"/>
          <w:sz w:val="24"/>
          <w:szCs w:val="24"/>
        </w:rPr>
      </w:pPr>
    </w:p>
    <w:p w:rsidR="00F6774E" w:rsidRPr="00AD7450" w:rsidRDefault="00F6774E" w:rsidP="00F6774E">
      <w:pPr>
        <w:spacing w:after="0" w:line="240" w:lineRule="auto"/>
        <w:ind w:left="360"/>
        <w:rPr>
          <w:rFonts w:ascii="Times New Roman" w:hAnsi="Times New Roman"/>
          <w:sz w:val="24"/>
          <w:szCs w:val="24"/>
        </w:rPr>
      </w:pPr>
    </w:p>
    <w:p w:rsidR="00F6774E" w:rsidRPr="00AD7450" w:rsidRDefault="00F6774E" w:rsidP="00F6774E">
      <w:pPr>
        <w:suppressAutoHyphens/>
        <w:spacing w:after="120" w:line="100" w:lineRule="atLeast"/>
        <w:jc w:val="center"/>
        <w:rPr>
          <w:rFonts w:ascii="Times New Roman" w:eastAsia="Times New Roman" w:hAnsi="Times New Roman"/>
          <w:b/>
          <w:color w:val="17365D" w:themeColor="text2" w:themeShade="BF"/>
          <w:spacing w:val="5"/>
          <w:kern w:val="28"/>
          <w:sz w:val="24"/>
          <w:szCs w:val="24"/>
        </w:rPr>
      </w:pPr>
    </w:p>
    <w:p w:rsidR="00F6774E" w:rsidRPr="00AD7450" w:rsidRDefault="00F6774E" w:rsidP="00AD7450">
      <w:pPr>
        <w:suppressAutoHyphens/>
        <w:spacing w:after="120" w:line="100" w:lineRule="atLeast"/>
        <w:jc w:val="center"/>
        <w:rPr>
          <w:rFonts w:ascii="Times New Roman" w:eastAsia="Times New Roman" w:hAnsi="Times New Roman"/>
          <w:b/>
          <w:color w:val="17365D" w:themeColor="text2" w:themeShade="BF"/>
          <w:spacing w:val="5"/>
          <w:kern w:val="28"/>
          <w:sz w:val="24"/>
          <w:szCs w:val="24"/>
        </w:rPr>
      </w:pPr>
      <w:r w:rsidRPr="00AD7450">
        <w:rPr>
          <w:rFonts w:ascii="Times New Roman" w:eastAsia="Times New Roman" w:hAnsi="Times New Roman"/>
          <w:b/>
          <w:color w:val="17365D" w:themeColor="text2" w:themeShade="BF"/>
          <w:spacing w:val="5"/>
          <w:kern w:val="28"/>
          <w:sz w:val="24"/>
          <w:szCs w:val="24"/>
        </w:rPr>
        <w:lastRenderedPageBreak/>
        <w:t>Annex</w:t>
      </w:r>
      <w:r w:rsidR="00AD7450" w:rsidRPr="00AD7450">
        <w:rPr>
          <w:rFonts w:ascii="Times New Roman" w:eastAsia="Times New Roman" w:hAnsi="Times New Roman"/>
          <w:b/>
          <w:color w:val="17365D" w:themeColor="text2" w:themeShade="BF"/>
          <w:spacing w:val="5"/>
          <w:kern w:val="28"/>
          <w:sz w:val="24"/>
          <w:szCs w:val="24"/>
        </w:rPr>
        <w:t xml:space="preserve"> 1</w:t>
      </w:r>
      <w:r w:rsidRPr="00AD7450">
        <w:rPr>
          <w:rFonts w:ascii="Times New Roman" w:eastAsia="Times New Roman" w:hAnsi="Times New Roman"/>
          <w:b/>
          <w:color w:val="17365D" w:themeColor="text2" w:themeShade="BF"/>
          <w:spacing w:val="5"/>
          <w:kern w:val="28"/>
          <w:sz w:val="24"/>
          <w:szCs w:val="24"/>
        </w:rPr>
        <w:t>. Participant List</w:t>
      </w:r>
    </w:p>
    <w:p w:rsidR="00F6774E" w:rsidRPr="00AD7450" w:rsidRDefault="00F6774E" w:rsidP="00F6774E">
      <w:pPr>
        <w:suppressAutoHyphens/>
        <w:spacing w:after="120" w:line="100" w:lineRule="atLeast"/>
        <w:jc w:val="center"/>
        <w:rPr>
          <w:rFonts w:ascii="Times New Roman" w:eastAsia="Times New Roman" w:hAnsi="Times New Roman"/>
          <w:b/>
          <w:color w:val="17365D" w:themeColor="text2" w:themeShade="BF"/>
          <w:spacing w:val="5"/>
          <w:kern w:val="28"/>
          <w:sz w:val="24"/>
          <w:szCs w:val="24"/>
        </w:rPr>
      </w:pPr>
      <w:r w:rsidRPr="00AD7450">
        <w:rPr>
          <w:rFonts w:ascii="Times New Roman" w:eastAsia="Times New Roman" w:hAnsi="Times New Roman"/>
          <w:noProof/>
          <w:color w:val="000000"/>
          <w:kern w:val="1"/>
          <w:sz w:val="24"/>
          <w:szCs w:val="24"/>
        </w:rPr>
        <w:drawing>
          <wp:inline distT="0" distB="0" distL="0" distR="0">
            <wp:extent cx="3448050" cy="1021152"/>
            <wp:effectExtent l="0" t="0" r="0" b="0"/>
            <wp:docPr id="4" name="Picture 4"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F6774E" w:rsidRPr="00AD7450" w:rsidRDefault="00F6774E" w:rsidP="00F6774E">
      <w:pPr>
        <w:suppressAutoHyphens/>
        <w:spacing w:after="120" w:line="100" w:lineRule="atLeast"/>
        <w:jc w:val="center"/>
        <w:rPr>
          <w:rFonts w:ascii="Times New Roman" w:eastAsia="Times New Roman" w:hAnsi="Times New Roman"/>
          <w:b/>
          <w:color w:val="365F91" w:themeColor="accent1" w:themeShade="BF"/>
          <w:spacing w:val="5"/>
          <w:kern w:val="28"/>
          <w:sz w:val="24"/>
          <w:szCs w:val="24"/>
        </w:rPr>
      </w:pPr>
      <w:r w:rsidRPr="00AD7450">
        <w:rPr>
          <w:rFonts w:ascii="Times New Roman" w:eastAsia="Times New Roman" w:hAnsi="Times New Roman"/>
          <w:b/>
          <w:color w:val="365F91" w:themeColor="accent1" w:themeShade="BF"/>
          <w:spacing w:val="5"/>
          <w:kern w:val="28"/>
          <w:sz w:val="24"/>
          <w:szCs w:val="24"/>
        </w:rPr>
        <w:t xml:space="preserve">The World Bank </w:t>
      </w:r>
    </w:p>
    <w:p w:rsidR="00F6774E" w:rsidRPr="00AD7450" w:rsidRDefault="00F6774E" w:rsidP="00F6774E">
      <w:pPr>
        <w:suppressAutoHyphens/>
        <w:spacing w:after="120" w:line="100" w:lineRule="atLeast"/>
        <w:jc w:val="center"/>
        <w:rPr>
          <w:rFonts w:ascii="Times New Roman" w:eastAsia="Times New Roman" w:hAnsi="Times New Roman"/>
          <w:b/>
          <w:color w:val="365F91" w:themeColor="accent1" w:themeShade="BF"/>
          <w:kern w:val="1"/>
          <w:sz w:val="24"/>
          <w:szCs w:val="24"/>
          <w:lang w:val="es-CO" w:eastAsia="hi-IN" w:bidi="hi-IN"/>
        </w:rPr>
      </w:pPr>
      <w:r w:rsidRPr="00AD7450">
        <w:rPr>
          <w:rFonts w:ascii="Times New Roman" w:eastAsia="Times New Roman" w:hAnsi="Times New Roman"/>
          <w:b/>
          <w:color w:val="365F91" w:themeColor="accent1" w:themeShade="BF"/>
          <w:kern w:val="1"/>
          <w:sz w:val="24"/>
          <w:szCs w:val="24"/>
          <w:lang w:val="es-CO" w:eastAsia="hi-IN" w:bidi="hi-IN"/>
        </w:rPr>
        <w:t>Review and Update of the World Bank’s Environmental and Social Safeguard Policies</w:t>
      </w:r>
    </w:p>
    <w:p w:rsidR="00F6774E" w:rsidRPr="00AD7450" w:rsidRDefault="00F6774E" w:rsidP="00F6774E">
      <w:pPr>
        <w:pBdr>
          <w:bottom w:val="single" w:sz="8" w:space="4" w:color="4F81BD"/>
        </w:pBdr>
        <w:spacing w:after="300" w:line="240" w:lineRule="auto"/>
        <w:contextualSpacing/>
        <w:jc w:val="center"/>
        <w:rPr>
          <w:rFonts w:ascii="Times New Roman" w:eastAsia="Times New Roman" w:hAnsi="Times New Roman"/>
          <w:b/>
          <w:color w:val="365F91" w:themeColor="accent1" w:themeShade="BF"/>
          <w:spacing w:val="5"/>
          <w:kern w:val="28"/>
          <w:sz w:val="24"/>
          <w:szCs w:val="24"/>
        </w:rPr>
      </w:pPr>
      <w:r w:rsidRPr="00AD7450">
        <w:rPr>
          <w:rFonts w:ascii="Times New Roman" w:eastAsia="Times New Roman" w:hAnsi="Times New Roman"/>
          <w:b/>
          <w:color w:val="365F91" w:themeColor="accent1" w:themeShade="BF"/>
          <w:spacing w:val="5"/>
          <w:kern w:val="28"/>
          <w:sz w:val="24"/>
          <w:szCs w:val="24"/>
        </w:rPr>
        <w:t>Consultation Meeting – Participant List</w:t>
      </w:r>
    </w:p>
    <w:p w:rsidR="00F6774E" w:rsidRPr="00AD7450" w:rsidRDefault="00F6774E" w:rsidP="00F6774E">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80" w:lineRule="atLeast"/>
        <w:ind w:right="-12"/>
        <w:jc w:val="both"/>
        <w:rPr>
          <w:rFonts w:ascii="Times New Roman" w:eastAsia="Times New Roman" w:hAnsi="Times New Roman"/>
          <w:b/>
          <w:color w:val="000000"/>
          <w:kern w:val="1"/>
          <w:sz w:val="24"/>
          <w:szCs w:val="24"/>
          <w:lang w:eastAsia="hi-IN" w:bidi="hi-IN"/>
        </w:rPr>
      </w:pPr>
      <w:r w:rsidRPr="00AD7450">
        <w:rPr>
          <w:rFonts w:ascii="Times New Roman" w:eastAsia="Times New Roman" w:hAnsi="Times New Roman"/>
          <w:b/>
          <w:bCs/>
          <w:color w:val="000000"/>
          <w:kern w:val="1"/>
          <w:sz w:val="24"/>
          <w:szCs w:val="24"/>
          <w:lang w:eastAsia="hi-IN" w:bidi="hi-IN"/>
        </w:rPr>
        <w:t xml:space="preserve">Date: </w:t>
      </w:r>
      <w:r w:rsidRPr="00AD7450">
        <w:rPr>
          <w:rFonts w:ascii="Times New Roman" w:eastAsia="Times New Roman" w:hAnsi="Times New Roman"/>
          <w:bCs/>
          <w:color w:val="000000"/>
          <w:kern w:val="1"/>
          <w:sz w:val="24"/>
          <w:szCs w:val="24"/>
          <w:lang w:eastAsia="hi-IN" w:bidi="hi-IN"/>
        </w:rPr>
        <w:t>4 Dec 2012</w:t>
      </w:r>
    </w:p>
    <w:p w:rsidR="00F6774E" w:rsidRPr="00AD7450" w:rsidRDefault="00F6774E" w:rsidP="00F6774E">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80" w:lineRule="atLeast"/>
        <w:ind w:right="-12"/>
        <w:jc w:val="both"/>
        <w:rPr>
          <w:rFonts w:ascii="Times New Roman" w:eastAsia="Times New Roman" w:hAnsi="Times New Roman"/>
          <w:b/>
          <w:bCs/>
          <w:color w:val="000000"/>
          <w:kern w:val="1"/>
          <w:sz w:val="24"/>
          <w:szCs w:val="24"/>
          <w:lang w:val="nb-NO" w:eastAsia="hi-IN" w:bidi="hi-IN"/>
        </w:rPr>
      </w:pPr>
      <w:r w:rsidRPr="00AD7450">
        <w:rPr>
          <w:rFonts w:ascii="Times New Roman" w:eastAsia="Times New Roman" w:hAnsi="Times New Roman"/>
          <w:b/>
          <w:bCs/>
          <w:color w:val="000000"/>
          <w:kern w:val="1"/>
          <w:sz w:val="24"/>
          <w:szCs w:val="24"/>
          <w:lang w:val="nb-NO" w:eastAsia="hi-IN" w:bidi="hi-IN"/>
        </w:rPr>
        <w:t xml:space="preserve">Venue: </w:t>
      </w:r>
      <w:r w:rsidRPr="00AD7450">
        <w:rPr>
          <w:rFonts w:ascii="Times New Roman" w:eastAsia="Times New Roman" w:hAnsi="Times New Roman"/>
          <w:bCs/>
          <w:color w:val="000000"/>
          <w:kern w:val="1"/>
          <w:sz w:val="24"/>
          <w:szCs w:val="24"/>
          <w:lang w:val="nb-NO" w:eastAsia="hi-IN" w:bidi="hi-IN"/>
        </w:rPr>
        <w:t>Infosenter at Norad, Ruseløkkvn 26, 0251 Oslo</w:t>
      </w:r>
      <w:r w:rsidR="00C105E8">
        <w:rPr>
          <w:rFonts w:ascii="Times New Roman" w:eastAsia="Times New Roman" w:hAnsi="Times New Roman"/>
          <w:bCs/>
          <w:color w:val="000000"/>
          <w:kern w:val="1"/>
          <w:sz w:val="24"/>
          <w:szCs w:val="24"/>
          <w:lang w:val="nb-NO" w:eastAsia="hi-IN" w:bidi="hi-IN"/>
        </w:rPr>
        <w:t>, Norway</w:t>
      </w:r>
    </w:p>
    <w:p w:rsidR="00F6774E" w:rsidRPr="00AD7450" w:rsidRDefault="00F6774E" w:rsidP="00F6774E">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80" w:lineRule="atLeast"/>
        <w:ind w:right="-12"/>
        <w:rPr>
          <w:rFonts w:ascii="Times New Roman" w:eastAsia="Times New Roman" w:hAnsi="Times New Roman"/>
          <w:b/>
          <w:color w:val="000000"/>
          <w:kern w:val="1"/>
          <w:sz w:val="24"/>
          <w:szCs w:val="24"/>
          <w:lang w:eastAsia="hi-IN" w:bidi="hi-IN"/>
        </w:rPr>
      </w:pPr>
      <w:r w:rsidRPr="00AD7450">
        <w:rPr>
          <w:rFonts w:ascii="Times New Roman" w:eastAsia="Times New Roman" w:hAnsi="Times New Roman"/>
          <w:b/>
          <w:bCs/>
          <w:color w:val="000000"/>
          <w:kern w:val="1"/>
          <w:sz w:val="24"/>
          <w:szCs w:val="24"/>
          <w:lang w:eastAsia="hi-IN" w:bidi="hi-IN"/>
        </w:rPr>
        <w:t>Total Number of Participants</w:t>
      </w:r>
      <w:r w:rsidRPr="00AD7450">
        <w:rPr>
          <w:rFonts w:ascii="Times New Roman" w:eastAsia="Times New Roman" w:hAnsi="Times New Roman"/>
          <w:b/>
          <w:color w:val="000000"/>
          <w:kern w:val="1"/>
          <w:sz w:val="24"/>
          <w:szCs w:val="24"/>
          <w:lang w:eastAsia="hi-IN" w:bidi="hi-IN"/>
        </w:rPr>
        <w:t xml:space="preserve">: </w:t>
      </w:r>
      <w:r w:rsidRPr="00AD7450">
        <w:rPr>
          <w:rFonts w:ascii="Times New Roman" w:eastAsia="Times New Roman" w:hAnsi="Times New Roman"/>
          <w:color w:val="000000"/>
          <w:kern w:val="1"/>
          <w:sz w:val="24"/>
          <w:szCs w:val="24"/>
          <w:lang w:eastAsia="hi-IN" w:bidi="hi-IN"/>
        </w:rPr>
        <w:t>27</w:t>
      </w:r>
    </w:p>
    <w:p w:rsidR="00F6774E" w:rsidRPr="00AD7450" w:rsidRDefault="00F6774E" w:rsidP="00F6774E">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80" w:lineRule="atLeast"/>
        <w:ind w:right="-12"/>
        <w:rPr>
          <w:rFonts w:ascii="Times New Roman" w:eastAsia="Times New Roman" w:hAnsi="Times New Roman"/>
          <w:b/>
          <w:color w:val="000000"/>
          <w:kern w:val="1"/>
          <w:sz w:val="24"/>
          <w:szCs w:val="24"/>
          <w:lang w:val="en-GB" w:eastAsia="hi-IN" w:bidi="hi-IN"/>
        </w:rPr>
      </w:pPr>
    </w:p>
    <w:tbl>
      <w:tblPr>
        <w:tblStyle w:val="TableGrid"/>
        <w:tblW w:w="8930" w:type="dxa"/>
        <w:tblInd w:w="-252" w:type="dxa"/>
        <w:tblLook w:val="04A0" w:firstRow="1" w:lastRow="0" w:firstColumn="1" w:lastColumn="0" w:noHBand="0" w:noVBand="1"/>
      </w:tblPr>
      <w:tblGrid>
        <w:gridCol w:w="556"/>
        <w:gridCol w:w="2594"/>
        <w:gridCol w:w="3690"/>
        <w:gridCol w:w="2090"/>
      </w:tblGrid>
      <w:tr w:rsidR="00F6774E" w:rsidRPr="00AD7450" w:rsidTr="00AD7450">
        <w:trPr>
          <w:trHeight w:val="31"/>
          <w:tblHeader/>
        </w:trPr>
        <w:tc>
          <w:tcPr>
            <w:tcW w:w="556" w:type="dxa"/>
            <w:shd w:val="clear" w:color="auto" w:fill="DBE5F1" w:themeFill="accent1" w:themeFillTint="33"/>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No.</w:t>
            </w:r>
          </w:p>
        </w:tc>
        <w:tc>
          <w:tcPr>
            <w:tcW w:w="2594" w:type="dxa"/>
            <w:shd w:val="clear" w:color="auto" w:fill="DBE5F1" w:themeFill="accent1" w:themeFillTint="33"/>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Participant Name</w:t>
            </w:r>
          </w:p>
        </w:tc>
        <w:tc>
          <w:tcPr>
            <w:tcW w:w="3690" w:type="dxa"/>
            <w:shd w:val="clear" w:color="auto" w:fill="DBE5F1" w:themeFill="accent1" w:themeFillTint="33"/>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 xml:space="preserve">Organization Represented </w:t>
            </w:r>
          </w:p>
        </w:tc>
        <w:tc>
          <w:tcPr>
            <w:tcW w:w="2090" w:type="dxa"/>
            <w:shd w:val="clear" w:color="auto" w:fill="DBE5F1" w:themeFill="accent1" w:themeFillTint="33"/>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Organization Type</w:t>
            </w:r>
          </w:p>
        </w:tc>
      </w:tr>
      <w:tr w:rsidR="00F6774E" w:rsidRPr="00AD7450" w:rsidTr="00AD7450">
        <w:trPr>
          <w:trHeight w:val="36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Erik Helland-Hansen</w:t>
            </w:r>
          </w:p>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Norconsult</w:t>
            </w:r>
          </w:p>
        </w:tc>
        <w:tc>
          <w:tcPr>
            <w:tcW w:w="20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Private sector</w:t>
            </w:r>
          </w:p>
        </w:tc>
      </w:tr>
      <w:tr w:rsidR="00F6774E" w:rsidRPr="00AD7450" w:rsidTr="00AD7450">
        <w:trPr>
          <w:trHeight w:val="613"/>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2</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Kevin C.R. Burton</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Norconsult</w:t>
            </w:r>
          </w:p>
        </w:tc>
        <w:tc>
          <w:tcPr>
            <w:tcW w:w="20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Private sector</w:t>
            </w:r>
          </w:p>
        </w:tc>
      </w:tr>
      <w:tr w:rsidR="00F6774E" w:rsidRPr="00AD7450" w:rsidTr="00AD7450">
        <w:trPr>
          <w:trHeight w:val="3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3</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Ingvild Reymert</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Norwegian Church Aid (NCA)</w:t>
            </w:r>
          </w:p>
        </w:tc>
        <w:tc>
          <w:tcPr>
            <w:tcW w:w="20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F6774E" w:rsidRPr="00AD7450" w:rsidTr="00AD7450">
        <w:trPr>
          <w:trHeight w:val="3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4</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Elin Fjestad</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The Atlas Alliance</w:t>
            </w:r>
          </w:p>
        </w:tc>
        <w:tc>
          <w:tcPr>
            <w:tcW w:w="20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F6774E" w:rsidRPr="00AD7450" w:rsidTr="00AD7450">
        <w:trPr>
          <w:trHeight w:val="3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5</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Ronny Hansen</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Rainforest Foundation Norway</w:t>
            </w:r>
          </w:p>
        </w:tc>
        <w:tc>
          <w:tcPr>
            <w:tcW w:w="2090" w:type="dxa"/>
          </w:tcPr>
          <w:p w:rsidR="00F6774E"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F6774E" w:rsidRPr="00AD7450" w:rsidTr="00AD7450">
        <w:trPr>
          <w:trHeight w:val="3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6</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Ingrid Harvold Kvangraven</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The Norwegian Coalition for Debt Cancellation (Slettgjelda)</w:t>
            </w:r>
          </w:p>
        </w:tc>
        <w:tc>
          <w:tcPr>
            <w:tcW w:w="2090" w:type="dxa"/>
          </w:tcPr>
          <w:p w:rsidR="00F6774E"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F6774E" w:rsidRPr="00AD7450" w:rsidTr="00AD7450">
        <w:trPr>
          <w:trHeight w:val="3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7</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Gina Ekholt</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The Norwegian Coalition for Debt Cancellation (Slettgjelda)</w:t>
            </w:r>
          </w:p>
        </w:tc>
        <w:tc>
          <w:tcPr>
            <w:tcW w:w="2090" w:type="dxa"/>
          </w:tcPr>
          <w:p w:rsidR="00F6774E"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F6774E" w:rsidRPr="00AD7450" w:rsidTr="00AD7450">
        <w:trPr>
          <w:trHeight w:val="3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8</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Dona Hoxha</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FIAN Norway (FoodFirst Information and Action Network)</w:t>
            </w:r>
          </w:p>
        </w:tc>
        <w:tc>
          <w:tcPr>
            <w:tcW w:w="2090" w:type="dxa"/>
          </w:tcPr>
          <w:p w:rsidR="00F6774E"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F6774E" w:rsidRPr="00AD7450" w:rsidTr="00AD7450">
        <w:trPr>
          <w:trHeight w:val="3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9</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Tom Henning Bratlie</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FIAN Norway (FoodFirst Information and Action Network)</w:t>
            </w:r>
          </w:p>
        </w:tc>
        <w:tc>
          <w:tcPr>
            <w:tcW w:w="2090" w:type="dxa"/>
          </w:tcPr>
          <w:p w:rsidR="00F6774E"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F6774E" w:rsidRPr="00AD7450" w:rsidTr="00AD7450">
        <w:trPr>
          <w:trHeight w:val="3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10</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Trond Sæbø Skarpeteig</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FIAN Norway (FoodFirst Information and Action Network)</w:t>
            </w:r>
          </w:p>
        </w:tc>
        <w:tc>
          <w:tcPr>
            <w:tcW w:w="2090" w:type="dxa"/>
          </w:tcPr>
          <w:p w:rsidR="00F6774E"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F6774E" w:rsidRPr="00AD7450" w:rsidTr="00AD7450">
        <w:trPr>
          <w:trHeight w:val="31"/>
        </w:trPr>
        <w:tc>
          <w:tcPr>
            <w:tcW w:w="556"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11</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 xml:space="preserve">Hans Morten Haugen </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Forum for Environment and Development</w:t>
            </w:r>
          </w:p>
        </w:tc>
        <w:tc>
          <w:tcPr>
            <w:tcW w:w="2090" w:type="dxa"/>
          </w:tcPr>
          <w:p w:rsidR="00F6774E"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12</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Ane Schjolden</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Forum for Environment and Development</w:t>
            </w:r>
          </w:p>
        </w:tc>
        <w:tc>
          <w:tcPr>
            <w:tcW w:w="2090" w:type="dxa"/>
          </w:tcPr>
          <w:p w:rsidR="00AC4C0B" w:rsidRPr="00AD7450" w:rsidDel="00AC4C0B"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NGO</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13</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Nikolai Ostrat Owe</w:t>
            </w:r>
          </w:p>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Guarantee Institute for Export Credits</w:t>
            </w:r>
          </w:p>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(GIEK)</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14</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b/>
                <w:color w:val="000000"/>
                <w:kern w:val="1"/>
                <w:sz w:val="22"/>
                <w:szCs w:val="22"/>
                <w:lang w:val="en-GB" w:eastAsia="hi-IN" w:bidi="hi-IN"/>
              </w:rPr>
              <w:t>Ivar T. Jorgensen</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Norad</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15</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Giske C.Lillehammer</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Norad</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16</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Hans Olav Ibrekk</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Norad</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17</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Parvez Kapoor</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Norad</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18</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Livia Costa Kramer</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Norad</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19</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Evelyn Hoen</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Norad</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20</w:t>
            </w:r>
          </w:p>
        </w:tc>
        <w:tc>
          <w:tcPr>
            <w:tcW w:w="2594" w:type="dxa"/>
          </w:tcPr>
          <w:p w:rsidR="00AC4C0B" w:rsidRPr="00AD7450" w:rsidRDefault="00AC4C0B" w:rsidP="00AD7450">
            <w:pPr>
              <w:tabs>
                <w:tab w:val="left" w:pos="720"/>
                <w:tab w:val="left" w:pos="1440"/>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Knut Gakkestad</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Norad</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21</w:t>
            </w:r>
          </w:p>
        </w:tc>
        <w:tc>
          <w:tcPr>
            <w:tcW w:w="2594" w:type="dxa"/>
          </w:tcPr>
          <w:p w:rsidR="00AC4C0B" w:rsidRPr="00AD7450" w:rsidRDefault="00AC4C0B" w:rsidP="00AD7450">
            <w:pPr>
              <w:tabs>
                <w:tab w:val="left" w:pos="720"/>
                <w:tab w:val="left" w:pos="1440"/>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Margot Skarpeteig</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Norad</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31"/>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lastRenderedPageBreak/>
              <w:t>22</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Ingrid Marie Mikelsen</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Ministry of Foreign Affairs</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195"/>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23</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Bjørn Brede Hansen</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Ministry of Foreign Affairs</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195"/>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24</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Harriet Solheim</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Ministry of Foreign Affairs</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AC4C0B" w:rsidRPr="00AD7450" w:rsidTr="00AD7450">
        <w:trPr>
          <w:trHeight w:val="63"/>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25</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 xml:space="preserve">Claudia Melim-Mcleod </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UNDP Oslo Governance Center</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Multilateral</w:t>
            </w:r>
          </w:p>
        </w:tc>
      </w:tr>
      <w:tr w:rsidR="00AC4C0B" w:rsidRPr="00AD7450" w:rsidTr="00AD7450">
        <w:trPr>
          <w:trHeight w:val="63"/>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26</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Tina Hageberg</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UN REDD</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Multilateral</w:t>
            </w:r>
          </w:p>
        </w:tc>
      </w:tr>
      <w:tr w:rsidR="00AC4C0B" w:rsidRPr="00AD7450" w:rsidTr="00AD7450">
        <w:trPr>
          <w:trHeight w:val="63"/>
        </w:trPr>
        <w:tc>
          <w:tcPr>
            <w:tcW w:w="556"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27</w:t>
            </w:r>
          </w:p>
        </w:tc>
        <w:tc>
          <w:tcPr>
            <w:tcW w:w="2594"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Marianne Johansen</w:t>
            </w:r>
          </w:p>
        </w:tc>
        <w:tc>
          <w:tcPr>
            <w:tcW w:w="36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Ministry of Environment</w:t>
            </w:r>
          </w:p>
        </w:tc>
        <w:tc>
          <w:tcPr>
            <w:tcW w:w="2090" w:type="dxa"/>
          </w:tcPr>
          <w:p w:rsidR="00AC4C0B"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Government</w:t>
            </w:r>
          </w:p>
        </w:tc>
      </w:tr>
      <w:tr w:rsidR="00F6774E" w:rsidRPr="00AD7450" w:rsidTr="00AD7450">
        <w:trPr>
          <w:trHeight w:val="63"/>
        </w:trPr>
        <w:tc>
          <w:tcPr>
            <w:tcW w:w="556" w:type="dxa"/>
          </w:tcPr>
          <w:p w:rsidR="00F6774E"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28</w:t>
            </w:r>
          </w:p>
        </w:tc>
        <w:tc>
          <w:tcPr>
            <w:tcW w:w="2594"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b/>
                <w:color w:val="000000"/>
                <w:kern w:val="1"/>
                <w:sz w:val="22"/>
                <w:szCs w:val="22"/>
                <w:lang w:val="en-GB" w:eastAsia="hi-IN" w:bidi="hi-IN"/>
              </w:rPr>
            </w:pPr>
            <w:r w:rsidRPr="00AD7450">
              <w:rPr>
                <w:b/>
                <w:color w:val="000000"/>
                <w:kern w:val="1"/>
                <w:sz w:val="22"/>
                <w:szCs w:val="22"/>
                <w:lang w:val="en-GB" w:eastAsia="hi-IN" w:bidi="hi-IN"/>
              </w:rPr>
              <w:t>Johan Tingulstad</w:t>
            </w:r>
          </w:p>
        </w:tc>
        <w:tc>
          <w:tcPr>
            <w:tcW w:w="3690" w:type="dxa"/>
          </w:tcPr>
          <w:p w:rsidR="00F6774E" w:rsidRPr="00AD7450" w:rsidRDefault="00F6774E"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Statkraft</w:t>
            </w:r>
          </w:p>
        </w:tc>
        <w:tc>
          <w:tcPr>
            <w:tcW w:w="2090" w:type="dxa"/>
          </w:tcPr>
          <w:p w:rsidR="00F6774E" w:rsidRPr="00AD7450" w:rsidRDefault="00AC4C0B" w:rsidP="00AD7450">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40" w:lineRule="auto"/>
              <w:ind w:right="-12"/>
              <w:rPr>
                <w:color w:val="000000"/>
                <w:kern w:val="1"/>
                <w:sz w:val="22"/>
                <w:szCs w:val="22"/>
                <w:lang w:val="en-GB" w:eastAsia="hi-IN" w:bidi="hi-IN"/>
              </w:rPr>
            </w:pPr>
            <w:r w:rsidRPr="00AD7450">
              <w:rPr>
                <w:color w:val="000000"/>
                <w:kern w:val="1"/>
                <w:sz w:val="22"/>
                <w:szCs w:val="22"/>
                <w:lang w:val="en-GB" w:eastAsia="hi-IN" w:bidi="hi-IN"/>
              </w:rPr>
              <w:t>State owned energy company</w:t>
            </w:r>
          </w:p>
        </w:tc>
      </w:tr>
    </w:tbl>
    <w:p w:rsidR="00F6774E" w:rsidRPr="00AD7450" w:rsidRDefault="00F6774E" w:rsidP="00F6774E">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280" w:lineRule="atLeast"/>
        <w:ind w:right="-12"/>
        <w:rPr>
          <w:rFonts w:ascii="Times New Roman" w:eastAsia="Times New Roman" w:hAnsi="Times New Roman"/>
          <w:b/>
          <w:color w:val="000000"/>
          <w:kern w:val="1"/>
          <w:sz w:val="24"/>
          <w:szCs w:val="24"/>
          <w:lang w:val="en-GB" w:eastAsia="hi-IN" w:bidi="hi-IN"/>
        </w:rPr>
      </w:pPr>
    </w:p>
    <w:p w:rsidR="00F6774E" w:rsidRPr="00AD7450" w:rsidRDefault="00AD7450" w:rsidP="00D264C1">
      <w:pPr>
        <w:spacing w:after="0" w:line="240" w:lineRule="auto"/>
        <w:rPr>
          <w:rFonts w:ascii="Times New Roman" w:hAnsi="Times New Roman"/>
          <w:sz w:val="24"/>
          <w:szCs w:val="24"/>
        </w:rPr>
      </w:pPr>
      <w:r w:rsidRPr="00AD7450">
        <w:rPr>
          <w:rFonts w:ascii="Times New Roman" w:hAnsi="Times New Roman"/>
          <w:sz w:val="24"/>
          <w:szCs w:val="24"/>
        </w:rPr>
        <w:br w:type="page"/>
      </w:r>
    </w:p>
    <w:sectPr w:rsidR="00F6774E" w:rsidRPr="00AD7450" w:rsidSect="004E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D0400"/>
    <w:multiLevelType w:val="hybridMultilevel"/>
    <w:tmpl w:val="3CF6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402E1"/>
    <w:multiLevelType w:val="hybridMultilevel"/>
    <w:tmpl w:val="2B68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53DE9"/>
    <w:multiLevelType w:val="hybridMultilevel"/>
    <w:tmpl w:val="D25A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defaultTabStop w:val="720"/>
  <w:hyphenationZone w:val="425"/>
  <w:characterSpacingControl w:val="doNotCompress"/>
  <w:compat>
    <w:compatSetting w:name="compatibilityMode" w:uri="http://schemas.microsoft.com/office/word" w:val="12"/>
  </w:compat>
  <w:rsids>
    <w:rsidRoot w:val="005D0B94"/>
    <w:rsid w:val="0000610E"/>
    <w:rsid w:val="00006338"/>
    <w:rsid w:val="0001197D"/>
    <w:rsid w:val="00011B11"/>
    <w:rsid w:val="00012C12"/>
    <w:rsid w:val="00013235"/>
    <w:rsid w:val="00024177"/>
    <w:rsid w:val="00024D10"/>
    <w:rsid w:val="000256A2"/>
    <w:rsid w:val="0003035D"/>
    <w:rsid w:val="0003080E"/>
    <w:rsid w:val="00032F3F"/>
    <w:rsid w:val="000331A0"/>
    <w:rsid w:val="000358E1"/>
    <w:rsid w:val="00035C69"/>
    <w:rsid w:val="0003691B"/>
    <w:rsid w:val="00037D2A"/>
    <w:rsid w:val="000402D5"/>
    <w:rsid w:val="000419B0"/>
    <w:rsid w:val="00041D60"/>
    <w:rsid w:val="000431CD"/>
    <w:rsid w:val="00044779"/>
    <w:rsid w:val="0004646C"/>
    <w:rsid w:val="0005441A"/>
    <w:rsid w:val="000548B0"/>
    <w:rsid w:val="000552B2"/>
    <w:rsid w:val="00060E78"/>
    <w:rsid w:val="0006368C"/>
    <w:rsid w:val="00063962"/>
    <w:rsid w:val="00070120"/>
    <w:rsid w:val="00072285"/>
    <w:rsid w:val="00073410"/>
    <w:rsid w:val="00074B18"/>
    <w:rsid w:val="00075206"/>
    <w:rsid w:val="00076EBA"/>
    <w:rsid w:val="000804BC"/>
    <w:rsid w:val="0008247F"/>
    <w:rsid w:val="000846D8"/>
    <w:rsid w:val="00084786"/>
    <w:rsid w:val="00084F23"/>
    <w:rsid w:val="00090ABD"/>
    <w:rsid w:val="000911A4"/>
    <w:rsid w:val="000949E3"/>
    <w:rsid w:val="00096351"/>
    <w:rsid w:val="000A0706"/>
    <w:rsid w:val="000A1025"/>
    <w:rsid w:val="000A1D09"/>
    <w:rsid w:val="000A2E47"/>
    <w:rsid w:val="000A41B4"/>
    <w:rsid w:val="000A4BB5"/>
    <w:rsid w:val="000A5001"/>
    <w:rsid w:val="000A5E20"/>
    <w:rsid w:val="000B2B11"/>
    <w:rsid w:val="000B4925"/>
    <w:rsid w:val="000B5ECF"/>
    <w:rsid w:val="000B609A"/>
    <w:rsid w:val="000B7B95"/>
    <w:rsid w:val="000C0A02"/>
    <w:rsid w:val="000C0A60"/>
    <w:rsid w:val="000C1725"/>
    <w:rsid w:val="000C31E2"/>
    <w:rsid w:val="000C68A0"/>
    <w:rsid w:val="000C7246"/>
    <w:rsid w:val="000D0B4A"/>
    <w:rsid w:val="000D349D"/>
    <w:rsid w:val="000D402D"/>
    <w:rsid w:val="000D44E4"/>
    <w:rsid w:val="000E1C12"/>
    <w:rsid w:val="000E2225"/>
    <w:rsid w:val="000E41CA"/>
    <w:rsid w:val="000E5FE9"/>
    <w:rsid w:val="000E70B8"/>
    <w:rsid w:val="000F0C1F"/>
    <w:rsid w:val="000F171D"/>
    <w:rsid w:val="000F2459"/>
    <w:rsid w:val="000F6121"/>
    <w:rsid w:val="00103FF9"/>
    <w:rsid w:val="001056CB"/>
    <w:rsid w:val="001058A7"/>
    <w:rsid w:val="00105AF0"/>
    <w:rsid w:val="0010749B"/>
    <w:rsid w:val="00107676"/>
    <w:rsid w:val="0010796C"/>
    <w:rsid w:val="00107975"/>
    <w:rsid w:val="0011261D"/>
    <w:rsid w:val="00114364"/>
    <w:rsid w:val="00115DD9"/>
    <w:rsid w:val="001171EE"/>
    <w:rsid w:val="00117363"/>
    <w:rsid w:val="00117C44"/>
    <w:rsid w:val="00120AEF"/>
    <w:rsid w:val="0012194D"/>
    <w:rsid w:val="001249D7"/>
    <w:rsid w:val="00127E6B"/>
    <w:rsid w:val="001301A2"/>
    <w:rsid w:val="00130DFC"/>
    <w:rsid w:val="001311D6"/>
    <w:rsid w:val="001316E8"/>
    <w:rsid w:val="00131B76"/>
    <w:rsid w:val="00131F1F"/>
    <w:rsid w:val="001325D4"/>
    <w:rsid w:val="00134488"/>
    <w:rsid w:val="00136B41"/>
    <w:rsid w:val="001425F1"/>
    <w:rsid w:val="001446A4"/>
    <w:rsid w:val="001473D8"/>
    <w:rsid w:val="00150FF5"/>
    <w:rsid w:val="00151385"/>
    <w:rsid w:val="00152A4F"/>
    <w:rsid w:val="00152A50"/>
    <w:rsid w:val="00154946"/>
    <w:rsid w:val="00156D93"/>
    <w:rsid w:val="00157C22"/>
    <w:rsid w:val="00160866"/>
    <w:rsid w:val="0016095E"/>
    <w:rsid w:val="00164796"/>
    <w:rsid w:val="00164D86"/>
    <w:rsid w:val="001659F5"/>
    <w:rsid w:val="00167922"/>
    <w:rsid w:val="00173DB1"/>
    <w:rsid w:val="0017514C"/>
    <w:rsid w:val="00176E03"/>
    <w:rsid w:val="00181C7B"/>
    <w:rsid w:val="00191FEC"/>
    <w:rsid w:val="00193F74"/>
    <w:rsid w:val="001979C1"/>
    <w:rsid w:val="001A6A70"/>
    <w:rsid w:val="001A6D22"/>
    <w:rsid w:val="001A70C4"/>
    <w:rsid w:val="001B047F"/>
    <w:rsid w:val="001B0AF8"/>
    <w:rsid w:val="001B1372"/>
    <w:rsid w:val="001B3768"/>
    <w:rsid w:val="001B4F10"/>
    <w:rsid w:val="001C214B"/>
    <w:rsid w:val="001C3DEF"/>
    <w:rsid w:val="001C7674"/>
    <w:rsid w:val="001C7DCA"/>
    <w:rsid w:val="001C7F43"/>
    <w:rsid w:val="001D2CEC"/>
    <w:rsid w:val="001D45ED"/>
    <w:rsid w:val="001D6D2C"/>
    <w:rsid w:val="001D6E42"/>
    <w:rsid w:val="001D6EDB"/>
    <w:rsid w:val="001E6AD9"/>
    <w:rsid w:val="001E78A0"/>
    <w:rsid w:val="001E7B02"/>
    <w:rsid w:val="001F0291"/>
    <w:rsid w:val="001F0C49"/>
    <w:rsid w:val="001F33D0"/>
    <w:rsid w:val="001F39A9"/>
    <w:rsid w:val="001F4E97"/>
    <w:rsid w:val="001F5AA4"/>
    <w:rsid w:val="001F7DC5"/>
    <w:rsid w:val="00201370"/>
    <w:rsid w:val="0020635B"/>
    <w:rsid w:val="002106B6"/>
    <w:rsid w:val="0021152F"/>
    <w:rsid w:val="00211E57"/>
    <w:rsid w:val="002176E5"/>
    <w:rsid w:val="002206B2"/>
    <w:rsid w:val="00220A3F"/>
    <w:rsid w:val="00221A7F"/>
    <w:rsid w:val="00222471"/>
    <w:rsid w:val="00222553"/>
    <w:rsid w:val="002231C3"/>
    <w:rsid w:val="00223502"/>
    <w:rsid w:val="0022367F"/>
    <w:rsid w:val="0022399A"/>
    <w:rsid w:val="00224D40"/>
    <w:rsid w:val="002264B7"/>
    <w:rsid w:val="0023368D"/>
    <w:rsid w:val="00235E30"/>
    <w:rsid w:val="00236B1E"/>
    <w:rsid w:val="00236BBB"/>
    <w:rsid w:val="0024071F"/>
    <w:rsid w:val="00241392"/>
    <w:rsid w:val="00242481"/>
    <w:rsid w:val="00247024"/>
    <w:rsid w:val="00247D4B"/>
    <w:rsid w:val="002504DB"/>
    <w:rsid w:val="00251053"/>
    <w:rsid w:val="00251B1E"/>
    <w:rsid w:val="002530C3"/>
    <w:rsid w:val="0025726F"/>
    <w:rsid w:val="00257CBD"/>
    <w:rsid w:val="00260B02"/>
    <w:rsid w:val="00260CAF"/>
    <w:rsid w:val="00260EF9"/>
    <w:rsid w:val="00262E45"/>
    <w:rsid w:val="00263118"/>
    <w:rsid w:val="00263C9B"/>
    <w:rsid w:val="00266E73"/>
    <w:rsid w:val="00267E4F"/>
    <w:rsid w:val="00271E83"/>
    <w:rsid w:val="002741B0"/>
    <w:rsid w:val="00275EEC"/>
    <w:rsid w:val="002769A5"/>
    <w:rsid w:val="00276E87"/>
    <w:rsid w:val="00277242"/>
    <w:rsid w:val="00277B2B"/>
    <w:rsid w:val="0028364D"/>
    <w:rsid w:val="0028482B"/>
    <w:rsid w:val="00290851"/>
    <w:rsid w:val="002916F7"/>
    <w:rsid w:val="0029293A"/>
    <w:rsid w:val="002A084F"/>
    <w:rsid w:val="002A3523"/>
    <w:rsid w:val="002A6937"/>
    <w:rsid w:val="002A6E57"/>
    <w:rsid w:val="002A720E"/>
    <w:rsid w:val="002B1198"/>
    <w:rsid w:val="002B41F2"/>
    <w:rsid w:val="002B5756"/>
    <w:rsid w:val="002B5E51"/>
    <w:rsid w:val="002C14F2"/>
    <w:rsid w:val="002C237D"/>
    <w:rsid w:val="002C433F"/>
    <w:rsid w:val="002C7681"/>
    <w:rsid w:val="002D1313"/>
    <w:rsid w:val="002D2A30"/>
    <w:rsid w:val="002D378C"/>
    <w:rsid w:val="002D5115"/>
    <w:rsid w:val="002D5A3C"/>
    <w:rsid w:val="002D5A76"/>
    <w:rsid w:val="002E1962"/>
    <w:rsid w:val="002E1E3C"/>
    <w:rsid w:val="002E2C4D"/>
    <w:rsid w:val="002E2F4C"/>
    <w:rsid w:val="002E30AF"/>
    <w:rsid w:val="002E367A"/>
    <w:rsid w:val="002E3B48"/>
    <w:rsid w:val="002F06E6"/>
    <w:rsid w:val="002F2BD2"/>
    <w:rsid w:val="002F4B81"/>
    <w:rsid w:val="002F5D37"/>
    <w:rsid w:val="003010D3"/>
    <w:rsid w:val="00302CE0"/>
    <w:rsid w:val="00304730"/>
    <w:rsid w:val="003058CC"/>
    <w:rsid w:val="0030616D"/>
    <w:rsid w:val="00306764"/>
    <w:rsid w:val="00306B64"/>
    <w:rsid w:val="0030793A"/>
    <w:rsid w:val="00310853"/>
    <w:rsid w:val="00311744"/>
    <w:rsid w:val="00313250"/>
    <w:rsid w:val="00313498"/>
    <w:rsid w:val="003151CC"/>
    <w:rsid w:val="0031640C"/>
    <w:rsid w:val="0032009A"/>
    <w:rsid w:val="00320974"/>
    <w:rsid w:val="00322EDB"/>
    <w:rsid w:val="00331652"/>
    <w:rsid w:val="00331D54"/>
    <w:rsid w:val="00333511"/>
    <w:rsid w:val="00336DE4"/>
    <w:rsid w:val="00340C18"/>
    <w:rsid w:val="00341953"/>
    <w:rsid w:val="00342CE1"/>
    <w:rsid w:val="003432D3"/>
    <w:rsid w:val="00343DE3"/>
    <w:rsid w:val="00344DEE"/>
    <w:rsid w:val="0034600E"/>
    <w:rsid w:val="00347D65"/>
    <w:rsid w:val="003526E0"/>
    <w:rsid w:val="003533A9"/>
    <w:rsid w:val="00354450"/>
    <w:rsid w:val="00356042"/>
    <w:rsid w:val="00356425"/>
    <w:rsid w:val="0035760B"/>
    <w:rsid w:val="00360390"/>
    <w:rsid w:val="003642F6"/>
    <w:rsid w:val="0036551B"/>
    <w:rsid w:val="00366FC0"/>
    <w:rsid w:val="0037059C"/>
    <w:rsid w:val="00371949"/>
    <w:rsid w:val="00374DF9"/>
    <w:rsid w:val="00375426"/>
    <w:rsid w:val="0037648C"/>
    <w:rsid w:val="00381C1F"/>
    <w:rsid w:val="00384FCC"/>
    <w:rsid w:val="00385FC4"/>
    <w:rsid w:val="00387716"/>
    <w:rsid w:val="00390794"/>
    <w:rsid w:val="00390DF1"/>
    <w:rsid w:val="00392928"/>
    <w:rsid w:val="00393262"/>
    <w:rsid w:val="00394530"/>
    <w:rsid w:val="003A1398"/>
    <w:rsid w:val="003A20C4"/>
    <w:rsid w:val="003A231C"/>
    <w:rsid w:val="003A4292"/>
    <w:rsid w:val="003A70DF"/>
    <w:rsid w:val="003B6AC9"/>
    <w:rsid w:val="003B6F24"/>
    <w:rsid w:val="003B7836"/>
    <w:rsid w:val="003B7ABF"/>
    <w:rsid w:val="003C0DEA"/>
    <w:rsid w:val="003C3039"/>
    <w:rsid w:val="003C506E"/>
    <w:rsid w:val="003C5DC0"/>
    <w:rsid w:val="003C776B"/>
    <w:rsid w:val="003D07B1"/>
    <w:rsid w:val="003D1AE1"/>
    <w:rsid w:val="003D2189"/>
    <w:rsid w:val="003D2B4D"/>
    <w:rsid w:val="003D3D22"/>
    <w:rsid w:val="003D5547"/>
    <w:rsid w:val="003D696C"/>
    <w:rsid w:val="003D72DF"/>
    <w:rsid w:val="003E0A0E"/>
    <w:rsid w:val="003E1AB2"/>
    <w:rsid w:val="003E1D8E"/>
    <w:rsid w:val="003E2A1B"/>
    <w:rsid w:val="003E34A2"/>
    <w:rsid w:val="003E4FB1"/>
    <w:rsid w:val="003E53C9"/>
    <w:rsid w:val="003E5C5D"/>
    <w:rsid w:val="003E6383"/>
    <w:rsid w:val="003E6B94"/>
    <w:rsid w:val="003F1277"/>
    <w:rsid w:val="003F1E56"/>
    <w:rsid w:val="003F50AB"/>
    <w:rsid w:val="003F51A0"/>
    <w:rsid w:val="003F5300"/>
    <w:rsid w:val="003F534D"/>
    <w:rsid w:val="003F7514"/>
    <w:rsid w:val="003F77BE"/>
    <w:rsid w:val="0040036D"/>
    <w:rsid w:val="00400EBD"/>
    <w:rsid w:val="00404271"/>
    <w:rsid w:val="004055EE"/>
    <w:rsid w:val="00405E63"/>
    <w:rsid w:val="00406D76"/>
    <w:rsid w:val="004114B5"/>
    <w:rsid w:val="004117EB"/>
    <w:rsid w:val="00420CB8"/>
    <w:rsid w:val="00421E83"/>
    <w:rsid w:val="00423539"/>
    <w:rsid w:val="004241B5"/>
    <w:rsid w:val="0042532D"/>
    <w:rsid w:val="0042551F"/>
    <w:rsid w:val="00425CDE"/>
    <w:rsid w:val="00426F0A"/>
    <w:rsid w:val="00427200"/>
    <w:rsid w:val="00427654"/>
    <w:rsid w:val="004330FC"/>
    <w:rsid w:val="00444083"/>
    <w:rsid w:val="0044445D"/>
    <w:rsid w:val="00444545"/>
    <w:rsid w:val="00444A9C"/>
    <w:rsid w:val="00444C5E"/>
    <w:rsid w:val="0044682C"/>
    <w:rsid w:val="00452283"/>
    <w:rsid w:val="004527CF"/>
    <w:rsid w:val="004535FF"/>
    <w:rsid w:val="00454948"/>
    <w:rsid w:val="0045629C"/>
    <w:rsid w:val="00461322"/>
    <w:rsid w:val="0046332B"/>
    <w:rsid w:val="00463429"/>
    <w:rsid w:val="00465B74"/>
    <w:rsid w:val="0046743E"/>
    <w:rsid w:val="004679DD"/>
    <w:rsid w:val="00467BE2"/>
    <w:rsid w:val="00471F6F"/>
    <w:rsid w:val="004747CC"/>
    <w:rsid w:val="00476F7C"/>
    <w:rsid w:val="00480749"/>
    <w:rsid w:val="00480B90"/>
    <w:rsid w:val="0048208C"/>
    <w:rsid w:val="004842F6"/>
    <w:rsid w:val="00484C3A"/>
    <w:rsid w:val="004915C9"/>
    <w:rsid w:val="0049197D"/>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414D"/>
    <w:rsid w:val="004B4398"/>
    <w:rsid w:val="004B4D33"/>
    <w:rsid w:val="004B51E5"/>
    <w:rsid w:val="004B5D0F"/>
    <w:rsid w:val="004B7425"/>
    <w:rsid w:val="004B7F41"/>
    <w:rsid w:val="004C0E5D"/>
    <w:rsid w:val="004C19DD"/>
    <w:rsid w:val="004C430A"/>
    <w:rsid w:val="004C4FE2"/>
    <w:rsid w:val="004C4FF4"/>
    <w:rsid w:val="004C50EE"/>
    <w:rsid w:val="004C6CE3"/>
    <w:rsid w:val="004D3E24"/>
    <w:rsid w:val="004D3F53"/>
    <w:rsid w:val="004D43A3"/>
    <w:rsid w:val="004D4CF0"/>
    <w:rsid w:val="004E0DE6"/>
    <w:rsid w:val="004E2902"/>
    <w:rsid w:val="004E4F9E"/>
    <w:rsid w:val="004E7DB6"/>
    <w:rsid w:val="004F0C68"/>
    <w:rsid w:val="004F285D"/>
    <w:rsid w:val="004F344D"/>
    <w:rsid w:val="004F3883"/>
    <w:rsid w:val="004F42C2"/>
    <w:rsid w:val="004F6C98"/>
    <w:rsid w:val="00503048"/>
    <w:rsid w:val="00503824"/>
    <w:rsid w:val="00504D63"/>
    <w:rsid w:val="005056F0"/>
    <w:rsid w:val="00512372"/>
    <w:rsid w:val="0051263E"/>
    <w:rsid w:val="00513230"/>
    <w:rsid w:val="00513BF7"/>
    <w:rsid w:val="005170EF"/>
    <w:rsid w:val="00526722"/>
    <w:rsid w:val="00527B8E"/>
    <w:rsid w:val="00530496"/>
    <w:rsid w:val="00530C5F"/>
    <w:rsid w:val="00535201"/>
    <w:rsid w:val="00542C8E"/>
    <w:rsid w:val="0054605B"/>
    <w:rsid w:val="0054705D"/>
    <w:rsid w:val="005506FD"/>
    <w:rsid w:val="0055301B"/>
    <w:rsid w:val="0055506D"/>
    <w:rsid w:val="00555582"/>
    <w:rsid w:val="00555B05"/>
    <w:rsid w:val="00557307"/>
    <w:rsid w:val="00557BA0"/>
    <w:rsid w:val="0056052F"/>
    <w:rsid w:val="00560A2C"/>
    <w:rsid w:val="005626C2"/>
    <w:rsid w:val="005627C4"/>
    <w:rsid w:val="00565247"/>
    <w:rsid w:val="00565477"/>
    <w:rsid w:val="00567B85"/>
    <w:rsid w:val="005709A1"/>
    <w:rsid w:val="005737B3"/>
    <w:rsid w:val="00580DC7"/>
    <w:rsid w:val="005832C9"/>
    <w:rsid w:val="0058335A"/>
    <w:rsid w:val="00583D45"/>
    <w:rsid w:val="00583E75"/>
    <w:rsid w:val="00583F4E"/>
    <w:rsid w:val="005844FC"/>
    <w:rsid w:val="00587ABF"/>
    <w:rsid w:val="00587C9C"/>
    <w:rsid w:val="00590D8F"/>
    <w:rsid w:val="00591304"/>
    <w:rsid w:val="005937EB"/>
    <w:rsid w:val="005962A6"/>
    <w:rsid w:val="00596F4B"/>
    <w:rsid w:val="00597496"/>
    <w:rsid w:val="00597C67"/>
    <w:rsid w:val="005A33F8"/>
    <w:rsid w:val="005A3464"/>
    <w:rsid w:val="005A3F16"/>
    <w:rsid w:val="005A4ACF"/>
    <w:rsid w:val="005A4D0E"/>
    <w:rsid w:val="005B07B1"/>
    <w:rsid w:val="005B37A4"/>
    <w:rsid w:val="005B3BE5"/>
    <w:rsid w:val="005B5271"/>
    <w:rsid w:val="005B5853"/>
    <w:rsid w:val="005B5AA5"/>
    <w:rsid w:val="005C6817"/>
    <w:rsid w:val="005C7281"/>
    <w:rsid w:val="005D0B94"/>
    <w:rsid w:val="005D198C"/>
    <w:rsid w:val="005D5D9C"/>
    <w:rsid w:val="005D642C"/>
    <w:rsid w:val="005E02E5"/>
    <w:rsid w:val="005E08D5"/>
    <w:rsid w:val="005E14F3"/>
    <w:rsid w:val="005E175E"/>
    <w:rsid w:val="005E2622"/>
    <w:rsid w:val="005E33D9"/>
    <w:rsid w:val="005E34DE"/>
    <w:rsid w:val="005E4095"/>
    <w:rsid w:val="005E7C4F"/>
    <w:rsid w:val="005F32A4"/>
    <w:rsid w:val="005F34E8"/>
    <w:rsid w:val="005F3B14"/>
    <w:rsid w:val="005F4FF1"/>
    <w:rsid w:val="005F66F6"/>
    <w:rsid w:val="00600577"/>
    <w:rsid w:val="0060374B"/>
    <w:rsid w:val="006043D9"/>
    <w:rsid w:val="00604D46"/>
    <w:rsid w:val="00606561"/>
    <w:rsid w:val="006065C2"/>
    <w:rsid w:val="00611CF0"/>
    <w:rsid w:val="00616E72"/>
    <w:rsid w:val="00621FB6"/>
    <w:rsid w:val="006222AE"/>
    <w:rsid w:val="00622C37"/>
    <w:rsid w:val="00623F5B"/>
    <w:rsid w:val="006241F3"/>
    <w:rsid w:val="00626712"/>
    <w:rsid w:val="006302F8"/>
    <w:rsid w:val="00634596"/>
    <w:rsid w:val="0064451F"/>
    <w:rsid w:val="00647F66"/>
    <w:rsid w:val="00651561"/>
    <w:rsid w:val="00651641"/>
    <w:rsid w:val="00653FF3"/>
    <w:rsid w:val="00655AD8"/>
    <w:rsid w:val="00656315"/>
    <w:rsid w:val="00656335"/>
    <w:rsid w:val="006567BA"/>
    <w:rsid w:val="006570FE"/>
    <w:rsid w:val="00657A60"/>
    <w:rsid w:val="00657D51"/>
    <w:rsid w:val="006614D1"/>
    <w:rsid w:val="00662200"/>
    <w:rsid w:val="00663844"/>
    <w:rsid w:val="00665CDC"/>
    <w:rsid w:val="00667CDC"/>
    <w:rsid w:val="00667E3D"/>
    <w:rsid w:val="006703B1"/>
    <w:rsid w:val="006713FF"/>
    <w:rsid w:val="006715BD"/>
    <w:rsid w:val="00672F95"/>
    <w:rsid w:val="0067354E"/>
    <w:rsid w:val="0067478E"/>
    <w:rsid w:val="006759CE"/>
    <w:rsid w:val="00676E88"/>
    <w:rsid w:val="00677536"/>
    <w:rsid w:val="0068029D"/>
    <w:rsid w:val="00680A3F"/>
    <w:rsid w:val="00684853"/>
    <w:rsid w:val="00687D11"/>
    <w:rsid w:val="00691723"/>
    <w:rsid w:val="0069336D"/>
    <w:rsid w:val="0069454A"/>
    <w:rsid w:val="00695C69"/>
    <w:rsid w:val="00695CAD"/>
    <w:rsid w:val="00695D8B"/>
    <w:rsid w:val="006960FE"/>
    <w:rsid w:val="00696869"/>
    <w:rsid w:val="0069702E"/>
    <w:rsid w:val="00697828"/>
    <w:rsid w:val="006A0CF5"/>
    <w:rsid w:val="006A1B3B"/>
    <w:rsid w:val="006A2534"/>
    <w:rsid w:val="006A5B08"/>
    <w:rsid w:val="006A5CC4"/>
    <w:rsid w:val="006A6927"/>
    <w:rsid w:val="006A6EB7"/>
    <w:rsid w:val="006B42AE"/>
    <w:rsid w:val="006B59E4"/>
    <w:rsid w:val="006C08D2"/>
    <w:rsid w:val="006C0FE9"/>
    <w:rsid w:val="006C103B"/>
    <w:rsid w:val="006C3366"/>
    <w:rsid w:val="006C5D05"/>
    <w:rsid w:val="006C74BD"/>
    <w:rsid w:val="006D1D4B"/>
    <w:rsid w:val="006D283D"/>
    <w:rsid w:val="006D2ADC"/>
    <w:rsid w:val="006D352F"/>
    <w:rsid w:val="006D76E9"/>
    <w:rsid w:val="006E1D7C"/>
    <w:rsid w:val="006E3053"/>
    <w:rsid w:val="006E372D"/>
    <w:rsid w:val="006E392D"/>
    <w:rsid w:val="006E7A9B"/>
    <w:rsid w:val="006F3692"/>
    <w:rsid w:val="006F69CB"/>
    <w:rsid w:val="006F783B"/>
    <w:rsid w:val="007005E8"/>
    <w:rsid w:val="007013BF"/>
    <w:rsid w:val="00703D47"/>
    <w:rsid w:val="0070428B"/>
    <w:rsid w:val="0071179F"/>
    <w:rsid w:val="00713445"/>
    <w:rsid w:val="0071361F"/>
    <w:rsid w:val="007162AC"/>
    <w:rsid w:val="00716EA3"/>
    <w:rsid w:val="0072114D"/>
    <w:rsid w:val="0072181F"/>
    <w:rsid w:val="00721966"/>
    <w:rsid w:val="00721EA4"/>
    <w:rsid w:val="00724700"/>
    <w:rsid w:val="00724A41"/>
    <w:rsid w:val="00725434"/>
    <w:rsid w:val="00727213"/>
    <w:rsid w:val="00727299"/>
    <w:rsid w:val="00727383"/>
    <w:rsid w:val="00727849"/>
    <w:rsid w:val="0073358F"/>
    <w:rsid w:val="0073764E"/>
    <w:rsid w:val="00737F72"/>
    <w:rsid w:val="00743637"/>
    <w:rsid w:val="00747884"/>
    <w:rsid w:val="00755F43"/>
    <w:rsid w:val="00756992"/>
    <w:rsid w:val="00756A93"/>
    <w:rsid w:val="007574A5"/>
    <w:rsid w:val="0076521E"/>
    <w:rsid w:val="007656AD"/>
    <w:rsid w:val="00770503"/>
    <w:rsid w:val="00770E9E"/>
    <w:rsid w:val="00770F6D"/>
    <w:rsid w:val="007718A4"/>
    <w:rsid w:val="0077347F"/>
    <w:rsid w:val="00775AC4"/>
    <w:rsid w:val="00776F2C"/>
    <w:rsid w:val="00786147"/>
    <w:rsid w:val="00787AA6"/>
    <w:rsid w:val="00791883"/>
    <w:rsid w:val="007966A1"/>
    <w:rsid w:val="0079681A"/>
    <w:rsid w:val="007A0933"/>
    <w:rsid w:val="007A1F3B"/>
    <w:rsid w:val="007A2542"/>
    <w:rsid w:val="007A2F88"/>
    <w:rsid w:val="007A35DA"/>
    <w:rsid w:val="007A5963"/>
    <w:rsid w:val="007A5E0B"/>
    <w:rsid w:val="007A74E0"/>
    <w:rsid w:val="007B0CEA"/>
    <w:rsid w:val="007B19EE"/>
    <w:rsid w:val="007B1C26"/>
    <w:rsid w:val="007B2DFA"/>
    <w:rsid w:val="007B5710"/>
    <w:rsid w:val="007C0FDE"/>
    <w:rsid w:val="007C2013"/>
    <w:rsid w:val="007C2748"/>
    <w:rsid w:val="007C31CC"/>
    <w:rsid w:val="007C507D"/>
    <w:rsid w:val="007C680B"/>
    <w:rsid w:val="007D2D95"/>
    <w:rsid w:val="007D2EEC"/>
    <w:rsid w:val="007D3BA1"/>
    <w:rsid w:val="007D3D7B"/>
    <w:rsid w:val="007D5822"/>
    <w:rsid w:val="007D6966"/>
    <w:rsid w:val="007E190B"/>
    <w:rsid w:val="007E31A6"/>
    <w:rsid w:val="007E41A0"/>
    <w:rsid w:val="007E50EC"/>
    <w:rsid w:val="007E7603"/>
    <w:rsid w:val="007E7BA4"/>
    <w:rsid w:val="007F0684"/>
    <w:rsid w:val="007F25F3"/>
    <w:rsid w:val="00802B47"/>
    <w:rsid w:val="00803419"/>
    <w:rsid w:val="00810AA9"/>
    <w:rsid w:val="00812772"/>
    <w:rsid w:val="008133A0"/>
    <w:rsid w:val="00813A48"/>
    <w:rsid w:val="00816560"/>
    <w:rsid w:val="008206AC"/>
    <w:rsid w:val="008213AD"/>
    <w:rsid w:val="008324D8"/>
    <w:rsid w:val="008358BE"/>
    <w:rsid w:val="00837CCB"/>
    <w:rsid w:val="00841E36"/>
    <w:rsid w:val="0084333F"/>
    <w:rsid w:val="00844D61"/>
    <w:rsid w:val="00844E67"/>
    <w:rsid w:val="00847170"/>
    <w:rsid w:val="0085096C"/>
    <w:rsid w:val="0085249D"/>
    <w:rsid w:val="008528A5"/>
    <w:rsid w:val="00865232"/>
    <w:rsid w:val="00865C75"/>
    <w:rsid w:val="00866C0B"/>
    <w:rsid w:val="00866D90"/>
    <w:rsid w:val="00870606"/>
    <w:rsid w:val="00873A93"/>
    <w:rsid w:val="00876E51"/>
    <w:rsid w:val="00884F89"/>
    <w:rsid w:val="00885CF3"/>
    <w:rsid w:val="008910A9"/>
    <w:rsid w:val="00891BF3"/>
    <w:rsid w:val="008A308C"/>
    <w:rsid w:val="008A35A6"/>
    <w:rsid w:val="008A3B5C"/>
    <w:rsid w:val="008A3F0A"/>
    <w:rsid w:val="008A446E"/>
    <w:rsid w:val="008B529F"/>
    <w:rsid w:val="008B619D"/>
    <w:rsid w:val="008B6FA4"/>
    <w:rsid w:val="008C038A"/>
    <w:rsid w:val="008C0E97"/>
    <w:rsid w:val="008C1073"/>
    <w:rsid w:val="008D02E7"/>
    <w:rsid w:val="008D048E"/>
    <w:rsid w:val="008D068D"/>
    <w:rsid w:val="008D0E11"/>
    <w:rsid w:val="008D1824"/>
    <w:rsid w:val="008D2F6F"/>
    <w:rsid w:val="008D30C5"/>
    <w:rsid w:val="008D5010"/>
    <w:rsid w:val="008D558F"/>
    <w:rsid w:val="008D62FA"/>
    <w:rsid w:val="008D6D95"/>
    <w:rsid w:val="008E0D7F"/>
    <w:rsid w:val="008E27D3"/>
    <w:rsid w:val="008E2864"/>
    <w:rsid w:val="008E76B3"/>
    <w:rsid w:val="008E79D1"/>
    <w:rsid w:val="008F05B7"/>
    <w:rsid w:val="008F084A"/>
    <w:rsid w:val="008F1A41"/>
    <w:rsid w:val="008F2F9D"/>
    <w:rsid w:val="008F37D5"/>
    <w:rsid w:val="008F6F20"/>
    <w:rsid w:val="008F7B19"/>
    <w:rsid w:val="00900BC4"/>
    <w:rsid w:val="0090101A"/>
    <w:rsid w:val="009017C9"/>
    <w:rsid w:val="00903622"/>
    <w:rsid w:val="00904211"/>
    <w:rsid w:val="009106C9"/>
    <w:rsid w:val="00910851"/>
    <w:rsid w:val="00911DCB"/>
    <w:rsid w:val="009123D6"/>
    <w:rsid w:val="009130BC"/>
    <w:rsid w:val="009148FC"/>
    <w:rsid w:val="0091517E"/>
    <w:rsid w:val="0091622C"/>
    <w:rsid w:val="00917827"/>
    <w:rsid w:val="00922763"/>
    <w:rsid w:val="00923537"/>
    <w:rsid w:val="00923CF8"/>
    <w:rsid w:val="00925A99"/>
    <w:rsid w:val="00925FB8"/>
    <w:rsid w:val="00927BF7"/>
    <w:rsid w:val="00933126"/>
    <w:rsid w:val="009332E9"/>
    <w:rsid w:val="00941BAF"/>
    <w:rsid w:val="00942BF3"/>
    <w:rsid w:val="00947657"/>
    <w:rsid w:val="009528FD"/>
    <w:rsid w:val="00954741"/>
    <w:rsid w:val="00954766"/>
    <w:rsid w:val="00957281"/>
    <w:rsid w:val="00957F0A"/>
    <w:rsid w:val="009648B0"/>
    <w:rsid w:val="00964D69"/>
    <w:rsid w:val="009653A4"/>
    <w:rsid w:val="00970E77"/>
    <w:rsid w:val="0097215E"/>
    <w:rsid w:val="009726CA"/>
    <w:rsid w:val="00973B8D"/>
    <w:rsid w:val="009748F9"/>
    <w:rsid w:val="00976CF9"/>
    <w:rsid w:val="00976E43"/>
    <w:rsid w:val="009776B0"/>
    <w:rsid w:val="0098157A"/>
    <w:rsid w:val="00982EB6"/>
    <w:rsid w:val="00984E9C"/>
    <w:rsid w:val="00986495"/>
    <w:rsid w:val="00987052"/>
    <w:rsid w:val="009908F0"/>
    <w:rsid w:val="00991D61"/>
    <w:rsid w:val="00991F4F"/>
    <w:rsid w:val="00993D83"/>
    <w:rsid w:val="0099712C"/>
    <w:rsid w:val="00997FB9"/>
    <w:rsid w:val="009A54B7"/>
    <w:rsid w:val="009A7971"/>
    <w:rsid w:val="009B3FA7"/>
    <w:rsid w:val="009B43FC"/>
    <w:rsid w:val="009B4C84"/>
    <w:rsid w:val="009B50A1"/>
    <w:rsid w:val="009C19B8"/>
    <w:rsid w:val="009C35B6"/>
    <w:rsid w:val="009C3DFB"/>
    <w:rsid w:val="009C75CB"/>
    <w:rsid w:val="009D10C4"/>
    <w:rsid w:val="009D13FD"/>
    <w:rsid w:val="009D4567"/>
    <w:rsid w:val="009E0086"/>
    <w:rsid w:val="009E06B4"/>
    <w:rsid w:val="009E0A1F"/>
    <w:rsid w:val="009E2675"/>
    <w:rsid w:val="009E4152"/>
    <w:rsid w:val="009F003E"/>
    <w:rsid w:val="009F2351"/>
    <w:rsid w:val="009F496F"/>
    <w:rsid w:val="009F6912"/>
    <w:rsid w:val="009F6ED7"/>
    <w:rsid w:val="009F7174"/>
    <w:rsid w:val="009F747E"/>
    <w:rsid w:val="00A022A1"/>
    <w:rsid w:val="00A0251D"/>
    <w:rsid w:val="00A12A5E"/>
    <w:rsid w:val="00A14370"/>
    <w:rsid w:val="00A160A1"/>
    <w:rsid w:val="00A17609"/>
    <w:rsid w:val="00A2143F"/>
    <w:rsid w:val="00A24AA3"/>
    <w:rsid w:val="00A30512"/>
    <w:rsid w:val="00A330AF"/>
    <w:rsid w:val="00A33200"/>
    <w:rsid w:val="00A343B8"/>
    <w:rsid w:val="00A3495F"/>
    <w:rsid w:val="00A34E71"/>
    <w:rsid w:val="00A41E66"/>
    <w:rsid w:val="00A4284A"/>
    <w:rsid w:val="00A42D21"/>
    <w:rsid w:val="00A45115"/>
    <w:rsid w:val="00A45DD6"/>
    <w:rsid w:val="00A508DA"/>
    <w:rsid w:val="00A51147"/>
    <w:rsid w:val="00A512B9"/>
    <w:rsid w:val="00A5542C"/>
    <w:rsid w:val="00A557E5"/>
    <w:rsid w:val="00A569BC"/>
    <w:rsid w:val="00A60231"/>
    <w:rsid w:val="00A630B5"/>
    <w:rsid w:val="00A65885"/>
    <w:rsid w:val="00A67995"/>
    <w:rsid w:val="00A73153"/>
    <w:rsid w:val="00A741DA"/>
    <w:rsid w:val="00A75E9F"/>
    <w:rsid w:val="00A77D70"/>
    <w:rsid w:val="00A8394F"/>
    <w:rsid w:val="00A83970"/>
    <w:rsid w:val="00A84AE1"/>
    <w:rsid w:val="00A85119"/>
    <w:rsid w:val="00A8540C"/>
    <w:rsid w:val="00A85B51"/>
    <w:rsid w:val="00A86E33"/>
    <w:rsid w:val="00A87587"/>
    <w:rsid w:val="00A875E9"/>
    <w:rsid w:val="00A90E0F"/>
    <w:rsid w:val="00A93394"/>
    <w:rsid w:val="00A933C7"/>
    <w:rsid w:val="00A93D64"/>
    <w:rsid w:val="00A9447F"/>
    <w:rsid w:val="00A9519C"/>
    <w:rsid w:val="00A966D5"/>
    <w:rsid w:val="00A9754B"/>
    <w:rsid w:val="00AA1CEA"/>
    <w:rsid w:val="00AA2388"/>
    <w:rsid w:val="00AA3548"/>
    <w:rsid w:val="00AA3C0D"/>
    <w:rsid w:val="00AA4EE0"/>
    <w:rsid w:val="00AA54C6"/>
    <w:rsid w:val="00AA652C"/>
    <w:rsid w:val="00AA6ADA"/>
    <w:rsid w:val="00AA7434"/>
    <w:rsid w:val="00AA7A98"/>
    <w:rsid w:val="00AB0810"/>
    <w:rsid w:val="00AB0BA5"/>
    <w:rsid w:val="00AB1A5D"/>
    <w:rsid w:val="00AB2176"/>
    <w:rsid w:val="00AB521D"/>
    <w:rsid w:val="00AB6C34"/>
    <w:rsid w:val="00AB711F"/>
    <w:rsid w:val="00AC0CC4"/>
    <w:rsid w:val="00AC1A67"/>
    <w:rsid w:val="00AC2F8A"/>
    <w:rsid w:val="00AC4ACC"/>
    <w:rsid w:val="00AC4C0B"/>
    <w:rsid w:val="00AC664A"/>
    <w:rsid w:val="00AD12F9"/>
    <w:rsid w:val="00AD3CF0"/>
    <w:rsid w:val="00AD4A1E"/>
    <w:rsid w:val="00AD7450"/>
    <w:rsid w:val="00AE1919"/>
    <w:rsid w:val="00AE21AF"/>
    <w:rsid w:val="00AE3D6A"/>
    <w:rsid w:val="00AE5364"/>
    <w:rsid w:val="00AE6845"/>
    <w:rsid w:val="00AF2436"/>
    <w:rsid w:val="00AF58CA"/>
    <w:rsid w:val="00AF729E"/>
    <w:rsid w:val="00B0151E"/>
    <w:rsid w:val="00B0356F"/>
    <w:rsid w:val="00B03855"/>
    <w:rsid w:val="00B04464"/>
    <w:rsid w:val="00B0537F"/>
    <w:rsid w:val="00B072E5"/>
    <w:rsid w:val="00B10527"/>
    <w:rsid w:val="00B13F8F"/>
    <w:rsid w:val="00B1416B"/>
    <w:rsid w:val="00B20691"/>
    <w:rsid w:val="00B2071A"/>
    <w:rsid w:val="00B217CF"/>
    <w:rsid w:val="00B21CCC"/>
    <w:rsid w:val="00B2312E"/>
    <w:rsid w:val="00B31292"/>
    <w:rsid w:val="00B31A7A"/>
    <w:rsid w:val="00B31F91"/>
    <w:rsid w:val="00B32E3F"/>
    <w:rsid w:val="00B33462"/>
    <w:rsid w:val="00B360E9"/>
    <w:rsid w:val="00B374E6"/>
    <w:rsid w:val="00B37627"/>
    <w:rsid w:val="00B403F4"/>
    <w:rsid w:val="00B41D74"/>
    <w:rsid w:val="00B437CA"/>
    <w:rsid w:val="00B464FA"/>
    <w:rsid w:val="00B46718"/>
    <w:rsid w:val="00B530B9"/>
    <w:rsid w:val="00B557DE"/>
    <w:rsid w:val="00B55C84"/>
    <w:rsid w:val="00B567A4"/>
    <w:rsid w:val="00B571EF"/>
    <w:rsid w:val="00B57BFB"/>
    <w:rsid w:val="00B6262A"/>
    <w:rsid w:val="00B65D75"/>
    <w:rsid w:val="00B747B9"/>
    <w:rsid w:val="00B76258"/>
    <w:rsid w:val="00B80875"/>
    <w:rsid w:val="00B80C97"/>
    <w:rsid w:val="00B81A2A"/>
    <w:rsid w:val="00B81B6B"/>
    <w:rsid w:val="00B8245D"/>
    <w:rsid w:val="00B84AC4"/>
    <w:rsid w:val="00B87C13"/>
    <w:rsid w:val="00B87E2A"/>
    <w:rsid w:val="00B90E05"/>
    <w:rsid w:val="00BA46E5"/>
    <w:rsid w:val="00BB22D7"/>
    <w:rsid w:val="00BB3F43"/>
    <w:rsid w:val="00BB52EA"/>
    <w:rsid w:val="00BB7592"/>
    <w:rsid w:val="00BB772B"/>
    <w:rsid w:val="00BC0336"/>
    <w:rsid w:val="00BD0AC1"/>
    <w:rsid w:val="00BD3AE1"/>
    <w:rsid w:val="00BE2A1A"/>
    <w:rsid w:val="00BE5855"/>
    <w:rsid w:val="00BE5F4B"/>
    <w:rsid w:val="00BE69F9"/>
    <w:rsid w:val="00BE6DC8"/>
    <w:rsid w:val="00BE7893"/>
    <w:rsid w:val="00BF1D87"/>
    <w:rsid w:val="00BF2E60"/>
    <w:rsid w:val="00BF4CBC"/>
    <w:rsid w:val="00BF57CF"/>
    <w:rsid w:val="00BF5857"/>
    <w:rsid w:val="00BF7098"/>
    <w:rsid w:val="00C0019D"/>
    <w:rsid w:val="00C00BD1"/>
    <w:rsid w:val="00C0307D"/>
    <w:rsid w:val="00C06A5E"/>
    <w:rsid w:val="00C105E8"/>
    <w:rsid w:val="00C129AD"/>
    <w:rsid w:val="00C130BE"/>
    <w:rsid w:val="00C14BB4"/>
    <w:rsid w:val="00C17FF9"/>
    <w:rsid w:val="00C20275"/>
    <w:rsid w:val="00C2030C"/>
    <w:rsid w:val="00C318BD"/>
    <w:rsid w:val="00C31B7C"/>
    <w:rsid w:val="00C35D62"/>
    <w:rsid w:val="00C37809"/>
    <w:rsid w:val="00C40956"/>
    <w:rsid w:val="00C4130B"/>
    <w:rsid w:val="00C432B0"/>
    <w:rsid w:val="00C436F7"/>
    <w:rsid w:val="00C46257"/>
    <w:rsid w:val="00C5156B"/>
    <w:rsid w:val="00C51B4B"/>
    <w:rsid w:val="00C530D3"/>
    <w:rsid w:val="00C56417"/>
    <w:rsid w:val="00C6112B"/>
    <w:rsid w:val="00C61EC7"/>
    <w:rsid w:val="00C63EBB"/>
    <w:rsid w:val="00C64B32"/>
    <w:rsid w:val="00C659AB"/>
    <w:rsid w:val="00C70D06"/>
    <w:rsid w:val="00C7219F"/>
    <w:rsid w:val="00C72303"/>
    <w:rsid w:val="00C73054"/>
    <w:rsid w:val="00C73B7E"/>
    <w:rsid w:val="00C81446"/>
    <w:rsid w:val="00C84932"/>
    <w:rsid w:val="00C8752B"/>
    <w:rsid w:val="00C9013C"/>
    <w:rsid w:val="00C90559"/>
    <w:rsid w:val="00C91E42"/>
    <w:rsid w:val="00C92C53"/>
    <w:rsid w:val="00C9410A"/>
    <w:rsid w:val="00C95C4A"/>
    <w:rsid w:val="00C96D00"/>
    <w:rsid w:val="00C972DB"/>
    <w:rsid w:val="00CA177D"/>
    <w:rsid w:val="00CA1A24"/>
    <w:rsid w:val="00CA2904"/>
    <w:rsid w:val="00CA720F"/>
    <w:rsid w:val="00CB2D74"/>
    <w:rsid w:val="00CB469E"/>
    <w:rsid w:val="00CB4AB1"/>
    <w:rsid w:val="00CB55FA"/>
    <w:rsid w:val="00CB6ACD"/>
    <w:rsid w:val="00CB7945"/>
    <w:rsid w:val="00CC24A3"/>
    <w:rsid w:val="00CC401B"/>
    <w:rsid w:val="00CC7479"/>
    <w:rsid w:val="00CD1311"/>
    <w:rsid w:val="00CD3F11"/>
    <w:rsid w:val="00CD65EC"/>
    <w:rsid w:val="00CE5665"/>
    <w:rsid w:val="00CF5107"/>
    <w:rsid w:val="00CF618B"/>
    <w:rsid w:val="00D01EB3"/>
    <w:rsid w:val="00D026AE"/>
    <w:rsid w:val="00D02A3A"/>
    <w:rsid w:val="00D0382F"/>
    <w:rsid w:val="00D062D9"/>
    <w:rsid w:val="00D10C3C"/>
    <w:rsid w:val="00D115A0"/>
    <w:rsid w:val="00D12195"/>
    <w:rsid w:val="00D1430F"/>
    <w:rsid w:val="00D15BFF"/>
    <w:rsid w:val="00D16B34"/>
    <w:rsid w:val="00D2011E"/>
    <w:rsid w:val="00D22FDF"/>
    <w:rsid w:val="00D23A94"/>
    <w:rsid w:val="00D23F7E"/>
    <w:rsid w:val="00D24FC1"/>
    <w:rsid w:val="00D264C1"/>
    <w:rsid w:val="00D2722D"/>
    <w:rsid w:val="00D30663"/>
    <w:rsid w:val="00D30C0C"/>
    <w:rsid w:val="00D31FE7"/>
    <w:rsid w:val="00D41E92"/>
    <w:rsid w:val="00D431F4"/>
    <w:rsid w:val="00D443DD"/>
    <w:rsid w:val="00D451D5"/>
    <w:rsid w:val="00D52999"/>
    <w:rsid w:val="00D5556E"/>
    <w:rsid w:val="00D57C00"/>
    <w:rsid w:val="00D60071"/>
    <w:rsid w:val="00D615BF"/>
    <w:rsid w:val="00D61E0B"/>
    <w:rsid w:val="00D6210A"/>
    <w:rsid w:val="00D63264"/>
    <w:rsid w:val="00D67A3E"/>
    <w:rsid w:val="00D7147F"/>
    <w:rsid w:val="00D72A7D"/>
    <w:rsid w:val="00D75DAB"/>
    <w:rsid w:val="00D8006A"/>
    <w:rsid w:val="00D84E02"/>
    <w:rsid w:val="00D856B8"/>
    <w:rsid w:val="00D8578C"/>
    <w:rsid w:val="00D9048B"/>
    <w:rsid w:val="00D90F1A"/>
    <w:rsid w:val="00D93569"/>
    <w:rsid w:val="00DA193F"/>
    <w:rsid w:val="00DA3632"/>
    <w:rsid w:val="00DA66C0"/>
    <w:rsid w:val="00DB119B"/>
    <w:rsid w:val="00DB31BF"/>
    <w:rsid w:val="00DB3F55"/>
    <w:rsid w:val="00DB6C8F"/>
    <w:rsid w:val="00DC3DAF"/>
    <w:rsid w:val="00DD2D92"/>
    <w:rsid w:val="00DD3019"/>
    <w:rsid w:val="00DD3969"/>
    <w:rsid w:val="00DD4188"/>
    <w:rsid w:val="00DD5FE6"/>
    <w:rsid w:val="00DE1796"/>
    <w:rsid w:val="00DE3A86"/>
    <w:rsid w:val="00DE4758"/>
    <w:rsid w:val="00DE7FDB"/>
    <w:rsid w:val="00DF0216"/>
    <w:rsid w:val="00DF1C2A"/>
    <w:rsid w:val="00DF2221"/>
    <w:rsid w:val="00DF2D2D"/>
    <w:rsid w:val="00E01986"/>
    <w:rsid w:val="00E01AF8"/>
    <w:rsid w:val="00E02350"/>
    <w:rsid w:val="00E02ACE"/>
    <w:rsid w:val="00E04046"/>
    <w:rsid w:val="00E13F74"/>
    <w:rsid w:val="00E14491"/>
    <w:rsid w:val="00E21702"/>
    <w:rsid w:val="00E252A1"/>
    <w:rsid w:val="00E3364C"/>
    <w:rsid w:val="00E3437D"/>
    <w:rsid w:val="00E3680D"/>
    <w:rsid w:val="00E418B2"/>
    <w:rsid w:val="00E41CE5"/>
    <w:rsid w:val="00E42AEF"/>
    <w:rsid w:val="00E44AEA"/>
    <w:rsid w:val="00E45327"/>
    <w:rsid w:val="00E46264"/>
    <w:rsid w:val="00E50636"/>
    <w:rsid w:val="00E52735"/>
    <w:rsid w:val="00E57ACD"/>
    <w:rsid w:val="00E645B5"/>
    <w:rsid w:val="00E650A2"/>
    <w:rsid w:val="00E659C1"/>
    <w:rsid w:val="00E65C0E"/>
    <w:rsid w:val="00E66BD4"/>
    <w:rsid w:val="00E6796A"/>
    <w:rsid w:val="00E70CFE"/>
    <w:rsid w:val="00E71336"/>
    <w:rsid w:val="00E71522"/>
    <w:rsid w:val="00E742E0"/>
    <w:rsid w:val="00E8039B"/>
    <w:rsid w:val="00E825A2"/>
    <w:rsid w:val="00E85472"/>
    <w:rsid w:val="00E8794B"/>
    <w:rsid w:val="00E87989"/>
    <w:rsid w:val="00E90235"/>
    <w:rsid w:val="00E9023D"/>
    <w:rsid w:val="00E93D15"/>
    <w:rsid w:val="00E94973"/>
    <w:rsid w:val="00E952FE"/>
    <w:rsid w:val="00E960BB"/>
    <w:rsid w:val="00E97A6F"/>
    <w:rsid w:val="00EA3F2A"/>
    <w:rsid w:val="00EA4216"/>
    <w:rsid w:val="00EA640F"/>
    <w:rsid w:val="00EB24F3"/>
    <w:rsid w:val="00EB3596"/>
    <w:rsid w:val="00EB35E2"/>
    <w:rsid w:val="00EB3C3B"/>
    <w:rsid w:val="00EB3E5B"/>
    <w:rsid w:val="00EB4C6F"/>
    <w:rsid w:val="00EB54A8"/>
    <w:rsid w:val="00EB6570"/>
    <w:rsid w:val="00EB7C7C"/>
    <w:rsid w:val="00EC6759"/>
    <w:rsid w:val="00EC71FB"/>
    <w:rsid w:val="00ED1445"/>
    <w:rsid w:val="00ED3F10"/>
    <w:rsid w:val="00ED4856"/>
    <w:rsid w:val="00ED53B3"/>
    <w:rsid w:val="00ED65C9"/>
    <w:rsid w:val="00EE24A9"/>
    <w:rsid w:val="00EE2E82"/>
    <w:rsid w:val="00EE33DF"/>
    <w:rsid w:val="00EE37B8"/>
    <w:rsid w:val="00EE4B48"/>
    <w:rsid w:val="00EE5836"/>
    <w:rsid w:val="00EE6CA8"/>
    <w:rsid w:val="00EF0327"/>
    <w:rsid w:val="00F027F2"/>
    <w:rsid w:val="00F04DE2"/>
    <w:rsid w:val="00F06DC0"/>
    <w:rsid w:val="00F06F29"/>
    <w:rsid w:val="00F07DD0"/>
    <w:rsid w:val="00F12C22"/>
    <w:rsid w:val="00F13339"/>
    <w:rsid w:val="00F13988"/>
    <w:rsid w:val="00F139FC"/>
    <w:rsid w:val="00F175A5"/>
    <w:rsid w:val="00F206F3"/>
    <w:rsid w:val="00F2356F"/>
    <w:rsid w:val="00F25F3A"/>
    <w:rsid w:val="00F262F6"/>
    <w:rsid w:val="00F31AFB"/>
    <w:rsid w:val="00F32925"/>
    <w:rsid w:val="00F3414B"/>
    <w:rsid w:val="00F343B5"/>
    <w:rsid w:val="00F35C0D"/>
    <w:rsid w:val="00F43D24"/>
    <w:rsid w:val="00F459FD"/>
    <w:rsid w:val="00F51BD1"/>
    <w:rsid w:val="00F51CF6"/>
    <w:rsid w:val="00F5631F"/>
    <w:rsid w:val="00F57402"/>
    <w:rsid w:val="00F63030"/>
    <w:rsid w:val="00F6402C"/>
    <w:rsid w:val="00F64ECF"/>
    <w:rsid w:val="00F656F6"/>
    <w:rsid w:val="00F66578"/>
    <w:rsid w:val="00F6774E"/>
    <w:rsid w:val="00F74688"/>
    <w:rsid w:val="00F77676"/>
    <w:rsid w:val="00F807A0"/>
    <w:rsid w:val="00F80DC2"/>
    <w:rsid w:val="00F8138A"/>
    <w:rsid w:val="00F81906"/>
    <w:rsid w:val="00F82EBB"/>
    <w:rsid w:val="00F83396"/>
    <w:rsid w:val="00F839D5"/>
    <w:rsid w:val="00F83ABA"/>
    <w:rsid w:val="00F8621A"/>
    <w:rsid w:val="00F9157A"/>
    <w:rsid w:val="00F9364A"/>
    <w:rsid w:val="00F93CDD"/>
    <w:rsid w:val="00F95D0A"/>
    <w:rsid w:val="00F969E6"/>
    <w:rsid w:val="00F96E8E"/>
    <w:rsid w:val="00F97AEE"/>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B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B94"/>
    <w:pPr>
      <w:ind w:left="720"/>
      <w:contextualSpacing/>
    </w:pPr>
  </w:style>
  <w:style w:type="character" w:styleId="Hyperlink">
    <w:name w:val="Hyperlink"/>
    <w:basedOn w:val="DefaultParagraphFont"/>
    <w:uiPriority w:val="99"/>
    <w:semiHidden/>
    <w:rsid w:val="005D0B94"/>
    <w:rPr>
      <w:rFonts w:cs="Times New Roman"/>
      <w:color w:val="0000FF"/>
      <w:u w:val="single"/>
    </w:rPr>
  </w:style>
  <w:style w:type="character" w:styleId="CommentReference">
    <w:name w:val="annotation reference"/>
    <w:basedOn w:val="DefaultParagraphFont"/>
    <w:uiPriority w:val="99"/>
    <w:semiHidden/>
    <w:rsid w:val="00DE3A86"/>
    <w:rPr>
      <w:rFonts w:cs="Times New Roman"/>
      <w:sz w:val="16"/>
      <w:szCs w:val="16"/>
    </w:rPr>
  </w:style>
  <w:style w:type="paragraph" w:styleId="CommentText">
    <w:name w:val="annotation text"/>
    <w:basedOn w:val="Normal"/>
    <w:link w:val="CommentTextChar"/>
    <w:uiPriority w:val="99"/>
    <w:semiHidden/>
    <w:rsid w:val="00DE3A86"/>
    <w:rPr>
      <w:sz w:val="20"/>
      <w:szCs w:val="20"/>
    </w:rPr>
  </w:style>
  <w:style w:type="character" w:customStyle="1" w:styleId="CommentTextChar">
    <w:name w:val="Comment Text Char"/>
    <w:basedOn w:val="DefaultParagraphFont"/>
    <w:link w:val="CommentText"/>
    <w:uiPriority w:val="99"/>
    <w:semiHidden/>
    <w:rsid w:val="00C36216"/>
    <w:rPr>
      <w:sz w:val="20"/>
      <w:szCs w:val="20"/>
      <w:lang w:val="en-US" w:eastAsia="en-US"/>
    </w:rPr>
  </w:style>
  <w:style w:type="paragraph" w:styleId="CommentSubject">
    <w:name w:val="annotation subject"/>
    <w:basedOn w:val="CommentText"/>
    <w:next w:val="CommentText"/>
    <w:link w:val="CommentSubjectChar"/>
    <w:uiPriority w:val="99"/>
    <w:semiHidden/>
    <w:rsid w:val="00DE3A86"/>
    <w:rPr>
      <w:b/>
      <w:bCs/>
    </w:rPr>
  </w:style>
  <w:style w:type="character" w:customStyle="1" w:styleId="CommentSubjectChar">
    <w:name w:val="Comment Subject Char"/>
    <w:basedOn w:val="CommentTextChar"/>
    <w:link w:val="CommentSubject"/>
    <w:uiPriority w:val="99"/>
    <w:semiHidden/>
    <w:rsid w:val="00C36216"/>
    <w:rPr>
      <w:b/>
      <w:bCs/>
      <w:sz w:val="20"/>
      <w:szCs w:val="20"/>
      <w:lang w:val="en-US" w:eastAsia="en-US"/>
    </w:rPr>
  </w:style>
  <w:style w:type="paragraph" w:styleId="BalloonText">
    <w:name w:val="Balloon Text"/>
    <w:basedOn w:val="Normal"/>
    <w:link w:val="BalloonTextChar"/>
    <w:uiPriority w:val="99"/>
    <w:semiHidden/>
    <w:rsid w:val="00DE3A86"/>
    <w:rPr>
      <w:rFonts w:ascii="Tahoma" w:hAnsi="Tahoma" w:cs="Tahoma"/>
      <w:sz w:val="16"/>
      <w:szCs w:val="16"/>
    </w:rPr>
  </w:style>
  <w:style w:type="character" w:customStyle="1" w:styleId="BalloonTextChar">
    <w:name w:val="Balloon Text Char"/>
    <w:basedOn w:val="DefaultParagraphFont"/>
    <w:link w:val="BalloonText"/>
    <w:uiPriority w:val="99"/>
    <w:semiHidden/>
    <w:rsid w:val="00C36216"/>
    <w:rPr>
      <w:rFonts w:ascii="Times New Roman" w:hAnsi="Times New Roman"/>
      <w:sz w:val="0"/>
      <w:szCs w:val="0"/>
      <w:lang w:val="en-US" w:eastAsia="en-US"/>
    </w:rPr>
  </w:style>
  <w:style w:type="paragraph" w:styleId="NormalWeb">
    <w:name w:val="Normal (Web)"/>
    <w:basedOn w:val="Normal"/>
    <w:uiPriority w:val="99"/>
    <w:rsid w:val="00DE3A86"/>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DE3A86"/>
    <w:rPr>
      <w:rFonts w:cs="Times New Roman"/>
    </w:rPr>
  </w:style>
  <w:style w:type="character" w:styleId="Emphasis">
    <w:name w:val="Emphasis"/>
    <w:basedOn w:val="DefaultParagraphFont"/>
    <w:uiPriority w:val="99"/>
    <w:qFormat/>
    <w:locked/>
    <w:rsid w:val="00DE3A86"/>
    <w:rPr>
      <w:rFonts w:cs="Times New Roman"/>
      <w:i/>
      <w:iCs/>
    </w:rPr>
  </w:style>
  <w:style w:type="paragraph" w:styleId="Revision">
    <w:name w:val="Revision"/>
    <w:hidden/>
    <w:uiPriority w:val="99"/>
    <w:semiHidden/>
    <w:rsid w:val="00D2722D"/>
    <w:rPr>
      <w:lang w:val="en-US" w:eastAsia="en-US"/>
    </w:rPr>
  </w:style>
  <w:style w:type="table" w:styleId="TableGrid">
    <w:name w:val="Table Grid"/>
    <w:basedOn w:val="TableNormal"/>
    <w:uiPriority w:val="59"/>
    <w:locked/>
    <w:rsid w:val="00557BA0"/>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B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B94"/>
    <w:pPr>
      <w:ind w:left="720"/>
      <w:contextualSpacing/>
    </w:pPr>
  </w:style>
  <w:style w:type="character" w:styleId="Hyperlink">
    <w:name w:val="Hyperlink"/>
    <w:basedOn w:val="DefaultParagraphFont"/>
    <w:uiPriority w:val="99"/>
    <w:semiHidden/>
    <w:rsid w:val="005D0B94"/>
    <w:rPr>
      <w:rFonts w:cs="Times New Roman"/>
      <w:color w:val="0000FF"/>
      <w:u w:val="single"/>
    </w:rPr>
  </w:style>
  <w:style w:type="character" w:styleId="CommentReference">
    <w:name w:val="annotation reference"/>
    <w:basedOn w:val="DefaultParagraphFont"/>
    <w:uiPriority w:val="99"/>
    <w:semiHidden/>
    <w:rsid w:val="00DE3A86"/>
    <w:rPr>
      <w:rFonts w:cs="Times New Roman"/>
      <w:sz w:val="16"/>
      <w:szCs w:val="16"/>
    </w:rPr>
  </w:style>
  <w:style w:type="paragraph" w:styleId="CommentText">
    <w:name w:val="annotation text"/>
    <w:basedOn w:val="Normal"/>
    <w:link w:val="CommentTextChar"/>
    <w:uiPriority w:val="99"/>
    <w:semiHidden/>
    <w:rsid w:val="00DE3A86"/>
    <w:rPr>
      <w:sz w:val="20"/>
      <w:szCs w:val="20"/>
    </w:rPr>
  </w:style>
  <w:style w:type="character" w:customStyle="1" w:styleId="CommentTextChar">
    <w:name w:val="Comment Text Char"/>
    <w:basedOn w:val="DefaultParagraphFont"/>
    <w:link w:val="CommentText"/>
    <w:uiPriority w:val="99"/>
    <w:semiHidden/>
    <w:rsid w:val="00C36216"/>
    <w:rPr>
      <w:sz w:val="20"/>
      <w:szCs w:val="20"/>
      <w:lang w:val="en-US" w:eastAsia="en-US"/>
    </w:rPr>
  </w:style>
  <w:style w:type="paragraph" w:styleId="CommentSubject">
    <w:name w:val="annotation subject"/>
    <w:basedOn w:val="CommentText"/>
    <w:next w:val="CommentText"/>
    <w:link w:val="CommentSubjectChar"/>
    <w:uiPriority w:val="99"/>
    <w:semiHidden/>
    <w:rsid w:val="00DE3A86"/>
    <w:rPr>
      <w:b/>
      <w:bCs/>
    </w:rPr>
  </w:style>
  <w:style w:type="character" w:customStyle="1" w:styleId="CommentSubjectChar">
    <w:name w:val="Comment Subject Char"/>
    <w:basedOn w:val="CommentTextChar"/>
    <w:link w:val="CommentSubject"/>
    <w:uiPriority w:val="99"/>
    <w:semiHidden/>
    <w:rsid w:val="00C36216"/>
    <w:rPr>
      <w:b/>
      <w:bCs/>
      <w:sz w:val="20"/>
      <w:szCs w:val="20"/>
      <w:lang w:val="en-US" w:eastAsia="en-US"/>
    </w:rPr>
  </w:style>
  <w:style w:type="paragraph" w:styleId="BalloonText">
    <w:name w:val="Balloon Text"/>
    <w:basedOn w:val="Normal"/>
    <w:link w:val="BalloonTextChar"/>
    <w:uiPriority w:val="99"/>
    <w:semiHidden/>
    <w:rsid w:val="00DE3A86"/>
    <w:rPr>
      <w:rFonts w:ascii="Tahoma" w:hAnsi="Tahoma" w:cs="Tahoma"/>
      <w:sz w:val="16"/>
      <w:szCs w:val="16"/>
    </w:rPr>
  </w:style>
  <w:style w:type="character" w:customStyle="1" w:styleId="BalloonTextChar">
    <w:name w:val="Balloon Text Char"/>
    <w:basedOn w:val="DefaultParagraphFont"/>
    <w:link w:val="BalloonText"/>
    <w:uiPriority w:val="99"/>
    <w:semiHidden/>
    <w:rsid w:val="00C36216"/>
    <w:rPr>
      <w:rFonts w:ascii="Times New Roman" w:hAnsi="Times New Roman"/>
      <w:sz w:val="0"/>
      <w:szCs w:val="0"/>
      <w:lang w:val="en-US" w:eastAsia="en-US"/>
    </w:rPr>
  </w:style>
  <w:style w:type="paragraph" w:styleId="NormalWeb">
    <w:name w:val="Normal (Web)"/>
    <w:basedOn w:val="Normal"/>
    <w:uiPriority w:val="99"/>
    <w:rsid w:val="00DE3A86"/>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DE3A86"/>
    <w:rPr>
      <w:rFonts w:cs="Times New Roman"/>
    </w:rPr>
  </w:style>
  <w:style w:type="character" w:styleId="Emphasis">
    <w:name w:val="Emphasis"/>
    <w:basedOn w:val="DefaultParagraphFont"/>
    <w:uiPriority w:val="99"/>
    <w:qFormat/>
    <w:locked/>
    <w:rsid w:val="00DE3A86"/>
    <w:rPr>
      <w:rFonts w:cs="Times New Roman"/>
      <w:i/>
      <w:iCs/>
    </w:rPr>
  </w:style>
  <w:style w:type="paragraph" w:styleId="Revision">
    <w:name w:val="Revision"/>
    <w:hidden/>
    <w:uiPriority w:val="99"/>
    <w:semiHidden/>
    <w:rsid w:val="00D2722D"/>
    <w:rPr>
      <w:lang w:val="en-US" w:eastAsia="en-US"/>
    </w:rPr>
  </w:style>
  <w:style w:type="table" w:styleId="TableGrid">
    <w:name w:val="Table Grid"/>
    <w:basedOn w:val="TableNormal"/>
    <w:uiPriority w:val="59"/>
    <w:locked/>
    <w:rsid w:val="00557BA0"/>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6346">
      <w:bodyDiv w:val="1"/>
      <w:marLeft w:val="0"/>
      <w:marRight w:val="0"/>
      <w:marTop w:val="0"/>
      <w:marBottom w:val="0"/>
      <w:divBdr>
        <w:top w:val="none" w:sz="0" w:space="0" w:color="auto"/>
        <w:left w:val="none" w:sz="0" w:space="0" w:color="auto"/>
        <w:bottom w:val="none" w:sz="0" w:space="0" w:color="auto"/>
        <w:right w:val="none" w:sz="0" w:space="0" w:color="auto"/>
      </w:divBdr>
    </w:div>
    <w:div w:id="967203367">
      <w:marLeft w:val="0"/>
      <w:marRight w:val="0"/>
      <w:marTop w:val="0"/>
      <w:marBottom w:val="0"/>
      <w:divBdr>
        <w:top w:val="none" w:sz="0" w:space="0" w:color="auto"/>
        <w:left w:val="none" w:sz="0" w:space="0" w:color="auto"/>
        <w:bottom w:val="none" w:sz="0" w:space="0" w:color="auto"/>
        <w:right w:val="none" w:sz="0" w:space="0" w:color="auto"/>
      </w:divBdr>
    </w:div>
    <w:div w:id="967203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democratic-governance/oslo_governance_centre/Institutional_and_Context_Analysis_Guidance_No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pei.org/PDF/PEI-Africa-pilot-programme-2004-2008-evalua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npei.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http://siteresources.worldbank.org/INTSAFEPOL/Images/main_img5.png"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62BF23-DE6D-4F19-99FE-DDEF7AE77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DACAAE-17AC-4967-8686-85982E0EF564}">
  <ds:schemaRefs>
    <ds:schemaRef ds:uri="http://schemas.microsoft.com/sharepoint/v3/contenttype/forms"/>
  </ds:schemaRefs>
</ds:datastoreItem>
</file>

<file path=customXml/itemProps3.xml><?xml version="1.0" encoding="utf-8"?>
<ds:datastoreItem xmlns:ds="http://schemas.openxmlformats.org/officeDocument/2006/customXml" ds:itemID="{FB4176DF-1E96-4122-AFBC-DCD4790B3EF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1608</Words>
  <Characters>9641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Jennifer Chato</cp:lastModifiedBy>
  <cp:revision>2</cp:revision>
  <cp:lastPrinted>2013-02-05T20:46:00Z</cp:lastPrinted>
  <dcterms:created xsi:type="dcterms:W3CDTF">2013-10-30T20:26:00Z</dcterms:created>
  <dcterms:modified xsi:type="dcterms:W3CDTF">2013-10-30T20:26:00Z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