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BE76" w14:textId="77777777" w:rsidR="00944F46" w:rsidRPr="00071885" w:rsidRDefault="00944F46" w:rsidP="00944F46">
      <w:pPr>
        <w:spacing w:after="0"/>
        <w:jc w:val="center"/>
        <w:rPr>
          <w:rFonts w:asciiTheme="majorBidi" w:hAnsiTheme="majorBidi" w:cstheme="majorBidi"/>
          <w:b/>
          <w:bCs/>
          <w:sz w:val="32"/>
          <w:szCs w:val="32"/>
        </w:rPr>
      </w:pPr>
      <w:r w:rsidRPr="00071885">
        <w:rPr>
          <w:rFonts w:asciiTheme="majorBidi" w:hAnsiTheme="majorBidi" w:cstheme="majorBidi"/>
          <w:b/>
          <w:bCs/>
          <w:sz w:val="32"/>
          <w:szCs w:val="32"/>
        </w:rPr>
        <w:t>Review and Update of the World Bank’s Environmental and Social Safeguard Policies</w:t>
      </w:r>
    </w:p>
    <w:p w14:paraId="362C9A2C" w14:textId="3F8016A3" w:rsidR="00944F46" w:rsidRPr="00071885" w:rsidRDefault="00944F46" w:rsidP="00944F46">
      <w:pPr>
        <w:spacing w:after="0"/>
        <w:jc w:val="center"/>
        <w:rPr>
          <w:rFonts w:asciiTheme="majorBidi" w:hAnsiTheme="majorBidi" w:cstheme="majorBidi"/>
          <w:b/>
          <w:bCs/>
          <w:sz w:val="32"/>
          <w:szCs w:val="32"/>
        </w:rPr>
      </w:pPr>
      <w:r w:rsidRPr="00071885">
        <w:rPr>
          <w:rFonts w:asciiTheme="majorBidi" w:hAnsiTheme="majorBidi" w:cstheme="majorBidi"/>
          <w:b/>
          <w:bCs/>
          <w:sz w:val="32"/>
          <w:szCs w:val="32"/>
        </w:rPr>
        <w:t>Phase 3</w:t>
      </w:r>
    </w:p>
    <w:p w14:paraId="682353A3" w14:textId="77777777" w:rsidR="00944F46" w:rsidRPr="00944F46" w:rsidRDefault="00944F46" w:rsidP="00944F46">
      <w:pPr>
        <w:pStyle w:val="Title"/>
        <w:spacing w:after="0"/>
        <w:jc w:val="center"/>
        <w:rPr>
          <w:rFonts w:asciiTheme="majorBidi" w:hAnsiTheme="majorBidi" w:cstheme="majorBidi"/>
          <w:color w:val="auto"/>
          <w:sz w:val="24"/>
          <w:szCs w:val="24"/>
        </w:rPr>
      </w:pPr>
      <w:r w:rsidRPr="00071885">
        <w:rPr>
          <w:rFonts w:asciiTheme="majorBidi" w:hAnsiTheme="majorBidi" w:cstheme="majorBidi"/>
          <w:b/>
          <w:bCs/>
          <w:color w:val="auto"/>
          <w:sz w:val="32"/>
          <w:szCs w:val="32"/>
        </w:rPr>
        <w:t>Feedback Summary</w:t>
      </w:r>
    </w:p>
    <w:p w14:paraId="2E4C8343" w14:textId="1F1700B3"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955600">
        <w:rPr>
          <w:rFonts w:asciiTheme="majorBidi" w:hAnsiTheme="majorBidi" w:cstheme="majorBidi"/>
          <w:sz w:val="22"/>
          <w:szCs w:val="22"/>
          <w:lang w:val="en-US"/>
        </w:rPr>
        <w:t>November 10</w:t>
      </w:r>
      <w:r w:rsidRPr="00944F46">
        <w:rPr>
          <w:rFonts w:asciiTheme="majorBidi" w:hAnsiTheme="majorBidi" w:cstheme="majorBidi"/>
          <w:sz w:val="22"/>
          <w:szCs w:val="22"/>
          <w:lang w:val="en-US"/>
        </w:rPr>
        <w:t>, 201</w:t>
      </w:r>
      <w:r w:rsidR="00071885">
        <w:rPr>
          <w:rFonts w:asciiTheme="majorBidi" w:hAnsiTheme="majorBidi" w:cstheme="majorBidi"/>
          <w:sz w:val="22"/>
          <w:szCs w:val="22"/>
          <w:lang w:val="en-US"/>
        </w:rPr>
        <w:t>5</w:t>
      </w:r>
    </w:p>
    <w:p w14:paraId="48545C29" w14:textId="66C0AF26" w:rsidR="00944F46" w:rsidRPr="00944F46" w:rsidRDefault="00944F46" w:rsidP="00926A7D">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944F46">
        <w:rPr>
          <w:rFonts w:asciiTheme="majorBidi" w:hAnsiTheme="majorBidi" w:cstheme="majorBidi"/>
          <w:b/>
          <w:bCs/>
          <w:sz w:val="22"/>
          <w:szCs w:val="22"/>
          <w:lang w:val="en-US"/>
        </w:rPr>
        <w:t xml:space="preserve">Location: </w:t>
      </w:r>
      <w:r w:rsidR="00955600">
        <w:rPr>
          <w:rFonts w:asciiTheme="majorBidi" w:hAnsiTheme="majorBidi" w:cstheme="majorBidi"/>
          <w:sz w:val="22"/>
          <w:szCs w:val="22"/>
          <w:lang w:val="en-US"/>
        </w:rPr>
        <w:t>Dhaka</w:t>
      </w:r>
      <w:r w:rsidR="00071885">
        <w:rPr>
          <w:rFonts w:asciiTheme="majorBidi" w:hAnsiTheme="majorBidi" w:cstheme="majorBidi"/>
          <w:sz w:val="22"/>
          <w:szCs w:val="22"/>
          <w:lang w:val="en-US"/>
        </w:rPr>
        <w:t xml:space="preserve">, </w:t>
      </w:r>
      <w:r w:rsidR="00955600">
        <w:rPr>
          <w:rFonts w:asciiTheme="majorBidi" w:hAnsiTheme="majorBidi" w:cstheme="majorBidi"/>
          <w:sz w:val="22"/>
          <w:szCs w:val="22"/>
          <w:lang w:val="en-US"/>
        </w:rPr>
        <w:t>Bangladesh</w:t>
      </w:r>
    </w:p>
    <w:p w14:paraId="67605AEC" w14:textId="7128F903" w:rsidR="00944F46" w:rsidRDefault="002B4214" w:rsidP="00926A7D">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Audience</w:t>
      </w:r>
      <w:r w:rsidR="00944F46" w:rsidRPr="00944F46">
        <w:rPr>
          <w:rFonts w:asciiTheme="majorBidi" w:hAnsiTheme="majorBidi" w:cstheme="majorBidi"/>
          <w:b/>
          <w:bCs/>
          <w:sz w:val="22"/>
          <w:szCs w:val="22"/>
          <w:lang w:val="en-US"/>
        </w:rPr>
        <w:t xml:space="preserve">: </w:t>
      </w:r>
      <w:r w:rsidR="00071885">
        <w:rPr>
          <w:rFonts w:asciiTheme="majorBidi" w:hAnsiTheme="majorBidi" w:cstheme="majorBidi"/>
          <w:sz w:val="22"/>
          <w:szCs w:val="22"/>
          <w:lang w:val="en-US"/>
        </w:rPr>
        <w:t>Multi-</w:t>
      </w:r>
      <w:bookmarkStart w:id="0" w:name="_GoBack"/>
      <w:bookmarkEnd w:id="0"/>
      <w:r w:rsidR="00071885">
        <w:rPr>
          <w:rFonts w:asciiTheme="majorBidi" w:hAnsiTheme="majorBidi" w:cstheme="majorBidi"/>
          <w:sz w:val="22"/>
          <w:szCs w:val="22"/>
          <w:lang w:val="en-US"/>
        </w:rPr>
        <w:t>stakeholder</w:t>
      </w:r>
    </w:p>
    <w:p w14:paraId="1D9FEFE8" w14:textId="77777777"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14:paraId="173BD96C" w14:textId="0E5B63C5" w:rsidTr="00041D08">
        <w:trPr>
          <w:tblHeader/>
        </w:trPr>
        <w:tc>
          <w:tcPr>
            <w:tcW w:w="985" w:type="dxa"/>
            <w:shd w:val="clear" w:color="auto" w:fill="D9D9D9" w:themeFill="background1" w:themeFillShade="D9"/>
          </w:tcPr>
          <w:p w14:paraId="35CB31F0" w14:textId="77777777" w:rsidR="00944F46" w:rsidRPr="00F248C2" w:rsidRDefault="00944F46" w:rsidP="00957827">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14:paraId="4F4783F3" w14:textId="77777777" w:rsidR="00944F46" w:rsidRPr="00F248C2" w:rsidRDefault="00944F46" w:rsidP="00957827">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14:paraId="059DF139" w14:textId="77777777" w:rsidR="00944F46" w:rsidRPr="00F248C2" w:rsidRDefault="00944F46" w:rsidP="00957827">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14:paraId="630F331D" w14:textId="0F747EC8" w:rsidR="00944F46" w:rsidRPr="00F248C2" w:rsidRDefault="00944F46" w:rsidP="00957827">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14:paraId="7C0BA5A1" w14:textId="5928C25D" w:rsidTr="00944F46">
        <w:tc>
          <w:tcPr>
            <w:tcW w:w="985" w:type="dxa"/>
            <w:shd w:val="clear" w:color="auto" w:fill="E7E6E6" w:themeFill="background2"/>
          </w:tcPr>
          <w:p w14:paraId="6E10C32C" w14:textId="77777777"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14:paraId="141C5F01" w14:textId="77777777"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14:paraId="77A7D10C" w14:textId="1130BEE8" w:rsidR="00944F46" w:rsidRPr="00944F46" w:rsidRDefault="00944F46" w:rsidP="00957827">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14:paraId="11AD187B" w14:textId="089B5FA2" w:rsidR="00944F46" w:rsidRDefault="00955600" w:rsidP="000D44AE">
            <w:pPr>
              <w:pStyle w:val="ListParagraph"/>
              <w:numPr>
                <w:ilvl w:val="0"/>
                <w:numId w:val="14"/>
              </w:numPr>
              <w:ind w:left="433"/>
              <w:rPr>
                <w:rFonts w:ascii="Times New Roman" w:hAnsi="Times New Roman"/>
                <w:color w:val="000000"/>
                <w:sz w:val="24"/>
                <w:szCs w:val="24"/>
              </w:rPr>
            </w:pPr>
            <w:r>
              <w:rPr>
                <w:rFonts w:ascii="Times New Roman" w:hAnsi="Times New Roman"/>
                <w:color w:val="000000"/>
                <w:sz w:val="24"/>
                <w:szCs w:val="24"/>
              </w:rPr>
              <w:t xml:space="preserve">Clarification was sought on how ESF addresses </w:t>
            </w:r>
            <w:r w:rsidR="007A2F84" w:rsidRPr="000D44AE">
              <w:rPr>
                <w:rFonts w:ascii="Times New Roman" w:hAnsi="Times New Roman"/>
                <w:b/>
                <w:color w:val="000000"/>
                <w:sz w:val="24"/>
                <w:szCs w:val="24"/>
              </w:rPr>
              <w:t>human rights</w:t>
            </w:r>
            <w:r w:rsidR="00222864">
              <w:rPr>
                <w:rFonts w:ascii="Times New Roman" w:hAnsi="Times New Roman"/>
                <w:color w:val="000000"/>
                <w:sz w:val="24"/>
                <w:szCs w:val="24"/>
              </w:rPr>
              <w:t>.</w:t>
            </w:r>
          </w:p>
          <w:p w14:paraId="0BB55A08" w14:textId="2249E1AC" w:rsidR="00955600" w:rsidRDefault="00955600" w:rsidP="000D44AE">
            <w:pPr>
              <w:pStyle w:val="ListParagraph"/>
              <w:numPr>
                <w:ilvl w:val="0"/>
                <w:numId w:val="14"/>
              </w:numPr>
              <w:ind w:left="433"/>
              <w:rPr>
                <w:rFonts w:ascii="Times New Roman" w:hAnsi="Times New Roman"/>
                <w:color w:val="000000"/>
                <w:sz w:val="24"/>
                <w:szCs w:val="24"/>
              </w:rPr>
            </w:pPr>
            <w:r>
              <w:rPr>
                <w:rFonts w:ascii="Times New Roman" w:hAnsi="Times New Roman"/>
                <w:color w:val="000000"/>
                <w:sz w:val="24"/>
                <w:szCs w:val="24"/>
              </w:rPr>
              <w:t xml:space="preserve">Clarification was sought on which partners </w:t>
            </w:r>
            <w:r w:rsidR="007A2F84">
              <w:rPr>
                <w:rFonts w:ascii="Times New Roman" w:hAnsi="Times New Roman"/>
                <w:color w:val="000000"/>
                <w:sz w:val="24"/>
                <w:szCs w:val="24"/>
              </w:rPr>
              <w:t xml:space="preserve">the Bank is </w:t>
            </w:r>
            <w:r>
              <w:rPr>
                <w:rFonts w:ascii="Times New Roman" w:hAnsi="Times New Roman"/>
                <w:color w:val="000000"/>
                <w:sz w:val="24"/>
                <w:szCs w:val="24"/>
              </w:rPr>
              <w:t xml:space="preserve">harmonizing with in terms of </w:t>
            </w:r>
            <w:r w:rsidR="007A2F84" w:rsidRPr="000D44AE">
              <w:rPr>
                <w:rFonts w:ascii="Times New Roman" w:hAnsi="Times New Roman"/>
                <w:b/>
                <w:color w:val="000000"/>
                <w:sz w:val="24"/>
                <w:szCs w:val="24"/>
              </w:rPr>
              <w:t>human rights</w:t>
            </w:r>
            <w:r w:rsidR="007A2F84">
              <w:rPr>
                <w:rFonts w:ascii="Times New Roman" w:hAnsi="Times New Roman"/>
                <w:color w:val="000000"/>
                <w:sz w:val="24"/>
                <w:szCs w:val="24"/>
              </w:rPr>
              <w:t xml:space="preserve"> </w:t>
            </w:r>
            <w:r w:rsidR="00556A3C">
              <w:rPr>
                <w:rFonts w:ascii="Times New Roman" w:hAnsi="Times New Roman"/>
                <w:color w:val="000000"/>
                <w:sz w:val="24"/>
                <w:szCs w:val="24"/>
              </w:rPr>
              <w:t>definition and practices</w:t>
            </w:r>
            <w:r w:rsidR="00222864">
              <w:rPr>
                <w:rFonts w:ascii="Times New Roman" w:hAnsi="Times New Roman"/>
                <w:color w:val="000000"/>
                <w:sz w:val="24"/>
                <w:szCs w:val="24"/>
              </w:rPr>
              <w:t>.</w:t>
            </w:r>
          </w:p>
        </w:tc>
      </w:tr>
      <w:tr w:rsidR="00944F46" w:rsidRPr="00F248C2" w14:paraId="425B2BBC" w14:textId="474B9C21" w:rsidTr="00944F46">
        <w:tc>
          <w:tcPr>
            <w:tcW w:w="985" w:type="dxa"/>
            <w:vMerge w:val="restart"/>
            <w:shd w:val="clear" w:color="auto" w:fill="E7E6E6" w:themeFill="background2"/>
          </w:tcPr>
          <w:p w14:paraId="65DDFD75" w14:textId="3890DD28"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ESP/</w:t>
            </w:r>
          </w:p>
          <w:p w14:paraId="105167F8"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ESS1</w:t>
            </w:r>
          </w:p>
          <w:p w14:paraId="1E0E4F3E"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2602AF34"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14:paraId="500821C6" w14:textId="085FB2CC"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14:paraId="6304987F" w14:textId="5DC43EAE"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7650" w:type="dxa"/>
          </w:tcPr>
          <w:p w14:paraId="067F98E7" w14:textId="061D8314" w:rsidR="00944F46" w:rsidRDefault="007A2F84" w:rsidP="000D44AE">
            <w:pPr>
              <w:pStyle w:val="ListParagraph"/>
              <w:numPr>
                <w:ilvl w:val="0"/>
                <w:numId w:val="15"/>
              </w:numPr>
              <w:ind w:left="433"/>
              <w:rPr>
                <w:rFonts w:ascii="Times New Roman" w:hAnsi="Times New Roman"/>
                <w:sz w:val="24"/>
                <w:szCs w:val="24"/>
              </w:rPr>
            </w:pPr>
            <w:r>
              <w:rPr>
                <w:rFonts w:ascii="Times New Roman" w:hAnsi="Times New Roman"/>
                <w:sz w:val="24"/>
                <w:szCs w:val="24"/>
              </w:rPr>
              <w:t xml:space="preserve">The </w:t>
            </w:r>
            <w:r w:rsidR="00955600">
              <w:rPr>
                <w:rFonts w:ascii="Times New Roman" w:hAnsi="Times New Roman"/>
                <w:sz w:val="24"/>
                <w:szCs w:val="24"/>
              </w:rPr>
              <w:t xml:space="preserve">definition of </w:t>
            </w:r>
            <w:r w:rsidR="00955600" w:rsidRPr="000D44AE">
              <w:rPr>
                <w:rFonts w:ascii="Times New Roman" w:hAnsi="Times New Roman"/>
                <w:b/>
                <w:sz w:val="24"/>
                <w:szCs w:val="24"/>
              </w:rPr>
              <w:t>vulnerable groups</w:t>
            </w:r>
            <w:r w:rsidR="00955600">
              <w:rPr>
                <w:rFonts w:ascii="Times New Roman" w:hAnsi="Times New Roman"/>
                <w:sz w:val="24"/>
                <w:szCs w:val="24"/>
              </w:rPr>
              <w:t xml:space="preserve"> should be in the main text rather than a footnote.</w:t>
            </w:r>
          </w:p>
          <w:p w14:paraId="5C819C94" w14:textId="03BEE5EA" w:rsidR="00955600" w:rsidRDefault="00222864" w:rsidP="000D44AE">
            <w:pPr>
              <w:pStyle w:val="ListParagraph"/>
              <w:numPr>
                <w:ilvl w:val="0"/>
                <w:numId w:val="15"/>
              </w:numPr>
              <w:ind w:left="433"/>
              <w:rPr>
                <w:rFonts w:ascii="Times New Roman" w:hAnsi="Times New Roman"/>
                <w:sz w:val="24"/>
                <w:szCs w:val="24"/>
              </w:rPr>
            </w:pPr>
            <w:r>
              <w:rPr>
                <w:rFonts w:ascii="Times New Roman" w:hAnsi="Times New Roman"/>
                <w:sz w:val="24"/>
                <w:szCs w:val="24"/>
              </w:rPr>
              <w:t>T</w:t>
            </w:r>
            <w:r w:rsidR="00955600">
              <w:rPr>
                <w:rFonts w:ascii="Times New Roman" w:hAnsi="Times New Roman"/>
                <w:sz w:val="24"/>
                <w:szCs w:val="24"/>
              </w:rPr>
              <w:t xml:space="preserve">he </w:t>
            </w:r>
            <w:r>
              <w:rPr>
                <w:rFonts w:ascii="Times New Roman" w:hAnsi="Times New Roman"/>
                <w:sz w:val="24"/>
                <w:szCs w:val="24"/>
              </w:rPr>
              <w:t xml:space="preserve">expanded </w:t>
            </w:r>
            <w:r w:rsidR="00955600">
              <w:rPr>
                <w:rFonts w:ascii="Times New Roman" w:hAnsi="Times New Roman"/>
                <w:sz w:val="24"/>
                <w:szCs w:val="24"/>
              </w:rPr>
              <w:t>definition of “</w:t>
            </w:r>
            <w:r w:rsidR="00955600" w:rsidRPr="000D44AE">
              <w:rPr>
                <w:rFonts w:ascii="Times New Roman" w:hAnsi="Times New Roman"/>
                <w:b/>
                <w:sz w:val="24"/>
                <w:szCs w:val="24"/>
              </w:rPr>
              <w:t>disabilities</w:t>
            </w:r>
            <w:r w:rsidR="00955600">
              <w:rPr>
                <w:rFonts w:ascii="Times New Roman" w:hAnsi="Times New Roman"/>
                <w:sz w:val="24"/>
                <w:szCs w:val="24"/>
              </w:rPr>
              <w:t>”</w:t>
            </w:r>
            <w:r w:rsidR="00437065">
              <w:rPr>
                <w:rFonts w:ascii="Times New Roman" w:hAnsi="Times New Roman"/>
                <w:sz w:val="24"/>
                <w:szCs w:val="24"/>
              </w:rPr>
              <w:t xml:space="preserve"> to </w:t>
            </w:r>
            <w:r>
              <w:rPr>
                <w:rFonts w:ascii="Times New Roman" w:hAnsi="Times New Roman"/>
                <w:sz w:val="24"/>
                <w:szCs w:val="24"/>
              </w:rPr>
              <w:t xml:space="preserve">go </w:t>
            </w:r>
            <w:r w:rsidR="00437065">
              <w:rPr>
                <w:rFonts w:ascii="Times New Roman" w:hAnsi="Times New Roman"/>
                <w:sz w:val="24"/>
                <w:szCs w:val="24"/>
              </w:rPr>
              <w:t>beyond physical and mental</w:t>
            </w:r>
            <w:r>
              <w:rPr>
                <w:rFonts w:ascii="Times New Roman" w:hAnsi="Times New Roman"/>
                <w:sz w:val="24"/>
                <w:szCs w:val="24"/>
              </w:rPr>
              <w:t xml:space="preserve"> was commendable.</w:t>
            </w:r>
          </w:p>
          <w:p w14:paraId="756F97F5" w14:textId="2EFB1C0E" w:rsidR="00C93935" w:rsidRDefault="001B3152" w:rsidP="000D44AE">
            <w:pPr>
              <w:pStyle w:val="ListParagraph"/>
              <w:numPr>
                <w:ilvl w:val="0"/>
                <w:numId w:val="15"/>
              </w:numPr>
              <w:ind w:left="433"/>
              <w:rPr>
                <w:rFonts w:ascii="Times New Roman" w:hAnsi="Times New Roman"/>
                <w:sz w:val="24"/>
                <w:szCs w:val="24"/>
              </w:rPr>
            </w:pPr>
            <w:r w:rsidRPr="000D44AE">
              <w:rPr>
                <w:rFonts w:ascii="Times New Roman" w:hAnsi="Times New Roman"/>
                <w:b/>
                <w:sz w:val="24"/>
                <w:szCs w:val="24"/>
              </w:rPr>
              <w:t>Accessibility</w:t>
            </w:r>
            <w:r>
              <w:rPr>
                <w:rFonts w:ascii="Times New Roman" w:hAnsi="Times New Roman"/>
                <w:sz w:val="24"/>
                <w:szCs w:val="24"/>
              </w:rPr>
              <w:t xml:space="preserve"> for disabled people should be </w:t>
            </w:r>
            <w:r w:rsidR="00222864">
              <w:rPr>
                <w:rFonts w:ascii="Times New Roman" w:hAnsi="Times New Roman"/>
                <w:sz w:val="24"/>
                <w:szCs w:val="24"/>
              </w:rPr>
              <w:t xml:space="preserve">a </w:t>
            </w:r>
            <w:r>
              <w:rPr>
                <w:rFonts w:ascii="Times New Roman" w:hAnsi="Times New Roman"/>
                <w:sz w:val="24"/>
                <w:szCs w:val="24"/>
              </w:rPr>
              <w:t xml:space="preserve">central theme; </w:t>
            </w:r>
            <w:r w:rsidR="00222864">
              <w:rPr>
                <w:rFonts w:ascii="Times New Roman" w:hAnsi="Times New Roman"/>
                <w:sz w:val="24"/>
                <w:szCs w:val="24"/>
              </w:rPr>
              <w:t xml:space="preserve">the </w:t>
            </w:r>
            <w:r>
              <w:rPr>
                <w:rFonts w:ascii="Times New Roman" w:hAnsi="Times New Roman"/>
                <w:sz w:val="24"/>
                <w:szCs w:val="24"/>
              </w:rPr>
              <w:t>concept should be standardized and defined.</w:t>
            </w:r>
          </w:p>
          <w:p w14:paraId="1A979DFC" w14:textId="4FBEFE0C" w:rsidR="001B3152" w:rsidRDefault="00222864" w:rsidP="000D44AE">
            <w:pPr>
              <w:pStyle w:val="ListParagraph"/>
              <w:numPr>
                <w:ilvl w:val="0"/>
                <w:numId w:val="15"/>
              </w:numPr>
              <w:ind w:left="433"/>
              <w:rPr>
                <w:rFonts w:ascii="Times New Roman" w:hAnsi="Times New Roman"/>
                <w:sz w:val="24"/>
                <w:szCs w:val="24"/>
              </w:rPr>
            </w:pPr>
            <w:r>
              <w:rPr>
                <w:rFonts w:ascii="Times New Roman" w:hAnsi="Times New Roman"/>
                <w:sz w:val="24"/>
                <w:szCs w:val="24"/>
              </w:rPr>
              <w:t>P</w:t>
            </w:r>
            <w:r w:rsidR="00C93935">
              <w:rPr>
                <w:rFonts w:ascii="Times New Roman" w:hAnsi="Times New Roman"/>
                <w:sz w:val="24"/>
                <w:szCs w:val="24"/>
              </w:rPr>
              <w:t xml:space="preserve">rojects should include an </w:t>
            </w:r>
            <w:r w:rsidR="00C93935" w:rsidRPr="000D44AE">
              <w:rPr>
                <w:rFonts w:ascii="Times New Roman" w:hAnsi="Times New Roman"/>
                <w:b/>
                <w:sz w:val="24"/>
                <w:szCs w:val="24"/>
              </w:rPr>
              <w:t>indicator on disability</w:t>
            </w:r>
            <w:r>
              <w:rPr>
                <w:rFonts w:ascii="Times New Roman" w:hAnsi="Times New Roman"/>
                <w:sz w:val="24"/>
                <w:szCs w:val="24"/>
              </w:rPr>
              <w:t>; and the</w:t>
            </w:r>
            <w:r w:rsidR="00165598">
              <w:rPr>
                <w:rFonts w:ascii="Times New Roman" w:hAnsi="Times New Roman"/>
                <w:sz w:val="24"/>
                <w:szCs w:val="24"/>
              </w:rPr>
              <w:t xml:space="preserve"> level of support to disability in a project should be quantified.</w:t>
            </w:r>
            <w:r w:rsidR="001B3152">
              <w:rPr>
                <w:rFonts w:ascii="Times New Roman" w:hAnsi="Times New Roman"/>
                <w:sz w:val="24"/>
                <w:szCs w:val="24"/>
              </w:rPr>
              <w:t xml:space="preserve"> </w:t>
            </w:r>
          </w:p>
          <w:p w14:paraId="2F42AF0E" w14:textId="3D7A8735" w:rsidR="00BC7CE8" w:rsidRDefault="00222864" w:rsidP="000D44AE">
            <w:pPr>
              <w:pStyle w:val="ListParagraph"/>
              <w:numPr>
                <w:ilvl w:val="0"/>
                <w:numId w:val="15"/>
              </w:numPr>
              <w:ind w:left="433"/>
              <w:rPr>
                <w:rFonts w:ascii="Times New Roman" w:hAnsi="Times New Roman"/>
                <w:sz w:val="24"/>
                <w:szCs w:val="24"/>
              </w:rPr>
            </w:pPr>
            <w:r>
              <w:rPr>
                <w:rFonts w:ascii="Times New Roman" w:hAnsi="Times New Roman"/>
                <w:sz w:val="24"/>
                <w:szCs w:val="24"/>
              </w:rPr>
              <w:t>T</w:t>
            </w:r>
            <w:r w:rsidR="00BC7CE8">
              <w:rPr>
                <w:rFonts w:ascii="Times New Roman" w:hAnsi="Times New Roman"/>
                <w:sz w:val="24"/>
                <w:szCs w:val="24"/>
              </w:rPr>
              <w:t xml:space="preserve">he Bank </w:t>
            </w:r>
            <w:r>
              <w:rPr>
                <w:rFonts w:ascii="Times New Roman" w:hAnsi="Times New Roman"/>
                <w:sz w:val="24"/>
                <w:szCs w:val="24"/>
              </w:rPr>
              <w:t xml:space="preserve">was requested </w:t>
            </w:r>
            <w:r w:rsidR="00BC7CE8">
              <w:rPr>
                <w:rFonts w:ascii="Times New Roman" w:hAnsi="Times New Roman"/>
                <w:sz w:val="24"/>
                <w:szCs w:val="24"/>
              </w:rPr>
              <w:t xml:space="preserve">to closely monitor the implementation of </w:t>
            </w:r>
            <w:r w:rsidR="00BC7CE8" w:rsidRPr="000D44AE">
              <w:rPr>
                <w:rFonts w:ascii="Times New Roman" w:hAnsi="Times New Roman"/>
                <w:b/>
                <w:sz w:val="24"/>
                <w:szCs w:val="24"/>
              </w:rPr>
              <w:t>disability inclusion</w:t>
            </w:r>
            <w:r w:rsidR="00BC7CE8">
              <w:rPr>
                <w:rFonts w:ascii="Times New Roman" w:hAnsi="Times New Roman"/>
                <w:sz w:val="24"/>
                <w:szCs w:val="24"/>
              </w:rPr>
              <w:t xml:space="preserve"> in its projects</w:t>
            </w:r>
            <w:r>
              <w:rPr>
                <w:rFonts w:ascii="Times New Roman" w:hAnsi="Times New Roman"/>
                <w:sz w:val="24"/>
                <w:szCs w:val="24"/>
              </w:rPr>
              <w:t>.</w:t>
            </w:r>
          </w:p>
          <w:p w14:paraId="1F6E6F23" w14:textId="7394F659" w:rsidR="00C93935" w:rsidRDefault="00222864" w:rsidP="000D44AE">
            <w:pPr>
              <w:pStyle w:val="ListParagraph"/>
              <w:numPr>
                <w:ilvl w:val="0"/>
                <w:numId w:val="15"/>
              </w:numPr>
              <w:ind w:left="433"/>
              <w:rPr>
                <w:rFonts w:ascii="Times New Roman" w:hAnsi="Times New Roman"/>
                <w:sz w:val="24"/>
                <w:szCs w:val="24"/>
              </w:rPr>
            </w:pPr>
            <w:r>
              <w:rPr>
                <w:rFonts w:ascii="Times New Roman" w:hAnsi="Times New Roman"/>
                <w:sz w:val="24"/>
                <w:szCs w:val="24"/>
              </w:rPr>
              <w:t xml:space="preserve">The </w:t>
            </w:r>
            <w:r w:rsidR="00C93935">
              <w:rPr>
                <w:rFonts w:ascii="Times New Roman" w:hAnsi="Times New Roman"/>
                <w:sz w:val="24"/>
                <w:szCs w:val="24"/>
              </w:rPr>
              <w:t xml:space="preserve">definition of “persons with disability” should be aligned with </w:t>
            </w:r>
            <w:r>
              <w:rPr>
                <w:rFonts w:ascii="Times New Roman" w:hAnsi="Times New Roman"/>
                <w:sz w:val="24"/>
                <w:szCs w:val="24"/>
              </w:rPr>
              <w:t xml:space="preserve">the </w:t>
            </w:r>
            <w:r w:rsidR="00C93935">
              <w:rPr>
                <w:rFonts w:ascii="Times New Roman" w:hAnsi="Times New Roman"/>
                <w:sz w:val="24"/>
                <w:szCs w:val="24"/>
              </w:rPr>
              <w:t xml:space="preserve">definition in </w:t>
            </w:r>
            <w:r>
              <w:rPr>
                <w:rFonts w:ascii="Times New Roman" w:hAnsi="Times New Roman"/>
                <w:sz w:val="24"/>
                <w:szCs w:val="24"/>
              </w:rPr>
              <w:t xml:space="preserve">the </w:t>
            </w:r>
            <w:r w:rsidR="00C93935" w:rsidRPr="000D44AE">
              <w:rPr>
                <w:rFonts w:ascii="Times New Roman" w:hAnsi="Times New Roman"/>
                <w:b/>
                <w:sz w:val="24"/>
                <w:szCs w:val="24"/>
              </w:rPr>
              <w:t>UN Convention</w:t>
            </w:r>
            <w:r w:rsidR="004E0077">
              <w:rPr>
                <w:rFonts w:ascii="Times New Roman" w:hAnsi="Times New Roman"/>
                <w:b/>
                <w:sz w:val="24"/>
                <w:szCs w:val="24"/>
              </w:rPr>
              <w:t xml:space="preserve"> on the Rights of Persons with Disabilities (UNCRPD)</w:t>
            </w:r>
            <w:r>
              <w:rPr>
                <w:rFonts w:ascii="Times New Roman" w:hAnsi="Times New Roman"/>
                <w:sz w:val="24"/>
                <w:szCs w:val="24"/>
              </w:rPr>
              <w:t>.</w:t>
            </w:r>
          </w:p>
          <w:p w14:paraId="256A0FE7" w14:textId="1A3C61DA" w:rsidR="00F50EF6" w:rsidRDefault="00222864" w:rsidP="000D44AE">
            <w:pPr>
              <w:pStyle w:val="ListParagraph"/>
              <w:numPr>
                <w:ilvl w:val="0"/>
                <w:numId w:val="15"/>
              </w:numPr>
              <w:ind w:left="433"/>
              <w:rPr>
                <w:rFonts w:ascii="Times New Roman" w:hAnsi="Times New Roman"/>
                <w:sz w:val="24"/>
                <w:szCs w:val="24"/>
              </w:rPr>
            </w:pPr>
            <w:r w:rsidRPr="000D44AE">
              <w:rPr>
                <w:rFonts w:ascii="Times New Roman" w:hAnsi="Times New Roman"/>
                <w:b/>
                <w:sz w:val="24"/>
                <w:szCs w:val="24"/>
              </w:rPr>
              <w:t>L</w:t>
            </w:r>
            <w:r w:rsidR="00F50EF6" w:rsidRPr="000D44AE">
              <w:rPr>
                <w:rFonts w:ascii="Times New Roman" w:hAnsi="Times New Roman"/>
                <w:b/>
                <w:sz w:val="24"/>
                <w:szCs w:val="24"/>
              </w:rPr>
              <w:t>isting different vulnerable groups</w:t>
            </w:r>
            <w:r>
              <w:rPr>
                <w:rFonts w:ascii="Times New Roman" w:hAnsi="Times New Roman"/>
                <w:sz w:val="24"/>
                <w:szCs w:val="24"/>
              </w:rPr>
              <w:t xml:space="preserve"> can create an </w:t>
            </w:r>
            <w:r w:rsidR="005F6A5E">
              <w:rPr>
                <w:rFonts w:ascii="Times New Roman" w:hAnsi="Times New Roman"/>
                <w:sz w:val="24"/>
                <w:szCs w:val="24"/>
              </w:rPr>
              <w:t xml:space="preserve">impression that </w:t>
            </w:r>
            <w:r>
              <w:rPr>
                <w:rFonts w:ascii="Times New Roman" w:hAnsi="Times New Roman"/>
                <w:sz w:val="24"/>
                <w:szCs w:val="24"/>
              </w:rPr>
              <w:t xml:space="preserve">the </w:t>
            </w:r>
            <w:r w:rsidR="005F6A5E">
              <w:rPr>
                <w:rFonts w:ascii="Times New Roman" w:hAnsi="Times New Roman"/>
                <w:sz w:val="24"/>
                <w:szCs w:val="24"/>
              </w:rPr>
              <w:t>list is limitative</w:t>
            </w:r>
            <w:r>
              <w:rPr>
                <w:rFonts w:ascii="Times New Roman" w:hAnsi="Times New Roman"/>
                <w:sz w:val="24"/>
                <w:szCs w:val="24"/>
              </w:rPr>
              <w:t>.</w:t>
            </w:r>
          </w:p>
          <w:p w14:paraId="17E59ED1" w14:textId="77777777" w:rsidR="004E0077" w:rsidRDefault="00FA655E" w:rsidP="000D44AE">
            <w:pPr>
              <w:pStyle w:val="ListParagraph"/>
              <w:numPr>
                <w:ilvl w:val="0"/>
                <w:numId w:val="15"/>
              </w:numPr>
              <w:ind w:left="433"/>
              <w:rPr>
                <w:rFonts w:ascii="Times New Roman" w:hAnsi="Times New Roman"/>
                <w:sz w:val="24"/>
                <w:szCs w:val="24"/>
              </w:rPr>
            </w:pPr>
            <w:r>
              <w:rPr>
                <w:rFonts w:ascii="Times New Roman" w:hAnsi="Times New Roman"/>
                <w:sz w:val="24"/>
                <w:szCs w:val="24"/>
              </w:rPr>
              <w:t>T</w:t>
            </w:r>
            <w:r w:rsidR="00437065">
              <w:rPr>
                <w:rFonts w:ascii="Times New Roman" w:hAnsi="Times New Roman"/>
                <w:sz w:val="24"/>
                <w:szCs w:val="24"/>
              </w:rPr>
              <w:t xml:space="preserve">he definition of “accessibility” </w:t>
            </w:r>
            <w:r w:rsidR="004E0077">
              <w:rPr>
                <w:rFonts w:ascii="Times New Roman" w:hAnsi="Times New Roman"/>
                <w:sz w:val="24"/>
                <w:szCs w:val="24"/>
              </w:rPr>
              <w:t xml:space="preserve">needs to be incorporated in line with UNCRPD and </w:t>
            </w:r>
            <w:r w:rsidR="00437065">
              <w:rPr>
                <w:rFonts w:ascii="Times New Roman" w:hAnsi="Times New Roman"/>
                <w:sz w:val="24"/>
                <w:szCs w:val="24"/>
              </w:rPr>
              <w:t xml:space="preserve">should be provided </w:t>
            </w:r>
            <w:r w:rsidR="00CD6E57">
              <w:rPr>
                <w:rFonts w:ascii="Times New Roman" w:hAnsi="Times New Roman"/>
                <w:sz w:val="24"/>
                <w:szCs w:val="24"/>
              </w:rPr>
              <w:t xml:space="preserve">in the </w:t>
            </w:r>
            <w:r w:rsidR="00CD6E57" w:rsidRPr="000D44AE">
              <w:rPr>
                <w:rFonts w:ascii="Times New Roman" w:hAnsi="Times New Roman"/>
                <w:b/>
                <w:sz w:val="24"/>
                <w:szCs w:val="24"/>
              </w:rPr>
              <w:t>glossary</w:t>
            </w:r>
            <w:r w:rsidR="00CD6E57">
              <w:rPr>
                <w:rFonts w:ascii="Times New Roman" w:hAnsi="Times New Roman"/>
                <w:sz w:val="24"/>
                <w:szCs w:val="24"/>
              </w:rPr>
              <w:t xml:space="preserve"> of</w:t>
            </w:r>
            <w:r w:rsidR="00437065">
              <w:rPr>
                <w:rFonts w:ascii="Times New Roman" w:hAnsi="Times New Roman"/>
                <w:sz w:val="24"/>
                <w:szCs w:val="24"/>
              </w:rPr>
              <w:t xml:space="preserve"> the ESF</w:t>
            </w:r>
            <w:r w:rsidR="00CD6E57">
              <w:rPr>
                <w:rFonts w:ascii="Times New Roman" w:hAnsi="Times New Roman"/>
                <w:sz w:val="24"/>
                <w:szCs w:val="24"/>
              </w:rPr>
              <w:t xml:space="preserve">. </w:t>
            </w:r>
          </w:p>
          <w:p w14:paraId="3C5E8F82" w14:textId="3C4544BD" w:rsidR="00437065" w:rsidRDefault="004E0077" w:rsidP="004E0077">
            <w:pPr>
              <w:pStyle w:val="ListParagraph"/>
              <w:numPr>
                <w:ilvl w:val="0"/>
                <w:numId w:val="15"/>
              </w:numPr>
              <w:ind w:left="433"/>
              <w:rPr>
                <w:rFonts w:ascii="Times New Roman" w:hAnsi="Times New Roman"/>
                <w:sz w:val="24"/>
                <w:szCs w:val="24"/>
              </w:rPr>
            </w:pPr>
            <w:r>
              <w:rPr>
                <w:rFonts w:ascii="Times New Roman" w:hAnsi="Times New Roman"/>
                <w:sz w:val="24"/>
                <w:szCs w:val="24"/>
              </w:rPr>
              <w:t>T</w:t>
            </w:r>
            <w:r w:rsidR="00CD6E57">
              <w:rPr>
                <w:rFonts w:ascii="Times New Roman" w:hAnsi="Times New Roman"/>
                <w:sz w:val="24"/>
                <w:szCs w:val="24"/>
              </w:rPr>
              <w:t xml:space="preserve">he </w:t>
            </w:r>
            <w:r>
              <w:rPr>
                <w:rFonts w:ascii="Times New Roman" w:hAnsi="Times New Roman"/>
                <w:sz w:val="24"/>
                <w:szCs w:val="24"/>
              </w:rPr>
              <w:t xml:space="preserve">incomplete </w:t>
            </w:r>
            <w:r w:rsidR="00CD6E57">
              <w:rPr>
                <w:rFonts w:ascii="Times New Roman" w:hAnsi="Times New Roman"/>
                <w:sz w:val="24"/>
                <w:szCs w:val="24"/>
              </w:rPr>
              <w:t>definition of “</w:t>
            </w:r>
            <w:r w:rsidR="00222864">
              <w:rPr>
                <w:rFonts w:ascii="Times New Roman" w:hAnsi="Times New Roman"/>
                <w:sz w:val="24"/>
                <w:szCs w:val="24"/>
              </w:rPr>
              <w:t>i</w:t>
            </w:r>
            <w:r w:rsidR="00CD6E57">
              <w:rPr>
                <w:rFonts w:ascii="Times New Roman" w:hAnsi="Times New Roman"/>
                <w:sz w:val="24"/>
                <w:szCs w:val="24"/>
              </w:rPr>
              <w:t>nclusion” in the glossary</w:t>
            </w:r>
            <w:r>
              <w:rPr>
                <w:rFonts w:ascii="Times New Roman" w:hAnsi="Times New Roman"/>
                <w:sz w:val="24"/>
                <w:szCs w:val="24"/>
              </w:rPr>
              <w:t xml:space="preserve"> must be changed to ensure inclusion of persons with disabilities</w:t>
            </w:r>
            <w:r w:rsidR="00CD6E57">
              <w:rPr>
                <w:rFonts w:ascii="Times New Roman" w:hAnsi="Times New Roman"/>
                <w:sz w:val="24"/>
                <w:szCs w:val="24"/>
              </w:rPr>
              <w:t xml:space="preserve">. </w:t>
            </w:r>
          </w:p>
          <w:p w14:paraId="26B82CE1" w14:textId="46805A48" w:rsidR="00437065" w:rsidRDefault="00FA655E" w:rsidP="000D44AE">
            <w:pPr>
              <w:pStyle w:val="ListParagraph"/>
              <w:numPr>
                <w:ilvl w:val="0"/>
                <w:numId w:val="15"/>
              </w:numPr>
              <w:ind w:left="433"/>
              <w:rPr>
                <w:rFonts w:ascii="Times New Roman" w:hAnsi="Times New Roman"/>
                <w:sz w:val="24"/>
                <w:szCs w:val="24"/>
              </w:rPr>
            </w:pPr>
            <w:r>
              <w:rPr>
                <w:rFonts w:ascii="Times New Roman" w:hAnsi="Times New Roman"/>
                <w:sz w:val="24"/>
                <w:szCs w:val="24"/>
              </w:rPr>
              <w:t>T</w:t>
            </w:r>
            <w:r w:rsidR="00437065">
              <w:rPr>
                <w:rFonts w:ascii="Times New Roman" w:hAnsi="Times New Roman"/>
                <w:sz w:val="24"/>
                <w:szCs w:val="24"/>
              </w:rPr>
              <w:t xml:space="preserve">he Bank </w:t>
            </w:r>
            <w:r>
              <w:rPr>
                <w:rFonts w:ascii="Times New Roman" w:hAnsi="Times New Roman"/>
                <w:sz w:val="24"/>
                <w:szCs w:val="24"/>
              </w:rPr>
              <w:t xml:space="preserve">is urged </w:t>
            </w:r>
            <w:r w:rsidR="00437065">
              <w:rPr>
                <w:rFonts w:ascii="Times New Roman" w:hAnsi="Times New Roman"/>
                <w:sz w:val="24"/>
                <w:szCs w:val="24"/>
              </w:rPr>
              <w:t xml:space="preserve">to stress “inclusive development” related to </w:t>
            </w:r>
            <w:r w:rsidR="00437065" w:rsidRPr="000D44AE">
              <w:rPr>
                <w:rFonts w:ascii="Times New Roman" w:hAnsi="Times New Roman"/>
                <w:b/>
                <w:sz w:val="24"/>
                <w:szCs w:val="24"/>
              </w:rPr>
              <w:t>disability</w:t>
            </w:r>
            <w:r w:rsidR="00437065">
              <w:rPr>
                <w:rFonts w:ascii="Times New Roman" w:hAnsi="Times New Roman"/>
                <w:sz w:val="24"/>
                <w:szCs w:val="24"/>
              </w:rPr>
              <w:t xml:space="preserve"> (e.g.</w:t>
            </w:r>
            <w:r w:rsidR="00222864">
              <w:rPr>
                <w:rFonts w:ascii="Times New Roman" w:hAnsi="Times New Roman"/>
                <w:sz w:val="24"/>
                <w:szCs w:val="24"/>
              </w:rPr>
              <w:t>,</w:t>
            </w:r>
            <w:r w:rsidR="00437065">
              <w:rPr>
                <w:rFonts w:ascii="Times New Roman" w:hAnsi="Times New Roman"/>
                <w:sz w:val="24"/>
                <w:szCs w:val="24"/>
              </w:rPr>
              <w:t xml:space="preserve"> that disabled children should be enrolled in the same school</w:t>
            </w:r>
            <w:r w:rsidR="00222864">
              <w:rPr>
                <w:rFonts w:ascii="Times New Roman" w:hAnsi="Times New Roman"/>
                <w:sz w:val="24"/>
                <w:szCs w:val="24"/>
              </w:rPr>
              <w:t xml:space="preserve"> </w:t>
            </w:r>
            <w:r w:rsidR="0021721E">
              <w:rPr>
                <w:rFonts w:ascii="Times New Roman" w:hAnsi="Times New Roman"/>
                <w:sz w:val="24"/>
                <w:szCs w:val="24"/>
              </w:rPr>
              <w:t xml:space="preserve">as other children rather than in separate, </w:t>
            </w:r>
            <w:r w:rsidR="00437065">
              <w:rPr>
                <w:rFonts w:ascii="Times New Roman" w:hAnsi="Times New Roman"/>
                <w:sz w:val="24"/>
                <w:szCs w:val="24"/>
              </w:rPr>
              <w:t>special ones).</w:t>
            </w:r>
          </w:p>
          <w:p w14:paraId="3AB172CF" w14:textId="368D5C52" w:rsidR="00FA655E" w:rsidRDefault="0021721E" w:rsidP="000D44AE">
            <w:pPr>
              <w:pStyle w:val="ListParagraph"/>
              <w:numPr>
                <w:ilvl w:val="0"/>
                <w:numId w:val="15"/>
              </w:numPr>
              <w:ind w:left="433"/>
              <w:rPr>
                <w:rFonts w:ascii="Times New Roman" w:hAnsi="Times New Roman"/>
                <w:sz w:val="24"/>
                <w:szCs w:val="24"/>
              </w:rPr>
            </w:pPr>
            <w:r>
              <w:rPr>
                <w:rFonts w:ascii="Times New Roman" w:hAnsi="Times New Roman"/>
                <w:sz w:val="24"/>
                <w:szCs w:val="24"/>
              </w:rPr>
              <w:lastRenderedPageBreak/>
              <w:t>The Bank was r</w:t>
            </w:r>
            <w:r w:rsidR="00FA655E">
              <w:rPr>
                <w:rFonts w:ascii="Times New Roman" w:hAnsi="Times New Roman"/>
                <w:sz w:val="24"/>
                <w:szCs w:val="24"/>
              </w:rPr>
              <w:t>equest</w:t>
            </w:r>
            <w:r>
              <w:rPr>
                <w:rFonts w:ascii="Times New Roman" w:hAnsi="Times New Roman"/>
                <w:sz w:val="24"/>
                <w:szCs w:val="24"/>
              </w:rPr>
              <w:t>ed</w:t>
            </w:r>
            <w:r w:rsidR="00FA655E">
              <w:rPr>
                <w:rFonts w:ascii="Times New Roman" w:hAnsi="Times New Roman"/>
                <w:sz w:val="24"/>
                <w:szCs w:val="24"/>
              </w:rPr>
              <w:t xml:space="preserve"> to develop </w:t>
            </w:r>
            <w:r w:rsidR="00FA655E" w:rsidRPr="000D44AE">
              <w:rPr>
                <w:rFonts w:ascii="Times New Roman" w:hAnsi="Times New Roman"/>
                <w:b/>
                <w:sz w:val="24"/>
                <w:szCs w:val="24"/>
              </w:rPr>
              <w:t>detailed guidelines</w:t>
            </w:r>
            <w:r w:rsidR="00FA655E">
              <w:rPr>
                <w:rFonts w:ascii="Times New Roman" w:hAnsi="Times New Roman"/>
                <w:sz w:val="24"/>
                <w:szCs w:val="24"/>
              </w:rPr>
              <w:t xml:space="preserve"> which, among other things, would explain how to achieve inclusive development, universal access, etc.</w:t>
            </w:r>
          </w:p>
        </w:tc>
      </w:tr>
      <w:tr w:rsidR="00944F46" w:rsidRPr="00F248C2" w14:paraId="54EB9644" w14:textId="448E3A5A" w:rsidTr="00944F46">
        <w:tc>
          <w:tcPr>
            <w:tcW w:w="985" w:type="dxa"/>
            <w:vMerge/>
            <w:shd w:val="clear" w:color="auto" w:fill="E7E6E6" w:themeFill="background2"/>
          </w:tcPr>
          <w:p w14:paraId="3EA99ED8" w14:textId="12B444D9" w:rsidR="00944F46" w:rsidRPr="00944F46" w:rsidRDefault="00944F46" w:rsidP="00957827">
            <w:pPr>
              <w:rPr>
                <w:rFonts w:ascii="Times New Roman" w:hAnsi="Times New Roman" w:cs="Times New Roman"/>
                <w:color w:val="000000"/>
                <w:sz w:val="24"/>
                <w:szCs w:val="24"/>
              </w:rPr>
            </w:pPr>
          </w:p>
        </w:tc>
        <w:tc>
          <w:tcPr>
            <w:tcW w:w="2160" w:type="dxa"/>
            <w:shd w:val="clear" w:color="auto" w:fill="E7E6E6" w:themeFill="background2"/>
          </w:tcPr>
          <w:p w14:paraId="0C3F8C41"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14:paraId="7CF44D89"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14:paraId="434F7C40" w14:textId="44DC8A4E"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14:paraId="5B5E8A46"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14:paraId="1132F46A" w14:textId="681B8729" w:rsidR="00944F46" w:rsidRDefault="0021721E" w:rsidP="000D44AE">
            <w:pPr>
              <w:pStyle w:val="ListParagraph"/>
              <w:numPr>
                <w:ilvl w:val="0"/>
                <w:numId w:val="16"/>
              </w:numPr>
              <w:ind w:left="433"/>
              <w:rPr>
                <w:rFonts w:ascii="Times New Roman" w:hAnsi="Times New Roman"/>
                <w:sz w:val="24"/>
                <w:szCs w:val="24"/>
              </w:rPr>
            </w:pPr>
            <w:r>
              <w:rPr>
                <w:rFonts w:ascii="Times New Roman" w:hAnsi="Times New Roman"/>
                <w:sz w:val="24"/>
                <w:szCs w:val="24"/>
              </w:rPr>
              <w:t>C</w:t>
            </w:r>
            <w:r w:rsidR="00165598">
              <w:rPr>
                <w:rFonts w:ascii="Times New Roman" w:hAnsi="Times New Roman"/>
                <w:sz w:val="24"/>
                <w:szCs w:val="24"/>
              </w:rPr>
              <w:t xml:space="preserve">ivil society should be involved in assessing the </w:t>
            </w:r>
            <w:r w:rsidR="00165598" w:rsidRPr="000D44AE">
              <w:rPr>
                <w:rFonts w:ascii="Times New Roman" w:hAnsi="Times New Roman"/>
                <w:b/>
                <w:sz w:val="24"/>
                <w:szCs w:val="24"/>
              </w:rPr>
              <w:t>Borrower’s frameworks</w:t>
            </w:r>
            <w:r>
              <w:rPr>
                <w:rFonts w:ascii="Times New Roman" w:hAnsi="Times New Roman"/>
                <w:sz w:val="24"/>
                <w:szCs w:val="24"/>
              </w:rPr>
              <w:t>.</w:t>
            </w:r>
          </w:p>
          <w:p w14:paraId="1F616FA8" w14:textId="031D13C7" w:rsidR="00FA655E" w:rsidRDefault="00FA655E" w:rsidP="000D44AE">
            <w:pPr>
              <w:pStyle w:val="ListParagraph"/>
              <w:numPr>
                <w:ilvl w:val="0"/>
                <w:numId w:val="16"/>
              </w:numPr>
              <w:ind w:left="433"/>
              <w:rPr>
                <w:rFonts w:ascii="Times New Roman" w:hAnsi="Times New Roman"/>
                <w:sz w:val="24"/>
                <w:szCs w:val="24"/>
              </w:rPr>
            </w:pPr>
            <w:r>
              <w:rPr>
                <w:rFonts w:ascii="Times New Roman" w:hAnsi="Times New Roman"/>
                <w:sz w:val="24"/>
                <w:szCs w:val="24"/>
              </w:rPr>
              <w:t>Concern was raised about implementing the Borrower</w:t>
            </w:r>
            <w:r w:rsidR="0021721E">
              <w:rPr>
                <w:rFonts w:ascii="Times New Roman" w:hAnsi="Times New Roman"/>
                <w:sz w:val="24"/>
                <w:szCs w:val="24"/>
              </w:rPr>
              <w:t>’s</w:t>
            </w:r>
            <w:r>
              <w:rPr>
                <w:rFonts w:ascii="Times New Roman" w:hAnsi="Times New Roman"/>
                <w:sz w:val="24"/>
                <w:szCs w:val="24"/>
              </w:rPr>
              <w:t xml:space="preserve"> framework </w:t>
            </w:r>
            <w:r w:rsidR="0021721E">
              <w:rPr>
                <w:rFonts w:ascii="Times New Roman" w:hAnsi="Times New Roman"/>
                <w:sz w:val="24"/>
                <w:szCs w:val="24"/>
              </w:rPr>
              <w:t xml:space="preserve">as </w:t>
            </w:r>
            <w:r>
              <w:rPr>
                <w:rFonts w:ascii="Times New Roman" w:hAnsi="Times New Roman"/>
                <w:sz w:val="24"/>
                <w:szCs w:val="24"/>
              </w:rPr>
              <w:t>implementation/monitoring</w:t>
            </w:r>
            <w:r w:rsidR="00CF3B51">
              <w:rPr>
                <w:rFonts w:ascii="Times New Roman" w:hAnsi="Times New Roman"/>
                <w:sz w:val="24"/>
                <w:szCs w:val="24"/>
              </w:rPr>
              <w:t>/governance</w:t>
            </w:r>
            <w:r>
              <w:rPr>
                <w:rFonts w:ascii="Times New Roman" w:hAnsi="Times New Roman"/>
                <w:sz w:val="24"/>
                <w:szCs w:val="24"/>
              </w:rPr>
              <w:t xml:space="preserve"> was thought to be less than adequate.</w:t>
            </w:r>
          </w:p>
        </w:tc>
      </w:tr>
      <w:tr w:rsidR="00944F46" w:rsidRPr="00F248C2" w14:paraId="7AA2A6D4" w14:textId="78053527" w:rsidTr="00944F46">
        <w:tc>
          <w:tcPr>
            <w:tcW w:w="985" w:type="dxa"/>
            <w:vMerge/>
            <w:shd w:val="clear" w:color="auto" w:fill="E7E6E6" w:themeFill="background2"/>
          </w:tcPr>
          <w:p w14:paraId="6CF08BB0"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632BC8BC"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14:paraId="21C0C06C"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14:paraId="7AD5110D" w14:textId="749A52E2" w:rsidR="00944F46" w:rsidRDefault="00140BE5" w:rsidP="00140BE5">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 xml:space="preserve">Clarification was sought on how Bank is harmonizing with other financiers on </w:t>
            </w:r>
            <w:r w:rsidRPr="000D44AE">
              <w:rPr>
                <w:rFonts w:ascii="Times New Roman" w:hAnsi="Times New Roman"/>
                <w:b/>
                <w:sz w:val="24"/>
                <w:szCs w:val="24"/>
              </w:rPr>
              <w:t xml:space="preserve">FI </w:t>
            </w:r>
            <w:r>
              <w:rPr>
                <w:rFonts w:ascii="Times New Roman" w:hAnsi="Times New Roman"/>
                <w:sz w:val="24"/>
                <w:szCs w:val="24"/>
              </w:rPr>
              <w:t>operations.</w:t>
            </w:r>
          </w:p>
        </w:tc>
      </w:tr>
      <w:tr w:rsidR="00944F46" w:rsidRPr="00F248C2" w14:paraId="4B270E78" w14:textId="5AFC118A" w:rsidTr="00944F46">
        <w:tc>
          <w:tcPr>
            <w:tcW w:w="985" w:type="dxa"/>
            <w:vMerge/>
            <w:shd w:val="clear" w:color="auto" w:fill="E7E6E6" w:themeFill="background2"/>
          </w:tcPr>
          <w:p w14:paraId="4CE70AAD"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56916BD5"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14:paraId="23E2B42E"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14:paraId="1339B1AE" w14:textId="77777777" w:rsidR="00944F46" w:rsidRDefault="00944F46" w:rsidP="00957827">
            <w:pPr>
              <w:pStyle w:val="ListParagraph"/>
              <w:ind w:left="342"/>
              <w:rPr>
                <w:rFonts w:ascii="Times New Roman" w:hAnsi="Times New Roman"/>
                <w:sz w:val="24"/>
                <w:szCs w:val="24"/>
              </w:rPr>
            </w:pPr>
          </w:p>
        </w:tc>
      </w:tr>
      <w:tr w:rsidR="00944F46" w:rsidRPr="00F248C2" w14:paraId="19ECC7EC" w14:textId="27620BD2" w:rsidTr="00944F46">
        <w:tc>
          <w:tcPr>
            <w:tcW w:w="985" w:type="dxa"/>
            <w:vMerge/>
            <w:shd w:val="clear" w:color="auto" w:fill="E7E6E6" w:themeFill="background2"/>
          </w:tcPr>
          <w:p w14:paraId="3462EF8E"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528CEBE2"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14:paraId="03421A04" w14:textId="77777777" w:rsidR="00944F46" w:rsidRPr="00944F46" w:rsidDel="00EF3E5D"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14:paraId="776C462F" w14:textId="5F60D23C" w:rsidR="00944F46" w:rsidRDefault="00944F46" w:rsidP="00E81F7B">
            <w:pPr>
              <w:pStyle w:val="ListParagraph"/>
              <w:ind w:left="342"/>
              <w:rPr>
                <w:rFonts w:ascii="Times New Roman" w:hAnsi="Times New Roman"/>
                <w:sz w:val="24"/>
                <w:szCs w:val="24"/>
              </w:rPr>
            </w:pPr>
          </w:p>
        </w:tc>
      </w:tr>
      <w:tr w:rsidR="004A022A" w:rsidRPr="00F248C2" w14:paraId="3533CF43" w14:textId="0FCD838C" w:rsidTr="00944F46">
        <w:tc>
          <w:tcPr>
            <w:tcW w:w="985" w:type="dxa"/>
            <w:vMerge w:val="restart"/>
            <w:shd w:val="clear" w:color="auto" w:fill="E7E6E6" w:themeFill="background2"/>
          </w:tcPr>
          <w:p w14:paraId="2BBE729E"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ESS1</w:t>
            </w:r>
          </w:p>
          <w:p w14:paraId="443FE5A0" w14:textId="77777777" w:rsidR="004A022A" w:rsidRPr="00944F46" w:rsidRDefault="004A022A" w:rsidP="00957827">
            <w:pPr>
              <w:rPr>
                <w:rFonts w:ascii="Times New Roman" w:hAnsi="Times New Roman" w:cs="Times New Roman"/>
                <w:sz w:val="24"/>
                <w:szCs w:val="24"/>
              </w:rPr>
            </w:pPr>
          </w:p>
        </w:tc>
        <w:tc>
          <w:tcPr>
            <w:tcW w:w="2160" w:type="dxa"/>
            <w:shd w:val="clear" w:color="auto" w:fill="E7E6E6" w:themeFill="background2"/>
          </w:tcPr>
          <w:p w14:paraId="6258F6E0"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14:paraId="0A03E1B8" w14:textId="4CA56F87"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14:paraId="51F70A5D" w14:textId="01B4717A"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14:paraId="0D55664F" w14:textId="6DA93A15"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14:paraId="204293FB" w14:textId="0D60A286"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14:paraId="5A3C38BF" w14:textId="206E3EEF" w:rsidR="004A022A" w:rsidRDefault="004A022A" w:rsidP="00E81F7B">
            <w:pPr>
              <w:pStyle w:val="ListParagraph"/>
              <w:ind w:left="342"/>
              <w:rPr>
                <w:rFonts w:ascii="Times New Roman" w:hAnsi="Times New Roman"/>
                <w:sz w:val="24"/>
                <w:szCs w:val="24"/>
              </w:rPr>
            </w:pPr>
          </w:p>
        </w:tc>
      </w:tr>
      <w:tr w:rsidR="004A022A" w:rsidRPr="00F248C2" w14:paraId="27FB3FE8" w14:textId="5359DBA4" w:rsidTr="00944F46">
        <w:tc>
          <w:tcPr>
            <w:tcW w:w="985" w:type="dxa"/>
            <w:vMerge/>
            <w:shd w:val="clear" w:color="auto" w:fill="E7E6E6" w:themeFill="background2"/>
          </w:tcPr>
          <w:p w14:paraId="1FA31755" w14:textId="77777777" w:rsidR="004A022A" w:rsidRPr="00944F46" w:rsidRDefault="004A022A" w:rsidP="00957827">
            <w:pPr>
              <w:rPr>
                <w:rFonts w:ascii="Times New Roman" w:hAnsi="Times New Roman" w:cs="Times New Roman"/>
                <w:sz w:val="24"/>
                <w:szCs w:val="24"/>
              </w:rPr>
            </w:pPr>
          </w:p>
        </w:tc>
        <w:tc>
          <w:tcPr>
            <w:tcW w:w="2160" w:type="dxa"/>
            <w:shd w:val="clear" w:color="auto" w:fill="E7E6E6" w:themeFill="background2"/>
          </w:tcPr>
          <w:p w14:paraId="4EC2D120"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14:paraId="22DD89C6" w14:textId="77777777"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14:paraId="394BFDC4" w14:textId="77777777" w:rsidR="004A022A" w:rsidRPr="003202FE" w:rsidRDefault="004A022A" w:rsidP="00957827">
            <w:pPr>
              <w:pStyle w:val="ListParagraph"/>
              <w:ind w:left="342"/>
              <w:rPr>
                <w:rFonts w:ascii="Times New Roman" w:hAnsi="Times New Roman"/>
                <w:sz w:val="24"/>
                <w:szCs w:val="24"/>
              </w:rPr>
            </w:pPr>
          </w:p>
        </w:tc>
      </w:tr>
      <w:tr w:rsidR="004A022A" w:rsidRPr="00F248C2" w14:paraId="0EF61836" w14:textId="33532437" w:rsidTr="00944F46">
        <w:tc>
          <w:tcPr>
            <w:tcW w:w="985" w:type="dxa"/>
            <w:shd w:val="clear" w:color="auto" w:fill="E7E6E6" w:themeFill="background2"/>
          </w:tcPr>
          <w:p w14:paraId="6CCF6BFD"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14:paraId="6C6EB867"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14:paraId="6EA52C0B" w14:textId="02720A39"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14:paraId="5197A01A" w14:textId="392A7A27"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w:t>
            </w:r>
            <w:r w:rsidRPr="00944F46">
              <w:rPr>
                <w:rFonts w:ascii="Times New Roman" w:hAnsi="Times New Roman"/>
                <w:sz w:val="24"/>
                <w:szCs w:val="24"/>
              </w:rPr>
              <w:lastRenderedPageBreak/>
              <w:t xml:space="preserve">certain labor requirements to contractors, community and voluntary labor and primary suppliers </w:t>
            </w:r>
          </w:p>
          <w:p w14:paraId="40E5D3E5" w14:textId="6BFEE953"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14:paraId="4BFED8D9" w14:textId="2D4A03F8"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14:paraId="0AD1E2D0" w14:textId="0AAC792E"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14:paraId="30F70135" w14:textId="77777777"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14:paraId="3A89D479" w14:textId="5FF06AD5" w:rsidR="004A022A" w:rsidRDefault="0021721E" w:rsidP="005B4801">
            <w:pPr>
              <w:pStyle w:val="ListParagraph"/>
              <w:numPr>
                <w:ilvl w:val="0"/>
                <w:numId w:val="16"/>
              </w:numPr>
              <w:ind w:left="342" w:hanging="180"/>
              <w:rPr>
                <w:rFonts w:ascii="Times New Roman" w:hAnsi="Times New Roman"/>
                <w:sz w:val="24"/>
                <w:szCs w:val="24"/>
              </w:rPr>
            </w:pPr>
            <w:r>
              <w:rPr>
                <w:rFonts w:ascii="Times New Roman" w:hAnsi="Times New Roman"/>
                <w:sz w:val="24"/>
                <w:szCs w:val="24"/>
              </w:rPr>
              <w:lastRenderedPageBreak/>
              <w:t>T</w:t>
            </w:r>
            <w:r w:rsidR="005B4801">
              <w:rPr>
                <w:rFonts w:ascii="Times New Roman" w:hAnsi="Times New Roman"/>
                <w:sz w:val="24"/>
                <w:szCs w:val="24"/>
              </w:rPr>
              <w:t xml:space="preserve">he inclusion of </w:t>
            </w:r>
            <w:r>
              <w:rPr>
                <w:rFonts w:ascii="Times New Roman" w:hAnsi="Times New Roman"/>
                <w:sz w:val="24"/>
                <w:szCs w:val="24"/>
              </w:rPr>
              <w:t xml:space="preserve">the </w:t>
            </w:r>
            <w:r w:rsidR="005B4801" w:rsidRPr="000D44AE">
              <w:rPr>
                <w:rFonts w:ascii="Times New Roman" w:hAnsi="Times New Roman"/>
                <w:b/>
                <w:sz w:val="24"/>
                <w:szCs w:val="24"/>
              </w:rPr>
              <w:t>labor standard</w:t>
            </w:r>
            <w:r>
              <w:rPr>
                <w:rFonts w:ascii="Times New Roman" w:hAnsi="Times New Roman"/>
                <w:sz w:val="24"/>
                <w:szCs w:val="24"/>
              </w:rPr>
              <w:t xml:space="preserve"> was commendable.</w:t>
            </w:r>
          </w:p>
          <w:p w14:paraId="17A12DEC" w14:textId="519E7E8D" w:rsidR="00754885" w:rsidRPr="000D44AE" w:rsidRDefault="00460671" w:rsidP="000D44AE">
            <w:pPr>
              <w:pStyle w:val="ListParagraph"/>
              <w:numPr>
                <w:ilvl w:val="0"/>
                <w:numId w:val="16"/>
              </w:numPr>
              <w:ind w:left="342" w:hanging="180"/>
              <w:rPr>
                <w:rFonts w:ascii="Times New Roman" w:hAnsi="Times New Roman"/>
                <w:sz w:val="24"/>
                <w:szCs w:val="24"/>
              </w:rPr>
            </w:pPr>
            <w:r>
              <w:rPr>
                <w:rFonts w:ascii="Times New Roman" w:hAnsi="Times New Roman"/>
                <w:sz w:val="24"/>
                <w:szCs w:val="24"/>
              </w:rPr>
              <w:t xml:space="preserve">ESS2 should more clearly address the issue </w:t>
            </w:r>
            <w:r w:rsidR="0021721E">
              <w:rPr>
                <w:rFonts w:ascii="Times New Roman" w:hAnsi="Times New Roman"/>
                <w:sz w:val="24"/>
                <w:szCs w:val="24"/>
              </w:rPr>
              <w:t xml:space="preserve">of the </w:t>
            </w:r>
            <w:r w:rsidR="0021721E" w:rsidRPr="000D44AE">
              <w:rPr>
                <w:rFonts w:ascii="Times New Roman" w:hAnsi="Times New Roman"/>
                <w:b/>
                <w:sz w:val="24"/>
                <w:szCs w:val="24"/>
              </w:rPr>
              <w:t>informal sector</w:t>
            </w:r>
            <w:r w:rsidR="0021721E">
              <w:rPr>
                <w:rFonts w:ascii="Times New Roman" w:hAnsi="Times New Roman"/>
                <w:sz w:val="24"/>
                <w:szCs w:val="24"/>
              </w:rPr>
              <w:t xml:space="preserve"> </w:t>
            </w:r>
            <w:r>
              <w:rPr>
                <w:rFonts w:ascii="Times New Roman" w:hAnsi="Times New Roman"/>
                <w:sz w:val="24"/>
                <w:szCs w:val="24"/>
              </w:rPr>
              <w:t xml:space="preserve">and protections for </w:t>
            </w:r>
            <w:r w:rsidR="0021721E">
              <w:rPr>
                <w:rFonts w:ascii="Times New Roman" w:hAnsi="Times New Roman"/>
                <w:sz w:val="24"/>
                <w:szCs w:val="24"/>
              </w:rPr>
              <w:t>it</w:t>
            </w:r>
            <w:r w:rsidR="00754885">
              <w:rPr>
                <w:rFonts w:ascii="Times New Roman" w:hAnsi="Times New Roman"/>
                <w:sz w:val="24"/>
                <w:szCs w:val="24"/>
              </w:rPr>
              <w:t>.</w:t>
            </w:r>
          </w:p>
        </w:tc>
      </w:tr>
      <w:tr w:rsidR="00C87D2F" w:rsidRPr="00F248C2" w14:paraId="29B951D9" w14:textId="1D6B6558" w:rsidTr="00944F46">
        <w:tc>
          <w:tcPr>
            <w:tcW w:w="985" w:type="dxa"/>
            <w:shd w:val="clear" w:color="auto" w:fill="E7E6E6" w:themeFill="background2"/>
          </w:tcPr>
          <w:p w14:paraId="120B8DD0" w14:textId="565F7BE4" w:rsidR="00C87D2F" w:rsidRPr="00944F46" w:rsidRDefault="00C87D2F"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14:paraId="604C0EE5" w14:textId="77777777" w:rsidR="00C87D2F" w:rsidRPr="00944F46" w:rsidRDefault="00C87D2F" w:rsidP="00957827">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14:paraId="60E45915" w14:textId="77777777" w:rsidR="00C87D2F" w:rsidRPr="00944F46" w:rsidRDefault="00C87D2F"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14:paraId="058D495E" w14:textId="0B8705CE" w:rsidR="00C87D2F" w:rsidRPr="00944F46" w:rsidRDefault="00C87D2F"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 xml:space="preserve">approaches to measuring and monitoring greenhouse gas (GHG) emissions in Bank projects and implications thereof, in line with the proposed standard, including </w:t>
            </w:r>
            <w:r w:rsidRPr="00944F46">
              <w:rPr>
                <w:rFonts w:ascii="Times New Roman" w:hAnsi="Times New Roman"/>
                <w:sz w:val="24"/>
                <w:szCs w:val="24"/>
              </w:rPr>
              <w:lastRenderedPageBreak/>
              <w:t>determining scope, threshold, duration, frequency and economic and financial feasibility of such estimation and monitoring</w:t>
            </w:r>
          </w:p>
          <w:p w14:paraId="60514B0E" w14:textId="55AA36E9" w:rsidR="00C87D2F" w:rsidRPr="00944F46" w:rsidRDefault="00C87D2F"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14:paraId="2B356F33" w14:textId="4869C7CE" w:rsidR="00C87D2F" w:rsidRDefault="0021721E" w:rsidP="00CB61D6">
            <w:pPr>
              <w:pStyle w:val="ListParagraph"/>
              <w:numPr>
                <w:ilvl w:val="0"/>
                <w:numId w:val="17"/>
              </w:numPr>
              <w:ind w:left="432" w:hanging="270"/>
              <w:rPr>
                <w:rFonts w:ascii="Times New Roman" w:hAnsi="Times New Roman"/>
                <w:sz w:val="24"/>
                <w:szCs w:val="24"/>
              </w:rPr>
            </w:pPr>
            <w:r>
              <w:rPr>
                <w:rFonts w:ascii="Times New Roman" w:hAnsi="Times New Roman"/>
                <w:sz w:val="24"/>
                <w:szCs w:val="24"/>
              </w:rPr>
              <w:lastRenderedPageBreak/>
              <w:t xml:space="preserve">The </w:t>
            </w:r>
            <w:r w:rsidR="00CB61D6">
              <w:rPr>
                <w:rFonts w:ascii="Times New Roman" w:hAnsi="Times New Roman"/>
                <w:sz w:val="24"/>
                <w:szCs w:val="24"/>
              </w:rPr>
              <w:t xml:space="preserve">requirement to </w:t>
            </w:r>
            <w:r w:rsidR="00CB61D6" w:rsidRPr="000D44AE">
              <w:rPr>
                <w:rFonts w:ascii="Times New Roman" w:hAnsi="Times New Roman"/>
                <w:b/>
                <w:sz w:val="24"/>
                <w:szCs w:val="24"/>
              </w:rPr>
              <w:t>quantify GHG emissions</w:t>
            </w:r>
            <w:r w:rsidR="00CB61D6">
              <w:rPr>
                <w:rFonts w:ascii="Times New Roman" w:hAnsi="Times New Roman"/>
                <w:sz w:val="24"/>
                <w:szCs w:val="24"/>
              </w:rPr>
              <w:t xml:space="preserve"> should be mandatory.</w:t>
            </w:r>
          </w:p>
          <w:p w14:paraId="1BEA56A3" w14:textId="64172C98" w:rsidR="00FD771E" w:rsidRDefault="00FD771E" w:rsidP="00CB61D6">
            <w:pPr>
              <w:pStyle w:val="ListParagraph"/>
              <w:numPr>
                <w:ilvl w:val="0"/>
                <w:numId w:val="17"/>
              </w:numPr>
              <w:ind w:left="432" w:hanging="270"/>
              <w:rPr>
                <w:rFonts w:ascii="Times New Roman" w:hAnsi="Times New Roman"/>
                <w:sz w:val="24"/>
                <w:szCs w:val="24"/>
              </w:rPr>
            </w:pPr>
            <w:r>
              <w:rPr>
                <w:rFonts w:ascii="Times New Roman" w:hAnsi="Times New Roman"/>
                <w:sz w:val="24"/>
                <w:szCs w:val="24"/>
              </w:rPr>
              <w:t xml:space="preserve">Questions were raised as to why the </w:t>
            </w:r>
            <w:r w:rsidRPr="000D44AE">
              <w:rPr>
                <w:rFonts w:ascii="Times New Roman" w:hAnsi="Times New Roman"/>
                <w:b/>
                <w:sz w:val="24"/>
                <w:szCs w:val="24"/>
              </w:rPr>
              <w:t>threshold</w:t>
            </w:r>
            <w:r>
              <w:rPr>
                <w:rFonts w:ascii="Times New Roman" w:hAnsi="Times New Roman"/>
                <w:sz w:val="24"/>
                <w:szCs w:val="24"/>
              </w:rPr>
              <w:t xml:space="preserve"> of GHG emission</w:t>
            </w:r>
            <w:r w:rsidR="00FF4BC3">
              <w:rPr>
                <w:rFonts w:ascii="Times New Roman" w:hAnsi="Times New Roman"/>
                <w:sz w:val="24"/>
                <w:szCs w:val="24"/>
              </w:rPr>
              <w:t>s</w:t>
            </w:r>
            <w:r>
              <w:rPr>
                <w:rFonts w:ascii="Times New Roman" w:hAnsi="Times New Roman"/>
                <w:sz w:val="24"/>
                <w:szCs w:val="24"/>
              </w:rPr>
              <w:t xml:space="preserve"> in the previous draft (25,000 tCO</w:t>
            </w:r>
            <w:r w:rsidRPr="000D44AE">
              <w:rPr>
                <w:rFonts w:ascii="Times New Roman" w:hAnsi="Times New Roman"/>
                <w:sz w:val="24"/>
                <w:szCs w:val="24"/>
                <w:vertAlign w:val="subscript"/>
              </w:rPr>
              <w:t>2</w:t>
            </w:r>
            <w:r>
              <w:rPr>
                <w:rFonts w:ascii="Times New Roman" w:hAnsi="Times New Roman"/>
                <w:sz w:val="24"/>
                <w:szCs w:val="24"/>
              </w:rPr>
              <w:t>/</w:t>
            </w:r>
            <w:proofErr w:type="spellStart"/>
            <w:r>
              <w:rPr>
                <w:rFonts w:ascii="Times New Roman" w:hAnsi="Times New Roman"/>
                <w:sz w:val="24"/>
                <w:szCs w:val="24"/>
              </w:rPr>
              <w:t>yr</w:t>
            </w:r>
            <w:proofErr w:type="spellEnd"/>
            <w:r>
              <w:rPr>
                <w:rFonts w:ascii="Times New Roman" w:hAnsi="Times New Roman"/>
                <w:sz w:val="24"/>
                <w:szCs w:val="24"/>
              </w:rPr>
              <w:t xml:space="preserve">) was removed and a request was made to </w:t>
            </w:r>
            <w:r w:rsidR="00FF4BC3">
              <w:rPr>
                <w:rFonts w:ascii="Times New Roman" w:hAnsi="Times New Roman"/>
                <w:sz w:val="24"/>
                <w:szCs w:val="24"/>
              </w:rPr>
              <w:t>reinsert it in the revised draft</w:t>
            </w:r>
            <w:r>
              <w:rPr>
                <w:rFonts w:ascii="Times New Roman" w:hAnsi="Times New Roman"/>
                <w:sz w:val="24"/>
                <w:szCs w:val="24"/>
              </w:rPr>
              <w:t>.</w:t>
            </w:r>
          </w:p>
          <w:p w14:paraId="3C1B93B2" w14:textId="3BF7BB90" w:rsidR="00CB61D6" w:rsidRDefault="00CB61D6" w:rsidP="00CB61D6">
            <w:pPr>
              <w:pStyle w:val="ListParagraph"/>
              <w:numPr>
                <w:ilvl w:val="0"/>
                <w:numId w:val="17"/>
              </w:numPr>
              <w:ind w:left="432" w:hanging="270"/>
              <w:rPr>
                <w:rFonts w:ascii="Times New Roman" w:hAnsi="Times New Roman"/>
                <w:sz w:val="24"/>
                <w:szCs w:val="24"/>
              </w:rPr>
            </w:pPr>
            <w:r>
              <w:rPr>
                <w:rFonts w:ascii="Times New Roman" w:hAnsi="Times New Roman"/>
                <w:sz w:val="24"/>
                <w:szCs w:val="24"/>
              </w:rPr>
              <w:t xml:space="preserve">The question was raised as to how the Bank is involved in Climate Change issues more generally, and in particular in the </w:t>
            </w:r>
            <w:r w:rsidRPr="000D44AE">
              <w:rPr>
                <w:rFonts w:ascii="Times New Roman" w:hAnsi="Times New Roman"/>
                <w:b/>
                <w:sz w:val="24"/>
                <w:szCs w:val="24"/>
              </w:rPr>
              <w:t>COP discussions</w:t>
            </w:r>
            <w:r>
              <w:rPr>
                <w:rFonts w:ascii="Times New Roman" w:hAnsi="Times New Roman"/>
                <w:sz w:val="24"/>
                <w:szCs w:val="24"/>
              </w:rPr>
              <w:t>.</w:t>
            </w:r>
          </w:p>
        </w:tc>
      </w:tr>
      <w:tr w:rsidR="00944F46" w:rsidRPr="00F248C2" w14:paraId="54223A30" w14:textId="08FDEC62" w:rsidTr="00944F46">
        <w:tc>
          <w:tcPr>
            <w:tcW w:w="985" w:type="dxa"/>
            <w:shd w:val="clear" w:color="auto" w:fill="E7E6E6" w:themeFill="background2"/>
          </w:tcPr>
          <w:p w14:paraId="4585ABAD"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2160" w:type="dxa"/>
            <w:shd w:val="clear" w:color="auto" w:fill="E7E6E6" w:themeFill="background2"/>
          </w:tcPr>
          <w:p w14:paraId="3417EE61"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14:paraId="2762CF61" w14:textId="6ADF0005"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14:paraId="14BA8F9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14:paraId="7E324B4F" w14:textId="6816B329" w:rsidR="00D26D02" w:rsidRDefault="00FF4BC3" w:rsidP="00A27988">
            <w:pPr>
              <w:pStyle w:val="ListParagraph"/>
              <w:numPr>
                <w:ilvl w:val="0"/>
                <w:numId w:val="5"/>
              </w:numPr>
              <w:ind w:left="432"/>
              <w:rPr>
                <w:rFonts w:ascii="Times New Roman" w:hAnsi="Times New Roman"/>
                <w:sz w:val="24"/>
                <w:szCs w:val="24"/>
              </w:rPr>
            </w:pPr>
            <w:r>
              <w:rPr>
                <w:rFonts w:ascii="Times New Roman" w:hAnsi="Times New Roman"/>
                <w:sz w:val="24"/>
                <w:szCs w:val="24"/>
              </w:rPr>
              <w:t>T</w:t>
            </w:r>
            <w:r w:rsidR="005974FE">
              <w:rPr>
                <w:rFonts w:ascii="Times New Roman" w:hAnsi="Times New Roman"/>
                <w:sz w:val="24"/>
                <w:szCs w:val="24"/>
              </w:rPr>
              <w:t xml:space="preserve">he </w:t>
            </w:r>
            <w:r w:rsidR="005974FE" w:rsidRPr="000D44AE">
              <w:rPr>
                <w:rFonts w:ascii="Times New Roman" w:hAnsi="Times New Roman"/>
                <w:b/>
                <w:sz w:val="24"/>
                <w:szCs w:val="24"/>
              </w:rPr>
              <w:t>change of title</w:t>
            </w:r>
            <w:r>
              <w:rPr>
                <w:rFonts w:ascii="Times New Roman" w:hAnsi="Times New Roman"/>
                <w:sz w:val="24"/>
                <w:szCs w:val="24"/>
              </w:rPr>
              <w:t xml:space="preserve"> was commendable</w:t>
            </w:r>
            <w:r w:rsidR="005974FE">
              <w:rPr>
                <w:rFonts w:ascii="Times New Roman" w:hAnsi="Times New Roman"/>
                <w:sz w:val="24"/>
                <w:szCs w:val="24"/>
              </w:rPr>
              <w:t>.</w:t>
            </w:r>
          </w:p>
          <w:p w14:paraId="3EB59C99" w14:textId="49E413F8" w:rsidR="005974FE" w:rsidRDefault="00FF4BC3" w:rsidP="00A27988">
            <w:pPr>
              <w:pStyle w:val="ListParagraph"/>
              <w:numPr>
                <w:ilvl w:val="0"/>
                <w:numId w:val="5"/>
              </w:numPr>
              <w:ind w:left="432"/>
              <w:rPr>
                <w:rFonts w:ascii="Times New Roman" w:hAnsi="Times New Roman"/>
                <w:sz w:val="24"/>
                <w:szCs w:val="24"/>
              </w:rPr>
            </w:pPr>
            <w:r>
              <w:rPr>
                <w:rFonts w:ascii="Times New Roman" w:hAnsi="Times New Roman"/>
                <w:sz w:val="24"/>
                <w:szCs w:val="24"/>
              </w:rPr>
              <w:t>T</w:t>
            </w:r>
            <w:r w:rsidR="006A18D9">
              <w:rPr>
                <w:rFonts w:ascii="Times New Roman" w:hAnsi="Times New Roman"/>
                <w:sz w:val="24"/>
                <w:szCs w:val="24"/>
              </w:rPr>
              <w:t xml:space="preserve">he </w:t>
            </w:r>
            <w:r w:rsidR="006A18D9" w:rsidRPr="000D44AE">
              <w:rPr>
                <w:rFonts w:ascii="Times New Roman" w:hAnsi="Times New Roman"/>
                <w:b/>
                <w:sz w:val="24"/>
                <w:szCs w:val="24"/>
              </w:rPr>
              <w:t>evaluation methodology</w:t>
            </w:r>
            <w:r w:rsidR="006A18D9">
              <w:rPr>
                <w:rFonts w:ascii="Times New Roman" w:hAnsi="Times New Roman"/>
                <w:sz w:val="24"/>
                <w:szCs w:val="24"/>
              </w:rPr>
              <w:t xml:space="preserve"> should be set out in policy</w:t>
            </w:r>
            <w:r>
              <w:rPr>
                <w:rFonts w:ascii="Times New Roman" w:hAnsi="Times New Roman"/>
                <w:sz w:val="24"/>
                <w:szCs w:val="24"/>
              </w:rPr>
              <w:t>.</w:t>
            </w:r>
          </w:p>
          <w:p w14:paraId="58457C90" w14:textId="4DDEF665" w:rsidR="006A18D9" w:rsidRDefault="00FF4BC3" w:rsidP="00A27988">
            <w:pPr>
              <w:pStyle w:val="ListParagraph"/>
              <w:numPr>
                <w:ilvl w:val="0"/>
                <w:numId w:val="5"/>
              </w:numPr>
              <w:ind w:left="432"/>
              <w:rPr>
                <w:rFonts w:ascii="Times New Roman" w:hAnsi="Times New Roman"/>
                <w:sz w:val="24"/>
                <w:szCs w:val="24"/>
              </w:rPr>
            </w:pPr>
            <w:r>
              <w:rPr>
                <w:rFonts w:ascii="Times New Roman" w:hAnsi="Times New Roman"/>
                <w:sz w:val="24"/>
                <w:szCs w:val="24"/>
              </w:rPr>
              <w:t xml:space="preserve">The Bank </w:t>
            </w:r>
            <w:r w:rsidR="006A18D9">
              <w:rPr>
                <w:rFonts w:ascii="Times New Roman" w:hAnsi="Times New Roman"/>
                <w:sz w:val="24"/>
                <w:szCs w:val="24"/>
              </w:rPr>
              <w:t xml:space="preserve">should consider </w:t>
            </w:r>
            <w:r w:rsidR="006A18D9" w:rsidRPr="000D44AE">
              <w:rPr>
                <w:rFonts w:ascii="Times New Roman" w:hAnsi="Times New Roman"/>
                <w:b/>
                <w:sz w:val="24"/>
                <w:szCs w:val="24"/>
              </w:rPr>
              <w:t>financing the resettlement</w:t>
            </w:r>
            <w:r w:rsidR="006A18D9">
              <w:rPr>
                <w:rFonts w:ascii="Times New Roman" w:hAnsi="Times New Roman"/>
                <w:sz w:val="24"/>
                <w:szCs w:val="24"/>
              </w:rPr>
              <w:t xml:space="preserve"> process in Bank projects so as to ensure that </w:t>
            </w:r>
            <w:r>
              <w:rPr>
                <w:rFonts w:ascii="Times New Roman" w:hAnsi="Times New Roman"/>
                <w:sz w:val="24"/>
                <w:szCs w:val="24"/>
              </w:rPr>
              <w:t xml:space="preserve">it is </w:t>
            </w:r>
            <w:r w:rsidR="006A18D9">
              <w:rPr>
                <w:rFonts w:ascii="Times New Roman" w:hAnsi="Times New Roman"/>
                <w:sz w:val="24"/>
                <w:szCs w:val="24"/>
              </w:rPr>
              <w:t>done adequately</w:t>
            </w:r>
            <w:r>
              <w:rPr>
                <w:rFonts w:ascii="Times New Roman" w:hAnsi="Times New Roman"/>
                <w:sz w:val="24"/>
                <w:szCs w:val="24"/>
              </w:rPr>
              <w:t>.</w:t>
            </w:r>
          </w:p>
          <w:p w14:paraId="6944AB6E" w14:textId="7D9F70B5" w:rsidR="006A18D9" w:rsidRDefault="006A18D9" w:rsidP="00A27988">
            <w:pPr>
              <w:pStyle w:val="ListParagraph"/>
              <w:numPr>
                <w:ilvl w:val="0"/>
                <w:numId w:val="5"/>
              </w:numPr>
              <w:ind w:left="432"/>
              <w:rPr>
                <w:rFonts w:ascii="Times New Roman" w:hAnsi="Times New Roman"/>
                <w:sz w:val="24"/>
                <w:szCs w:val="24"/>
              </w:rPr>
            </w:pPr>
            <w:r>
              <w:rPr>
                <w:rFonts w:ascii="Times New Roman" w:hAnsi="Times New Roman"/>
                <w:sz w:val="24"/>
                <w:szCs w:val="24"/>
              </w:rPr>
              <w:t xml:space="preserve">RAPs should be required </w:t>
            </w:r>
            <w:r w:rsidRPr="000D44AE">
              <w:rPr>
                <w:rFonts w:ascii="Times New Roman" w:hAnsi="Times New Roman"/>
                <w:b/>
                <w:sz w:val="24"/>
                <w:szCs w:val="24"/>
              </w:rPr>
              <w:t>before Board approval</w:t>
            </w:r>
            <w:r w:rsidR="00FF4BC3">
              <w:rPr>
                <w:rFonts w:ascii="Times New Roman" w:hAnsi="Times New Roman"/>
                <w:sz w:val="24"/>
                <w:szCs w:val="24"/>
              </w:rPr>
              <w:t>.</w:t>
            </w:r>
          </w:p>
          <w:p w14:paraId="3050C117" w14:textId="40B15113" w:rsidR="00E03BD9" w:rsidRDefault="00E03BD9" w:rsidP="00A27988">
            <w:pPr>
              <w:pStyle w:val="ListParagraph"/>
              <w:numPr>
                <w:ilvl w:val="0"/>
                <w:numId w:val="5"/>
              </w:numPr>
              <w:ind w:left="432"/>
              <w:rPr>
                <w:rFonts w:ascii="Times New Roman" w:hAnsi="Times New Roman"/>
                <w:sz w:val="24"/>
                <w:szCs w:val="24"/>
              </w:rPr>
            </w:pPr>
            <w:r>
              <w:rPr>
                <w:rFonts w:ascii="Times New Roman" w:hAnsi="Times New Roman"/>
                <w:sz w:val="24"/>
                <w:szCs w:val="24"/>
              </w:rPr>
              <w:t xml:space="preserve">The “top-up” mode of </w:t>
            </w:r>
            <w:r w:rsidRPr="000D44AE">
              <w:rPr>
                <w:rFonts w:ascii="Times New Roman" w:hAnsi="Times New Roman"/>
                <w:b/>
                <w:sz w:val="24"/>
                <w:szCs w:val="24"/>
              </w:rPr>
              <w:t>compensation</w:t>
            </w:r>
            <w:r>
              <w:rPr>
                <w:rFonts w:ascii="Times New Roman" w:hAnsi="Times New Roman"/>
                <w:sz w:val="24"/>
                <w:szCs w:val="24"/>
              </w:rPr>
              <w:t xml:space="preserve"> was suggested</w:t>
            </w:r>
            <w:r w:rsidR="00FF4BC3">
              <w:rPr>
                <w:rFonts w:ascii="Times New Roman" w:hAnsi="Times New Roman"/>
                <w:sz w:val="24"/>
                <w:szCs w:val="24"/>
              </w:rPr>
              <w:t>.</w:t>
            </w:r>
            <w:r>
              <w:rPr>
                <w:rFonts w:ascii="Times New Roman" w:hAnsi="Times New Roman"/>
                <w:sz w:val="24"/>
                <w:szCs w:val="24"/>
              </w:rPr>
              <w:t xml:space="preserve"> </w:t>
            </w:r>
          </w:p>
          <w:p w14:paraId="1062217A" w14:textId="4BD2F4F4" w:rsidR="009F3BCD" w:rsidRPr="000D44AE" w:rsidRDefault="00FF4BC3" w:rsidP="000D44AE">
            <w:pPr>
              <w:pStyle w:val="ListParagraph"/>
              <w:numPr>
                <w:ilvl w:val="0"/>
                <w:numId w:val="5"/>
              </w:numPr>
              <w:ind w:left="432"/>
              <w:rPr>
                <w:rFonts w:ascii="Times New Roman" w:hAnsi="Times New Roman"/>
                <w:sz w:val="24"/>
                <w:szCs w:val="24"/>
              </w:rPr>
            </w:pPr>
            <w:r>
              <w:rPr>
                <w:rFonts w:ascii="Times New Roman" w:hAnsi="Times New Roman"/>
                <w:sz w:val="24"/>
                <w:szCs w:val="24"/>
              </w:rPr>
              <w:t>R</w:t>
            </w:r>
            <w:r w:rsidR="009F3BCD">
              <w:rPr>
                <w:rFonts w:ascii="Times New Roman" w:hAnsi="Times New Roman"/>
                <w:sz w:val="24"/>
                <w:szCs w:val="24"/>
              </w:rPr>
              <w:t xml:space="preserve">egarding the issue of </w:t>
            </w:r>
            <w:r w:rsidR="009F3BCD" w:rsidRPr="000D44AE">
              <w:rPr>
                <w:rFonts w:ascii="Times New Roman" w:hAnsi="Times New Roman"/>
                <w:b/>
                <w:sz w:val="24"/>
                <w:szCs w:val="24"/>
              </w:rPr>
              <w:t>voluntary land donations</w:t>
            </w:r>
            <w:r w:rsidR="00CD6E57">
              <w:rPr>
                <w:rFonts w:ascii="Times New Roman" w:hAnsi="Times New Roman"/>
                <w:sz w:val="24"/>
                <w:szCs w:val="24"/>
              </w:rPr>
              <w:t xml:space="preserve">, </w:t>
            </w:r>
            <w:r>
              <w:rPr>
                <w:rFonts w:ascii="Times New Roman" w:hAnsi="Times New Roman"/>
                <w:sz w:val="24"/>
                <w:szCs w:val="24"/>
              </w:rPr>
              <w:t xml:space="preserve">a </w:t>
            </w:r>
            <w:r w:rsidR="00CD6E57">
              <w:rPr>
                <w:rFonts w:ascii="Times New Roman" w:hAnsi="Times New Roman"/>
                <w:sz w:val="24"/>
                <w:szCs w:val="24"/>
              </w:rPr>
              <w:t xml:space="preserve">suggestion was made to verify </w:t>
            </w:r>
            <w:r>
              <w:rPr>
                <w:rFonts w:ascii="Times New Roman" w:hAnsi="Times New Roman"/>
                <w:sz w:val="24"/>
                <w:szCs w:val="24"/>
              </w:rPr>
              <w:t xml:space="preserve">whether </w:t>
            </w:r>
            <w:r w:rsidR="00CD6E57">
              <w:rPr>
                <w:rFonts w:ascii="Times New Roman" w:hAnsi="Times New Roman"/>
                <w:sz w:val="24"/>
                <w:szCs w:val="24"/>
              </w:rPr>
              <w:t>land donations are truly made on a voluntary basis.</w:t>
            </w:r>
            <w:r w:rsidR="009F3BCD">
              <w:rPr>
                <w:rFonts w:ascii="Times New Roman" w:hAnsi="Times New Roman"/>
                <w:sz w:val="24"/>
                <w:szCs w:val="24"/>
              </w:rPr>
              <w:t xml:space="preserve"> </w:t>
            </w:r>
          </w:p>
        </w:tc>
      </w:tr>
      <w:tr w:rsidR="00944F46" w:rsidRPr="00F248C2" w14:paraId="3765EE98" w14:textId="1FAB0FCD" w:rsidTr="00944F46">
        <w:tc>
          <w:tcPr>
            <w:tcW w:w="985" w:type="dxa"/>
            <w:shd w:val="clear" w:color="auto" w:fill="E7E6E6" w:themeFill="background2"/>
          </w:tcPr>
          <w:p w14:paraId="401F2A17" w14:textId="7CC87820"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ESS6</w:t>
            </w:r>
          </w:p>
        </w:tc>
        <w:tc>
          <w:tcPr>
            <w:tcW w:w="2160" w:type="dxa"/>
            <w:shd w:val="clear" w:color="auto" w:fill="E7E6E6" w:themeFill="background2"/>
          </w:tcPr>
          <w:p w14:paraId="069E885B"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14:paraId="0AE1AFED"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14:paraId="1B7DD7A0" w14:textId="4BC301CF"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14:paraId="6052A2C2"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14:paraId="5D3AE4BC" w14:textId="3606B4FD"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Definition and application of net gains for biodiversity</w:t>
            </w:r>
          </w:p>
        </w:tc>
        <w:tc>
          <w:tcPr>
            <w:tcW w:w="7650" w:type="dxa"/>
          </w:tcPr>
          <w:p w14:paraId="0089F415" w14:textId="770C0137" w:rsidR="00944F46" w:rsidRDefault="00FF4BC3" w:rsidP="00FF6F79">
            <w:pPr>
              <w:pStyle w:val="ListParagraph"/>
              <w:numPr>
                <w:ilvl w:val="0"/>
                <w:numId w:val="5"/>
              </w:numPr>
              <w:ind w:left="432"/>
              <w:rPr>
                <w:rFonts w:ascii="Times New Roman" w:hAnsi="Times New Roman"/>
                <w:sz w:val="24"/>
                <w:szCs w:val="24"/>
              </w:rPr>
            </w:pPr>
            <w:r>
              <w:rPr>
                <w:rFonts w:ascii="Times New Roman" w:hAnsi="Times New Roman"/>
                <w:sz w:val="24"/>
                <w:szCs w:val="24"/>
              </w:rPr>
              <w:lastRenderedPageBreak/>
              <w:t>T</w:t>
            </w:r>
            <w:r w:rsidR="00FD771E">
              <w:rPr>
                <w:rFonts w:ascii="Times New Roman" w:hAnsi="Times New Roman"/>
                <w:sz w:val="24"/>
                <w:szCs w:val="24"/>
              </w:rPr>
              <w:t xml:space="preserve">he Bank </w:t>
            </w:r>
            <w:r>
              <w:rPr>
                <w:rFonts w:ascii="Times New Roman" w:hAnsi="Times New Roman"/>
                <w:sz w:val="24"/>
                <w:szCs w:val="24"/>
              </w:rPr>
              <w:t xml:space="preserve">was requested </w:t>
            </w:r>
            <w:r w:rsidR="00FD771E">
              <w:rPr>
                <w:rFonts w:ascii="Times New Roman" w:hAnsi="Times New Roman"/>
                <w:sz w:val="24"/>
                <w:szCs w:val="24"/>
              </w:rPr>
              <w:t xml:space="preserve">to engage in dialogue on </w:t>
            </w:r>
            <w:r w:rsidR="00FD771E" w:rsidRPr="000D44AE">
              <w:rPr>
                <w:rFonts w:ascii="Times New Roman" w:hAnsi="Times New Roman"/>
                <w:b/>
                <w:sz w:val="24"/>
                <w:szCs w:val="24"/>
              </w:rPr>
              <w:t xml:space="preserve">conservation of natural resources </w:t>
            </w:r>
            <w:r w:rsidR="00FD771E">
              <w:rPr>
                <w:rFonts w:ascii="Times New Roman" w:hAnsi="Times New Roman"/>
                <w:sz w:val="24"/>
                <w:szCs w:val="24"/>
              </w:rPr>
              <w:t>with the Government of Bangladesh, and to implement projects on forest conservation.</w:t>
            </w:r>
          </w:p>
        </w:tc>
      </w:tr>
      <w:tr w:rsidR="00944F46" w:rsidRPr="00F248C2" w14:paraId="1B02E6DF" w14:textId="47657D7B" w:rsidTr="00944F46">
        <w:tc>
          <w:tcPr>
            <w:tcW w:w="985" w:type="dxa"/>
            <w:shd w:val="clear" w:color="auto" w:fill="E7E6E6" w:themeFill="background2"/>
          </w:tcPr>
          <w:p w14:paraId="5C7EFF14" w14:textId="77777777"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lastRenderedPageBreak/>
              <w:t>ESS7</w:t>
            </w:r>
          </w:p>
        </w:tc>
        <w:tc>
          <w:tcPr>
            <w:tcW w:w="2160" w:type="dxa"/>
            <w:shd w:val="clear" w:color="auto" w:fill="E7E6E6" w:themeFill="background2"/>
          </w:tcPr>
          <w:p w14:paraId="0F0C9582"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14:paraId="70D05DA3"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14:paraId="04A52603" w14:textId="3A1ABE7A"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14:paraId="4EAFF4DD" w14:textId="41955AD9"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14:paraId="4F51AFD4" w14:textId="31C2C85B"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14:paraId="0BD3474A" w14:textId="188D1504"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14:paraId="1AA50D2C"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14:paraId="3684AD8E" w14:textId="48F71804"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14:paraId="580065D5" w14:textId="22978D40" w:rsidR="00A92E95" w:rsidRDefault="00FF4BC3" w:rsidP="000D44AE">
            <w:pPr>
              <w:pStyle w:val="ListParagraph"/>
              <w:numPr>
                <w:ilvl w:val="0"/>
                <w:numId w:val="18"/>
              </w:numPr>
              <w:ind w:left="433"/>
              <w:rPr>
                <w:rFonts w:asciiTheme="majorBidi" w:hAnsiTheme="majorBidi" w:cstheme="majorBidi"/>
                <w:color w:val="000000"/>
                <w:sz w:val="24"/>
                <w:szCs w:val="24"/>
              </w:rPr>
            </w:pPr>
            <w:r>
              <w:rPr>
                <w:rFonts w:asciiTheme="majorBidi" w:hAnsiTheme="majorBidi" w:cstheme="majorBidi"/>
                <w:color w:val="000000"/>
                <w:sz w:val="24"/>
                <w:szCs w:val="24"/>
              </w:rPr>
              <w:t xml:space="preserve">The </w:t>
            </w:r>
            <w:r w:rsidR="009F3BCD" w:rsidRPr="000D44AE">
              <w:rPr>
                <w:rFonts w:asciiTheme="majorBidi" w:hAnsiTheme="majorBidi" w:cstheme="majorBidi"/>
                <w:b/>
                <w:color w:val="000000"/>
                <w:sz w:val="24"/>
                <w:szCs w:val="24"/>
              </w:rPr>
              <w:t>terminology</w:t>
            </w:r>
            <w:r w:rsidR="009F3BCD">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for </w:t>
            </w:r>
            <w:r w:rsidR="009F3BCD">
              <w:rPr>
                <w:rFonts w:asciiTheme="majorBidi" w:hAnsiTheme="majorBidi" w:cstheme="majorBidi"/>
                <w:color w:val="000000"/>
                <w:sz w:val="24"/>
                <w:szCs w:val="24"/>
              </w:rPr>
              <w:t>“Indigenous Peoples” should be maintained.</w:t>
            </w:r>
          </w:p>
          <w:p w14:paraId="56EADD85" w14:textId="2B1283E1" w:rsidR="009F3BCD" w:rsidRDefault="00FF4BC3" w:rsidP="000D44AE">
            <w:pPr>
              <w:pStyle w:val="ListParagraph"/>
              <w:numPr>
                <w:ilvl w:val="0"/>
                <w:numId w:val="18"/>
              </w:numPr>
              <w:ind w:left="433"/>
              <w:rPr>
                <w:rFonts w:asciiTheme="majorBidi" w:hAnsiTheme="majorBidi" w:cstheme="majorBidi"/>
                <w:color w:val="000000"/>
                <w:sz w:val="24"/>
                <w:szCs w:val="24"/>
              </w:rPr>
            </w:pPr>
            <w:r>
              <w:rPr>
                <w:rFonts w:asciiTheme="majorBidi" w:hAnsiTheme="majorBidi" w:cstheme="majorBidi"/>
                <w:color w:val="000000"/>
                <w:sz w:val="24"/>
                <w:szCs w:val="24"/>
              </w:rPr>
              <w:t>The i</w:t>
            </w:r>
            <w:r w:rsidR="009F3BCD">
              <w:rPr>
                <w:rFonts w:asciiTheme="majorBidi" w:hAnsiTheme="majorBidi" w:cstheme="majorBidi"/>
                <w:color w:val="000000"/>
                <w:sz w:val="24"/>
                <w:szCs w:val="24"/>
              </w:rPr>
              <w:t xml:space="preserve">ntroduction of </w:t>
            </w:r>
            <w:r w:rsidR="009F3BCD" w:rsidRPr="000D44AE">
              <w:rPr>
                <w:rFonts w:asciiTheme="majorBidi" w:hAnsiTheme="majorBidi" w:cstheme="majorBidi"/>
                <w:b/>
                <w:color w:val="000000"/>
                <w:sz w:val="24"/>
                <w:szCs w:val="24"/>
              </w:rPr>
              <w:t>FPIC</w:t>
            </w:r>
            <w:r w:rsidR="009F3BCD">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was commendable, </w:t>
            </w:r>
            <w:r w:rsidR="009F3BCD">
              <w:rPr>
                <w:rFonts w:asciiTheme="majorBidi" w:hAnsiTheme="majorBidi" w:cstheme="majorBidi"/>
                <w:color w:val="000000"/>
                <w:sz w:val="24"/>
                <w:szCs w:val="24"/>
              </w:rPr>
              <w:t xml:space="preserve">but </w:t>
            </w:r>
            <w:r>
              <w:rPr>
                <w:rFonts w:asciiTheme="majorBidi" w:hAnsiTheme="majorBidi" w:cstheme="majorBidi"/>
                <w:color w:val="000000"/>
                <w:sz w:val="24"/>
                <w:szCs w:val="24"/>
              </w:rPr>
              <w:t xml:space="preserve">participants </w:t>
            </w:r>
            <w:r w:rsidR="009F3BCD">
              <w:rPr>
                <w:rFonts w:asciiTheme="majorBidi" w:hAnsiTheme="majorBidi" w:cstheme="majorBidi"/>
                <w:color w:val="000000"/>
                <w:sz w:val="24"/>
                <w:szCs w:val="24"/>
              </w:rPr>
              <w:t xml:space="preserve">questioned why </w:t>
            </w:r>
            <w:r>
              <w:rPr>
                <w:rFonts w:asciiTheme="majorBidi" w:hAnsiTheme="majorBidi" w:cstheme="majorBidi"/>
                <w:color w:val="000000"/>
                <w:sz w:val="24"/>
                <w:szCs w:val="24"/>
              </w:rPr>
              <w:t xml:space="preserve">it was </w:t>
            </w:r>
            <w:r w:rsidR="009F3BCD">
              <w:rPr>
                <w:rFonts w:asciiTheme="majorBidi" w:hAnsiTheme="majorBidi" w:cstheme="majorBidi"/>
                <w:color w:val="000000"/>
                <w:sz w:val="24"/>
                <w:szCs w:val="24"/>
              </w:rPr>
              <w:t>limited to only specific circumstances</w:t>
            </w:r>
            <w:r>
              <w:rPr>
                <w:rFonts w:asciiTheme="majorBidi" w:hAnsiTheme="majorBidi" w:cstheme="majorBidi"/>
                <w:color w:val="000000"/>
                <w:sz w:val="24"/>
                <w:szCs w:val="24"/>
              </w:rPr>
              <w:t>.</w:t>
            </w:r>
          </w:p>
          <w:p w14:paraId="5CF0BE09" w14:textId="005A07FD" w:rsidR="009F3BCD" w:rsidRDefault="009F3BCD" w:rsidP="000D44AE">
            <w:pPr>
              <w:pStyle w:val="ListParagraph"/>
              <w:numPr>
                <w:ilvl w:val="0"/>
                <w:numId w:val="18"/>
              </w:numPr>
              <w:ind w:left="433"/>
              <w:rPr>
                <w:rFonts w:asciiTheme="majorBidi" w:hAnsiTheme="majorBidi" w:cstheme="majorBidi"/>
                <w:color w:val="000000"/>
                <w:sz w:val="24"/>
                <w:szCs w:val="24"/>
              </w:rPr>
            </w:pPr>
            <w:r>
              <w:rPr>
                <w:rFonts w:asciiTheme="majorBidi" w:hAnsiTheme="majorBidi" w:cstheme="majorBidi"/>
                <w:color w:val="000000"/>
                <w:sz w:val="24"/>
                <w:szCs w:val="24"/>
              </w:rPr>
              <w:t xml:space="preserve">ESS7 should be aligned with </w:t>
            </w:r>
            <w:r w:rsidR="00FF4BC3">
              <w:rPr>
                <w:rFonts w:asciiTheme="majorBidi" w:hAnsiTheme="majorBidi" w:cstheme="majorBidi"/>
                <w:color w:val="000000"/>
                <w:sz w:val="24"/>
                <w:szCs w:val="24"/>
              </w:rPr>
              <w:t xml:space="preserve">the </w:t>
            </w:r>
            <w:r w:rsidRPr="000D44AE">
              <w:rPr>
                <w:rFonts w:asciiTheme="majorBidi" w:hAnsiTheme="majorBidi" w:cstheme="majorBidi"/>
                <w:b/>
                <w:color w:val="000000"/>
                <w:sz w:val="24"/>
                <w:szCs w:val="24"/>
              </w:rPr>
              <w:t>UN Declaration</w:t>
            </w:r>
            <w:r>
              <w:rPr>
                <w:rFonts w:asciiTheme="majorBidi" w:hAnsiTheme="majorBidi" w:cstheme="majorBidi"/>
                <w:color w:val="000000"/>
                <w:sz w:val="24"/>
                <w:szCs w:val="24"/>
              </w:rPr>
              <w:t xml:space="preserve"> and with </w:t>
            </w:r>
            <w:r w:rsidR="00FF4BC3">
              <w:rPr>
                <w:rFonts w:asciiTheme="majorBidi" w:hAnsiTheme="majorBidi" w:cstheme="majorBidi"/>
                <w:color w:val="000000"/>
                <w:sz w:val="24"/>
                <w:szCs w:val="24"/>
              </w:rPr>
              <w:t xml:space="preserve">the </w:t>
            </w:r>
            <w:r>
              <w:rPr>
                <w:rFonts w:asciiTheme="majorBidi" w:hAnsiTheme="majorBidi" w:cstheme="majorBidi"/>
                <w:color w:val="000000"/>
                <w:sz w:val="24"/>
                <w:szCs w:val="24"/>
              </w:rPr>
              <w:t xml:space="preserve">spirit of </w:t>
            </w:r>
            <w:r w:rsidRPr="000D44AE">
              <w:rPr>
                <w:rFonts w:asciiTheme="majorBidi" w:hAnsiTheme="majorBidi" w:cstheme="majorBidi"/>
                <w:b/>
                <w:color w:val="000000"/>
                <w:sz w:val="24"/>
                <w:szCs w:val="24"/>
              </w:rPr>
              <w:t>ILO 169</w:t>
            </w:r>
            <w:r w:rsidR="00FF4BC3">
              <w:rPr>
                <w:rFonts w:asciiTheme="majorBidi" w:hAnsiTheme="majorBidi" w:cstheme="majorBidi"/>
                <w:color w:val="000000"/>
                <w:sz w:val="24"/>
                <w:szCs w:val="24"/>
              </w:rPr>
              <w:t>.</w:t>
            </w:r>
          </w:p>
          <w:p w14:paraId="727CDF1D" w14:textId="7559BEA3" w:rsidR="009F3BCD" w:rsidRDefault="00FF4BC3" w:rsidP="000D44AE">
            <w:pPr>
              <w:pStyle w:val="ListParagraph"/>
              <w:numPr>
                <w:ilvl w:val="0"/>
                <w:numId w:val="18"/>
              </w:numPr>
              <w:ind w:left="433"/>
              <w:rPr>
                <w:rFonts w:asciiTheme="majorBidi" w:hAnsiTheme="majorBidi" w:cstheme="majorBidi"/>
                <w:color w:val="000000"/>
                <w:sz w:val="24"/>
                <w:szCs w:val="24"/>
              </w:rPr>
            </w:pPr>
            <w:r>
              <w:rPr>
                <w:rFonts w:asciiTheme="majorBidi" w:hAnsiTheme="majorBidi" w:cstheme="majorBidi"/>
                <w:color w:val="000000"/>
                <w:sz w:val="24"/>
                <w:szCs w:val="24"/>
              </w:rPr>
              <w:t>P</w:t>
            </w:r>
            <w:r w:rsidR="009F3BCD">
              <w:rPr>
                <w:rFonts w:asciiTheme="majorBidi" w:hAnsiTheme="majorBidi" w:cstheme="majorBidi"/>
                <w:color w:val="000000"/>
                <w:sz w:val="24"/>
                <w:szCs w:val="24"/>
              </w:rPr>
              <w:t>roject</w:t>
            </w:r>
            <w:r>
              <w:rPr>
                <w:rFonts w:asciiTheme="majorBidi" w:hAnsiTheme="majorBidi" w:cstheme="majorBidi"/>
                <w:color w:val="000000"/>
                <w:sz w:val="24"/>
                <w:szCs w:val="24"/>
              </w:rPr>
              <w:t>s</w:t>
            </w:r>
            <w:r w:rsidR="009F3BCD">
              <w:rPr>
                <w:rFonts w:asciiTheme="majorBidi" w:hAnsiTheme="majorBidi" w:cstheme="majorBidi"/>
                <w:color w:val="000000"/>
                <w:sz w:val="24"/>
                <w:szCs w:val="24"/>
              </w:rPr>
              <w:t xml:space="preserve"> should be canceled if </w:t>
            </w:r>
            <w:r w:rsidR="009F3BCD" w:rsidRPr="000D44AE">
              <w:rPr>
                <w:rFonts w:asciiTheme="majorBidi" w:hAnsiTheme="majorBidi" w:cstheme="majorBidi"/>
                <w:b/>
                <w:color w:val="000000"/>
                <w:sz w:val="24"/>
                <w:szCs w:val="24"/>
              </w:rPr>
              <w:t>FPIC</w:t>
            </w:r>
            <w:r w:rsidR="009F3BCD">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is </w:t>
            </w:r>
            <w:r w:rsidR="009F3BCD">
              <w:rPr>
                <w:rFonts w:asciiTheme="majorBidi" w:hAnsiTheme="majorBidi" w:cstheme="majorBidi"/>
                <w:color w:val="000000"/>
                <w:sz w:val="24"/>
                <w:szCs w:val="24"/>
              </w:rPr>
              <w:t>not obtained</w:t>
            </w:r>
            <w:r>
              <w:rPr>
                <w:rFonts w:asciiTheme="majorBidi" w:hAnsiTheme="majorBidi" w:cstheme="majorBidi"/>
                <w:color w:val="000000"/>
                <w:sz w:val="24"/>
                <w:szCs w:val="24"/>
              </w:rPr>
              <w:t>.</w:t>
            </w:r>
          </w:p>
          <w:p w14:paraId="1B8BA5D6" w14:textId="0EF36CA8" w:rsidR="002A217D" w:rsidRPr="009F3BCD" w:rsidRDefault="002A217D" w:rsidP="000D44AE">
            <w:pPr>
              <w:pStyle w:val="ListParagraph"/>
              <w:numPr>
                <w:ilvl w:val="0"/>
                <w:numId w:val="18"/>
              </w:numPr>
              <w:ind w:left="433"/>
              <w:rPr>
                <w:rFonts w:asciiTheme="majorBidi" w:hAnsiTheme="majorBidi" w:cstheme="majorBidi"/>
                <w:color w:val="000000"/>
                <w:sz w:val="24"/>
                <w:szCs w:val="24"/>
              </w:rPr>
            </w:pPr>
            <w:r>
              <w:rPr>
                <w:rFonts w:asciiTheme="majorBidi" w:hAnsiTheme="majorBidi" w:cstheme="majorBidi"/>
                <w:color w:val="000000"/>
                <w:sz w:val="24"/>
                <w:szCs w:val="24"/>
              </w:rPr>
              <w:t>A request was made for a c</w:t>
            </w:r>
            <w:r w:rsidRPr="000D44AE">
              <w:rPr>
                <w:rFonts w:asciiTheme="majorBidi" w:hAnsiTheme="majorBidi" w:cstheme="majorBidi"/>
                <w:b/>
                <w:color w:val="000000"/>
                <w:sz w:val="24"/>
                <w:szCs w:val="24"/>
              </w:rPr>
              <w:t xml:space="preserve">onsultation session dedicated </w:t>
            </w:r>
            <w:r w:rsidR="00FF4BC3" w:rsidRPr="000D44AE">
              <w:rPr>
                <w:rFonts w:asciiTheme="majorBidi" w:hAnsiTheme="majorBidi" w:cstheme="majorBidi"/>
                <w:b/>
                <w:color w:val="000000"/>
                <w:sz w:val="24"/>
                <w:szCs w:val="24"/>
              </w:rPr>
              <w:t xml:space="preserve">to </w:t>
            </w:r>
            <w:r w:rsidRPr="000D44AE">
              <w:rPr>
                <w:rFonts w:asciiTheme="majorBidi" w:hAnsiTheme="majorBidi" w:cstheme="majorBidi"/>
                <w:b/>
                <w:color w:val="000000"/>
                <w:sz w:val="24"/>
                <w:szCs w:val="24"/>
              </w:rPr>
              <w:t>Indigenous Peoples.</w:t>
            </w:r>
            <w:r>
              <w:rPr>
                <w:rFonts w:asciiTheme="majorBidi" w:hAnsiTheme="majorBidi" w:cstheme="majorBidi"/>
                <w:color w:val="000000"/>
                <w:sz w:val="24"/>
                <w:szCs w:val="24"/>
              </w:rPr>
              <w:t xml:space="preserve"> </w:t>
            </w:r>
          </w:p>
        </w:tc>
      </w:tr>
      <w:tr w:rsidR="00944F46" w:rsidRPr="00F248C2" w14:paraId="350F2494" w14:textId="5765D2FD" w:rsidTr="00944F46">
        <w:tc>
          <w:tcPr>
            <w:tcW w:w="985" w:type="dxa"/>
            <w:shd w:val="clear" w:color="auto" w:fill="E7E6E6" w:themeFill="background2"/>
          </w:tcPr>
          <w:p w14:paraId="595FBB06" w14:textId="1AB73CEF"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ESS8</w:t>
            </w:r>
          </w:p>
        </w:tc>
        <w:tc>
          <w:tcPr>
            <w:tcW w:w="2160" w:type="dxa"/>
            <w:shd w:val="clear" w:color="auto" w:fill="E7E6E6" w:themeFill="background2"/>
          </w:tcPr>
          <w:p w14:paraId="4896AFFE"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14:paraId="57EA82CE"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14:paraId="5AA9096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Application of intangible cultural heritage when the project intends to commercialize such heritage</w:t>
            </w:r>
          </w:p>
          <w:p w14:paraId="21D9A156"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14:paraId="785C225A" w14:textId="25E7F344" w:rsidR="00944F46" w:rsidRPr="004B014C" w:rsidRDefault="00944F46" w:rsidP="009F3BCD">
            <w:pPr>
              <w:pStyle w:val="ListParagraph"/>
              <w:ind w:left="342"/>
            </w:pPr>
          </w:p>
        </w:tc>
      </w:tr>
      <w:tr w:rsidR="00944F46" w:rsidRPr="00F248C2" w14:paraId="4FBD244C" w14:textId="019ECCDD" w:rsidTr="00944F46">
        <w:tc>
          <w:tcPr>
            <w:tcW w:w="985" w:type="dxa"/>
            <w:shd w:val="clear" w:color="auto" w:fill="E7E6E6" w:themeFill="background2"/>
          </w:tcPr>
          <w:p w14:paraId="20FB0E6B"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ESS9</w:t>
            </w:r>
          </w:p>
        </w:tc>
        <w:tc>
          <w:tcPr>
            <w:tcW w:w="2160" w:type="dxa"/>
            <w:shd w:val="clear" w:color="auto" w:fill="E7E6E6" w:themeFill="background2"/>
          </w:tcPr>
          <w:p w14:paraId="5A64F1BE"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14:paraId="6D9ADBD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14:paraId="68EFB9F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14:paraId="4425D8A2" w14:textId="4E6C416F" w:rsidR="00944F46" w:rsidRDefault="00944F46" w:rsidP="009F3BCD">
            <w:pPr>
              <w:pStyle w:val="ListParagraph"/>
              <w:ind w:left="342"/>
              <w:rPr>
                <w:rFonts w:ascii="Times New Roman" w:hAnsi="Times New Roman"/>
                <w:sz w:val="24"/>
                <w:szCs w:val="24"/>
              </w:rPr>
            </w:pPr>
          </w:p>
        </w:tc>
      </w:tr>
      <w:tr w:rsidR="00944F46" w:rsidRPr="00F248C2" w14:paraId="20EB43B0" w14:textId="7AF487FB" w:rsidTr="00944F46">
        <w:tc>
          <w:tcPr>
            <w:tcW w:w="985" w:type="dxa"/>
            <w:shd w:val="clear" w:color="auto" w:fill="E7E6E6" w:themeFill="background2"/>
          </w:tcPr>
          <w:p w14:paraId="262657F8"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14:paraId="28098F33"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14:paraId="11C763A8"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14:paraId="2946EC7D"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14:paraId="12119848" w14:textId="22B30E39" w:rsidR="00944F46" w:rsidRDefault="0006616E" w:rsidP="0006616E">
            <w:pPr>
              <w:pStyle w:val="ListParagraph"/>
              <w:numPr>
                <w:ilvl w:val="0"/>
                <w:numId w:val="19"/>
              </w:numPr>
              <w:ind w:left="342"/>
              <w:rPr>
                <w:rFonts w:ascii="Times New Roman" w:hAnsi="Times New Roman"/>
                <w:sz w:val="24"/>
                <w:szCs w:val="24"/>
              </w:rPr>
            </w:pPr>
            <w:r w:rsidRPr="000D44AE">
              <w:rPr>
                <w:rFonts w:ascii="Times New Roman" w:hAnsi="Times New Roman"/>
                <w:b/>
                <w:sz w:val="24"/>
                <w:szCs w:val="24"/>
              </w:rPr>
              <w:t>NGOs</w:t>
            </w:r>
            <w:r>
              <w:rPr>
                <w:rFonts w:ascii="Times New Roman" w:hAnsi="Times New Roman"/>
                <w:sz w:val="24"/>
                <w:szCs w:val="24"/>
              </w:rPr>
              <w:t xml:space="preserve"> should be involved in every phase of project preparation</w:t>
            </w:r>
            <w:r w:rsidR="00FF4BC3">
              <w:rPr>
                <w:rFonts w:ascii="Times New Roman" w:hAnsi="Times New Roman"/>
                <w:sz w:val="24"/>
                <w:szCs w:val="24"/>
              </w:rPr>
              <w:t xml:space="preserve"> –</w:t>
            </w:r>
            <w:r>
              <w:rPr>
                <w:rFonts w:ascii="Times New Roman" w:hAnsi="Times New Roman"/>
                <w:sz w:val="24"/>
                <w:szCs w:val="24"/>
              </w:rPr>
              <w:t xml:space="preserve"> </w:t>
            </w:r>
            <w:r w:rsidR="00FF4BC3">
              <w:rPr>
                <w:rFonts w:ascii="Times New Roman" w:hAnsi="Times New Roman"/>
                <w:sz w:val="24"/>
                <w:szCs w:val="24"/>
              </w:rPr>
              <w:t>I</w:t>
            </w:r>
            <w:r>
              <w:rPr>
                <w:rFonts w:ascii="Times New Roman" w:hAnsi="Times New Roman"/>
                <w:sz w:val="24"/>
                <w:szCs w:val="24"/>
              </w:rPr>
              <w:t xml:space="preserve">mplementation, evaluation and monitoring.  </w:t>
            </w:r>
          </w:p>
        </w:tc>
      </w:tr>
      <w:tr w:rsidR="00944F46" w:rsidRPr="00F248C2" w14:paraId="7013DF56" w14:textId="480BAB71" w:rsidTr="00944F46">
        <w:tc>
          <w:tcPr>
            <w:tcW w:w="985" w:type="dxa"/>
            <w:vMerge w:val="restart"/>
            <w:shd w:val="clear" w:color="auto" w:fill="E7E6E6" w:themeFill="background2"/>
          </w:tcPr>
          <w:p w14:paraId="7C908D54"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General</w:t>
            </w:r>
          </w:p>
          <w:p w14:paraId="508AB9EA"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750B1D26"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14:paraId="466A1E29" w14:textId="77777777" w:rsidR="00944F46" w:rsidRPr="00944F46" w:rsidRDefault="00944F46" w:rsidP="00957827">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14:paraId="02BCEB1E" w14:textId="77777777" w:rsidR="00944F46" w:rsidRDefault="00944F46" w:rsidP="00957827">
            <w:pPr>
              <w:pStyle w:val="ListParagraph"/>
              <w:ind w:left="342"/>
              <w:rPr>
                <w:rFonts w:ascii="Times New Roman" w:hAnsi="Times New Roman"/>
                <w:sz w:val="24"/>
                <w:szCs w:val="24"/>
              </w:rPr>
            </w:pPr>
          </w:p>
        </w:tc>
      </w:tr>
      <w:tr w:rsidR="00944F46" w:rsidRPr="00F248C2" w14:paraId="195E9645" w14:textId="249481F1" w:rsidTr="00944F46">
        <w:tc>
          <w:tcPr>
            <w:tcW w:w="985" w:type="dxa"/>
            <w:vMerge/>
            <w:shd w:val="clear" w:color="auto" w:fill="E7E6E6" w:themeFill="background2"/>
          </w:tcPr>
          <w:p w14:paraId="456BDB48"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55C82881" w14:textId="042EA2A5"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14:paraId="7AC6C469" w14:textId="0440B532" w:rsidR="00944F46" w:rsidRPr="00944F46" w:rsidRDefault="00944F46" w:rsidP="00957827">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14:paraId="3669F166" w14:textId="68A515F1" w:rsidR="00944F46" w:rsidRPr="00944F46" w:rsidRDefault="00944F46" w:rsidP="00957827">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14:paraId="7049BC30" w14:textId="6755C168" w:rsidR="00944F46" w:rsidRDefault="00944F46" w:rsidP="00CD6E57">
            <w:pPr>
              <w:pStyle w:val="ListParagraph"/>
              <w:ind w:left="342"/>
              <w:rPr>
                <w:rFonts w:ascii="Times New Roman" w:eastAsiaTheme="minorEastAsia" w:hAnsi="Times New Roman"/>
                <w:sz w:val="24"/>
                <w:szCs w:val="24"/>
                <w:lang w:eastAsia="zh-CN"/>
              </w:rPr>
            </w:pPr>
          </w:p>
        </w:tc>
      </w:tr>
      <w:tr w:rsidR="00944F46" w:rsidRPr="00F248C2" w14:paraId="5D399601" w14:textId="57C572C6" w:rsidTr="00944F46">
        <w:tc>
          <w:tcPr>
            <w:tcW w:w="985" w:type="dxa"/>
            <w:vMerge/>
            <w:shd w:val="clear" w:color="auto" w:fill="E7E6E6" w:themeFill="background2"/>
          </w:tcPr>
          <w:p w14:paraId="5CB7A217" w14:textId="77777777" w:rsidR="00944F46" w:rsidRPr="00944F46" w:rsidRDefault="00944F46" w:rsidP="00957827">
            <w:pPr>
              <w:rPr>
                <w:rFonts w:ascii="Times New Roman" w:hAnsi="Times New Roman" w:cs="Times New Roman"/>
                <w:color w:val="000000"/>
                <w:sz w:val="24"/>
                <w:szCs w:val="24"/>
              </w:rPr>
            </w:pPr>
          </w:p>
        </w:tc>
        <w:tc>
          <w:tcPr>
            <w:tcW w:w="2160" w:type="dxa"/>
            <w:shd w:val="clear" w:color="auto" w:fill="E7E6E6" w:themeFill="background2"/>
          </w:tcPr>
          <w:p w14:paraId="0BD24212"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14:paraId="1C3D6DBB"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14:paraId="4FF37EE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14:paraId="7BA75374" w14:textId="6CFC0626"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14:paraId="4CD10127" w14:textId="34C52848" w:rsidR="00D26D02" w:rsidRPr="004B014C" w:rsidRDefault="00D26D02" w:rsidP="009F3BCD">
            <w:pPr>
              <w:pStyle w:val="ListParagraph"/>
              <w:ind w:left="342"/>
              <w:rPr>
                <w:rFonts w:ascii="Times New Roman" w:hAnsi="Times New Roman"/>
                <w:sz w:val="24"/>
                <w:szCs w:val="24"/>
              </w:rPr>
            </w:pPr>
          </w:p>
        </w:tc>
      </w:tr>
      <w:tr w:rsidR="00944F46" w:rsidRPr="00F248C2" w14:paraId="59BE04FA" w14:textId="09260C3D" w:rsidTr="00944F46">
        <w:tc>
          <w:tcPr>
            <w:tcW w:w="985" w:type="dxa"/>
            <w:vMerge/>
            <w:shd w:val="clear" w:color="auto" w:fill="E7E6E6" w:themeFill="background2"/>
          </w:tcPr>
          <w:p w14:paraId="053C90CA" w14:textId="77777777" w:rsidR="00944F46" w:rsidRPr="00944F46" w:rsidRDefault="00944F46" w:rsidP="00957827">
            <w:pPr>
              <w:rPr>
                <w:rFonts w:ascii="Times New Roman" w:hAnsi="Times New Roman" w:cs="Times New Roman"/>
                <w:color w:val="000000"/>
                <w:sz w:val="24"/>
                <w:szCs w:val="24"/>
              </w:rPr>
            </w:pPr>
          </w:p>
        </w:tc>
        <w:tc>
          <w:tcPr>
            <w:tcW w:w="2160" w:type="dxa"/>
            <w:shd w:val="clear" w:color="auto" w:fill="E7E6E6" w:themeFill="background2"/>
          </w:tcPr>
          <w:p w14:paraId="7F8B427C" w14:textId="77777777"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14:paraId="1C829C97" w14:textId="045839BA"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14:paraId="6355DB0E" w14:textId="238E2ECF" w:rsidR="00D26D02" w:rsidRDefault="002917B6" w:rsidP="00957827">
            <w:pPr>
              <w:pStyle w:val="ListParagraph"/>
              <w:numPr>
                <w:ilvl w:val="0"/>
                <w:numId w:val="9"/>
              </w:numPr>
              <w:ind w:left="342" w:hanging="270"/>
              <w:rPr>
                <w:rFonts w:ascii="Times New Roman" w:hAnsi="Times New Roman"/>
                <w:sz w:val="24"/>
                <w:szCs w:val="24"/>
              </w:rPr>
            </w:pPr>
            <w:r>
              <w:rPr>
                <w:rFonts w:ascii="Times New Roman" w:hAnsi="Times New Roman"/>
                <w:sz w:val="24"/>
                <w:szCs w:val="24"/>
              </w:rPr>
              <w:t xml:space="preserve">The </w:t>
            </w:r>
            <w:r w:rsidR="00D26D02" w:rsidRPr="000D44AE">
              <w:rPr>
                <w:rFonts w:ascii="Times New Roman" w:hAnsi="Times New Roman"/>
                <w:b/>
                <w:sz w:val="24"/>
                <w:szCs w:val="24"/>
              </w:rPr>
              <w:t>Resettlement Action Plan (RAP)</w:t>
            </w:r>
            <w:r w:rsidR="00D26D02">
              <w:rPr>
                <w:rFonts w:ascii="Times New Roman" w:hAnsi="Times New Roman"/>
                <w:sz w:val="24"/>
                <w:szCs w:val="24"/>
              </w:rPr>
              <w:t xml:space="preserve"> should be ready before Board approval.</w:t>
            </w:r>
          </w:p>
          <w:p w14:paraId="13B03630" w14:textId="72790FB8" w:rsidR="00944F46" w:rsidRDefault="00944F46" w:rsidP="009F3BCD">
            <w:pPr>
              <w:pStyle w:val="ListParagraph"/>
              <w:ind w:left="342"/>
              <w:rPr>
                <w:rFonts w:ascii="Times New Roman" w:hAnsi="Times New Roman"/>
                <w:sz w:val="24"/>
                <w:szCs w:val="24"/>
              </w:rPr>
            </w:pPr>
          </w:p>
        </w:tc>
      </w:tr>
      <w:tr w:rsidR="00944F46" w:rsidRPr="00F248C2" w14:paraId="06D5AA20" w14:textId="6A1B817D" w:rsidTr="00944F46">
        <w:tc>
          <w:tcPr>
            <w:tcW w:w="985" w:type="dxa"/>
            <w:vMerge/>
            <w:shd w:val="clear" w:color="auto" w:fill="E7E6E6" w:themeFill="background2"/>
          </w:tcPr>
          <w:p w14:paraId="69D1C688"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2FBA35D6"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14:paraId="1EA8EFF9" w14:textId="0C22392F"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14:paraId="520AE3E5"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Ways of reaching mutual understanding between </w:t>
            </w:r>
            <w:r w:rsidRPr="00944F46">
              <w:rPr>
                <w:rFonts w:ascii="Times New Roman" w:hAnsi="Times New Roman"/>
                <w:sz w:val="24"/>
                <w:szCs w:val="24"/>
              </w:rPr>
              <w:lastRenderedPageBreak/>
              <w:t>Borrower and Bank on issues of difficult interpretation</w:t>
            </w:r>
          </w:p>
        </w:tc>
        <w:tc>
          <w:tcPr>
            <w:tcW w:w="7650" w:type="dxa"/>
          </w:tcPr>
          <w:p w14:paraId="3C437F23" w14:textId="77777777" w:rsidR="00944F46" w:rsidRDefault="00944F46" w:rsidP="00957827">
            <w:pPr>
              <w:pStyle w:val="ListParagraph"/>
              <w:ind w:left="342"/>
              <w:rPr>
                <w:rFonts w:ascii="Times New Roman" w:hAnsi="Times New Roman"/>
                <w:sz w:val="24"/>
                <w:szCs w:val="24"/>
              </w:rPr>
            </w:pPr>
          </w:p>
        </w:tc>
      </w:tr>
      <w:tr w:rsidR="00071885" w:rsidRPr="00F248C2" w14:paraId="4650F0B4" w14:textId="77777777" w:rsidTr="00EB4A6D">
        <w:tc>
          <w:tcPr>
            <w:tcW w:w="6655" w:type="dxa"/>
            <w:gridSpan w:val="3"/>
            <w:shd w:val="clear" w:color="auto" w:fill="E7E6E6" w:themeFill="background2"/>
          </w:tcPr>
          <w:p w14:paraId="471C260B" w14:textId="0D408EA5" w:rsidR="00071885" w:rsidRDefault="00071885" w:rsidP="00957827">
            <w:pPr>
              <w:rPr>
                <w:rFonts w:ascii="Times New Roman" w:hAnsi="Times New Roman"/>
                <w:sz w:val="24"/>
                <w:szCs w:val="24"/>
              </w:rPr>
            </w:pPr>
            <w:r>
              <w:rPr>
                <w:rFonts w:ascii="Times New Roman" w:hAnsi="Times New Roman"/>
                <w:sz w:val="24"/>
                <w:szCs w:val="24"/>
              </w:rPr>
              <w:lastRenderedPageBreak/>
              <w:t>Other issues</w:t>
            </w:r>
          </w:p>
          <w:p w14:paraId="1DEC4C87" w14:textId="77777777" w:rsidR="00071885" w:rsidRDefault="00071885" w:rsidP="00957827">
            <w:pPr>
              <w:rPr>
                <w:rFonts w:ascii="Times New Roman" w:hAnsi="Times New Roman"/>
                <w:sz w:val="24"/>
                <w:szCs w:val="24"/>
              </w:rPr>
            </w:pPr>
          </w:p>
          <w:p w14:paraId="52771895" w14:textId="77777777" w:rsidR="00071885" w:rsidRPr="00071885" w:rsidRDefault="00071885" w:rsidP="00957827">
            <w:pPr>
              <w:rPr>
                <w:rFonts w:ascii="Times New Roman" w:hAnsi="Times New Roman"/>
                <w:sz w:val="24"/>
                <w:szCs w:val="24"/>
              </w:rPr>
            </w:pPr>
          </w:p>
        </w:tc>
        <w:tc>
          <w:tcPr>
            <w:tcW w:w="7650" w:type="dxa"/>
          </w:tcPr>
          <w:p w14:paraId="1E718312" w14:textId="16D5829A" w:rsidR="00106762" w:rsidRDefault="002917B6" w:rsidP="00106762">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The ESF </w:t>
            </w:r>
            <w:r w:rsidR="009F3BCD">
              <w:rPr>
                <w:rFonts w:ascii="Times New Roman" w:hAnsi="Times New Roman"/>
                <w:sz w:val="24"/>
                <w:szCs w:val="24"/>
              </w:rPr>
              <w:t xml:space="preserve">is too </w:t>
            </w:r>
            <w:r w:rsidR="009F3BCD" w:rsidRPr="000D44AE">
              <w:rPr>
                <w:rFonts w:ascii="Times New Roman" w:hAnsi="Times New Roman"/>
                <w:b/>
                <w:sz w:val="24"/>
                <w:szCs w:val="24"/>
              </w:rPr>
              <w:t>onerous</w:t>
            </w:r>
            <w:r w:rsidR="00C56F4F" w:rsidRPr="00C56F4F">
              <w:rPr>
                <w:rFonts w:ascii="Times New Roman" w:hAnsi="Times New Roman"/>
                <w:sz w:val="24"/>
                <w:szCs w:val="24"/>
              </w:rPr>
              <w:t xml:space="preserve">. </w:t>
            </w:r>
            <w:r w:rsidR="009F3BCD">
              <w:rPr>
                <w:rFonts w:ascii="Times New Roman" w:hAnsi="Times New Roman"/>
                <w:sz w:val="24"/>
                <w:szCs w:val="24"/>
              </w:rPr>
              <w:t xml:space="preserve">Concern was raised </w:t>
            </w:r>
            <w:r w:rsidR="00106762">
              <w:rPr>
                <w:rFonts w:ascii="Times New Roman" w:hAnsi="Times New Roman"/>
                <w:sz w:val="24"/>
                <w:szCs w:val="24"/>
              </w:rPr>
              <w:t xml:space="preserve">that it will be too difficult for </w:t>
            </w:r>
            <w:r w:rsidR="00FF4BC3">
              <w:rPr>
                <w:rFonts w:ascii="Times New Roman" w:hAnsi="Times New Roman"/>
                <w:sz w:val="24"/>
                <w:szCs w:val="24"/>
              </w:rPr>
              <w:t xml:space="preserve">government </w:t>
            </w:r>
            <w:r w:rsidR="00106762">
              <w:rPr>
                <w:rFonts w:ascii="Times New Roman" w:hAnsi="Times New Roman"/>
                <w:sz w:val="24"/>
                <w:szCs w:val="24"/>
              </w:rPr>
              <w:t xml:space="preserve">to take ownership and that </w:t>
            </w:r>
            <w:r w:rsidR="00305E27">
              <w:rPr>
                <w:rFonts w:ascii="Times New Roman" w:hAnsi="Times New Roman"/>
                <w:sz w:val="24"/>
                <w:szCs w:val="24"/>
              </w:rPr>
              <w:t xml:space="preserve">meeting </w:t>
            </w:r>
            <w:r w:rsidR="00106762">
              <w:rPr>
                <w:rFonts w:ascii="Times New Roman" w:hAnsi="Times New Roman"/>
                <w:sz w:val="24"/>
                <w:szCs w:val="24"/>
              </w:rPr>
              <w:t xml:space="preserve">requirements will be </w:t>
            </w:r>
            <w:r w:rsidR="00305E27">
              <w:rPr>
                <w:rFonts w:ascii="Times New Roman" w:hAnsi="Times New Roman"/>
                <w:sz w:val="24"/>
                <w:szCs w:val="24"/>
              </w:rPr>
              <w:t xml:space="preserve">delegated to </w:t>
            </w:r>
            <w:r w:rsidR="00106762">
              <w:rPr>
                <w:rFonts w:ascii="Times New Roman" w:hAnsi="Times New Roman"/>
                <w:sz w:val="24"/>
                <w:szCs w:val="24"/>
              </w:rPr>
              <w:t>consultants</w:t>
            </w:r>
            <w:r w:rsidR="00D26D02">
              <w:rPr>
                <w:rFonts w:ascii="Times New Roman" w:hAnsi="Times New Roman"/>
                <w:sz w:val="24"/>
                <w:szCs w:val="24"/>
              </w:rPr>
              <w:t>.</w:t>
            </w:r>
          </w:p>
          <w:p w14:paraId="2CB482A0" w14:textId="1800108F" w:rsidR="00FD7599" w:rsidRDefault="00305E27" w:rsidP="00106762">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The </w:t>
            </w:r>
            <w:r w:rsidR="00106762">
              <w:rPr>
                <w:rFonts w:ascii="Times New Roman" w:hAnsi="Times New Roman"/>
                <w:sz w:val="24"/>
                <w:szCs w:val="24"/>
              </w:rPr>
              <w:t xml:space="preserve">ESF should be </w:t>
            </w:r>
            <w:r w:rsidR="00106762" w:rsidRPr="000D44AE">
              <w:rPr>
                <w:rFonts w:ascii="Times New Roman" w:hAnsi="Times New Roman"/>
                <w:b/>
                <w:sz w:val="24"/>
                <w:szCs w:val="24"/>
              </w:rPr>
              <w:t>translated into Bangla</w:t>
            </w:r>
            <w:r>
              <w:rPr>
                <w:rFonts w:ascii="Times New Roman" w:hAnsi="Times New Roman"/>
                <w:sz w:val="24"/>
                <w:szCs w:val="24"/>
              </w:rPr>
              <w:t>.</w:t>
            </w:r>
            <w:r w:rsidR="00D26D02">
              <w:rPr>
                <w:rFonts w:ascii="Times New Roman" w:hAnsi="Times New Roman"/>
                <w:sz w:val="24"/>
                <w:szCs w:val="24"/>
              </w:rPr>
              <w:t xml:space="preserve"> </w:t>
            </w:r>
          </w:p>
          <w:p w14:paraId="2403F5FD" w14:textId="1175F570" w:rsidR="00106762" w:rsidRDefault="00106762" w:rsidP="00106762">
            <w:pPr>
              <w:pStyle w:val="ListParagraph"/>
              <w:numPr>
                <w:ilvl w:val="0"/>
                <w:numId w:val="9"/>
              </w:numPr>
              <w:ind w:left="432"/>
              <w:rPr>
                <w:rFonts w:ascii="Times New Roman" w:hAnsi="Times New Roman"/>
                <w:sz w:val="24"/>
                <w:szCs w:val="24"/>
              </w:rPr>
            </w:pPr>
            <w:r w:rsidRPr="000D44AE">
              <w:rPr>
                <w:rFonts w:ascii="Times New Roman" w:hAnsi="Times New Roman"/>
                <w:b/>
                <w:sz w:val="24"/>
                <w:szCs w:val="24"/>
              </w:rPr>
              <w:t>Third party monitoring</w:t>
            </w:r>
            <w:r>
              <w:rPr>
                <w:rFonts w:ascii="Times New Roman" w:hAnsi="Times New Roman"/>
                <w:sz w:val="24"/>
                <w:szCs w:val="24"/>
              </w:rPr>
              <w:t xml:space="preserve"> by NGOs was welcomed</w:t>
            </w:r>
            <w:r w:rsidR="00305E27">
              <w:rPr>
                <w:rFonts w:ascii="Times New Roman" w:hAnsi="Times New Roman"/>
                <w:sz w:val="24"/>
                <w:szCs w:val="24"/>
              </w:rPr>
              <w:t>.</w:t>
            </w:r>
          </w:p>
          <w:p w14:paraId="44BF141B" w14:textId="558803C8" w:rsidR="00106762" w:rsidRDefault="00305E27" w:rsidP="00106762">
            <w:pPr>
              <w:pStyle w:val="ListParagraph"/>
              <w:numPr>
                <w:ilvl w:val="0"/>
                <w:numId w:val="9"/>
              </w:numPr>
              <w:ind w:left="432"/>
              <w:rPr>
                <w:rFonts w:ascii="Times New Roman" w:hAnsi="Times New Roman"/>
                <w:sz w:val="24"/>
                <w:szCs w:val="24"/>
              </w:rPr>
            </w:pPr>
            <w:r>
              <w:rPr>
                <w:rFonts w:ascii="Times New Roman" w:hAnsi="Times New Roman"/>
                <w:sz w:val="24"/>
                <w:szCs w:val="24"/>
              </w:rPr>
              <w:t>There is a n</w:t>
            </w:r>
            <w:r w:rsidR="00106762">
              <w:rPr>
                <w:rFonts w:ascii="Times New Roman" w:hAnsi="Times New Roman"/>
                <w:sz w:val="24"/>
                <w:szCs w:val="24"/>
              </w:rPr>
              <w:t xml:space="preserve">eed for </w:t>
            </w:r>
            <w:r>
              <w:rPr>
                <w:rFonts w:ascii="Times New Roman" w:hAnsi="Times New Roman"/>
                <w:sz w:val="24"/>
                <w:szCs w:val="24"/>
              </w:rPr>
              <w:t xml:space="preserve">a </w:t>
            </w:r>
            <w:r w:rsidR="00106762" w:rsidRPr="000D44AE">
              <w:rPr>
                <w:rFonts w:ascii="Times New Roman" w:hAnsi="Times New Roman"/>
                <w:b/>
                <w:sz w:val="24"/>
                <w:szCs w:val="24"/>
              </w:rPr>
              <w:t>simplified</w:t>
            </w:r>
            <w:r w:rsidR="00106762">
              <w:rPr>
                <w:rFonts w:ascii="Times New Roman" w:hAnsi="Times New Roman"/>
                <w:sz w:val="24"/>
                <w:szCs w:val="24"/>
              </w:rPr>
              <w:t xml:space="preserve"> version of </w:t>
            </w:r>
            <w:r>
              <w:rPr>
                <w:rFonts w:ascii="Times New Roman" w:hAnsi="Times New Roman"/>
                <w:sz w:val="24"/>
                <w:szCs w:val="24"/>
              </w:rPr>
              <w:t xml:space="preserve">the </w:t>
            </w:r>
            <w:r w:rsidR="00106762">
              <w:rPr>
                <w:rFonts w:ascii="Times New Roman" w:hAnsi="Times New Roman"/>
                <w:sz w:val="24"/>
                <w:szCs w:val="24"/>
              </w:rPr>
              <w:t>ESF, possibly a checklist for each ESS</w:t>
            </w:r>
            <w:r>
              <w:rPr>
                <w:rFonts w:ascii="Times New Roman" w:hAnsi="Times New Roman"/>
                <w:sz w:val="24"/>
                <w:szCs w:val="24"/>
              </w:rPr>
              <w:t>.</w:t>
            </w:r>
          </w:p>
          <w:p w14:paraId="302CDA1E" w14:textId="0056CE1F" w:rsidR="00FD771E" w:rsidRDefault="00FD771E" w:rsidP="00FF6F79">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A question was raised about whether there was a </w:t>
            </w:r>
            <w:r w:rsidRPr="000D44AE">
              <w:rPr>
                <w:rFonts w:ascii="Times New Roman" w:hAnsi="Times New Roman"/>
                <w:b/>
                <w:sz w:val="24"/>
                <w:szCs w:val="24"/>
              </w:rPr>
              <w:t>target time frame</w:t>
            </w:r>
            <w:r>
              <w:rPr>
                <w:rFonts w:ascii="Times New Roman" w:hAnsi="Times New Roman"/>
                <w:sz w:val="24"/>
                <w:szCs w:val="24"/>
              </w:rPr>
              <w:t xml:space="preserve"> for achievement of the framework goals (e.g.</w:t>
            </w:r>
            <w:r w:rsidR="00305E27">
              <w:rPr>
                <w:rFonts w:ascii="Times New Roman" w:hAnsi="Times New Roman"/>
                <w:sz w:val="24"/>
                <w:szCs w:val="24"/>
              </w:rPr>
              <w:t>,</w:t>
            </w:r>
            <w:r>
              <w:rPr>
                <w:rFonts w:ascii="Times New Roman" w:hAnsi="Times New Roman"/>
                <w:sz w:val="24"/>
                <w:szCs w:val="24"/>
              </w:rPr>
              <w:t xml:space="preserve"> by the year 2050).</w:t>
            </w:r>
          </w:p>
          <w:p w14:paraId="5C796DF3" w14:textId="1D2E3C74" w:rsidR="0006616E" w:rsidRDefault="0006616E" w:rsidP="00FF6F79">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Clarification was sought on how the Bank will compile and accommodate all </w:t>
            </w:r>
            <w:r w:rsidR="00305E27">
              <w:rPr>
                <w:rFonts w:ascii="Times New Roman" w:hAnsi="Times New Roman"/>
                <w:sz w:val="24"/>
                <w:szCs w:val="24"/>
              </w:rPr>
              <w:t xml:space="preserve">the </w:t>
            </w:r>
            <w:r>
              <w:rPr>
                <w:rFonts w:ascii="Times New Roman" w:hAnsi="Times New Roman"/>
                <w:sz w:val="24"/>
                <w:szCs w:val="24"/>
              </w:rPr>
              <w:t xml:space="preserve">feedback </w:t>
            </w:r>
            <w:r w:rsidR="007E2353">
              <w:rPr>
                <w:rFonts w:ascii="Times New Roman" w:hAnsi="Times New Roman"/>
                <w:sz w:val="24"/>
                <w:szCs w:val="24"/>
              </w:rPr>
              <w:t>raised in 33 countries during</w:t>
            </w:r>
            <w:r>
              <w:rPr>
                <w:rFonts w:ascii="Times New Roman" w:hAnsi="Times New Roman"/>
                <w:sz w:val="24"/>
                <w:szCs w:val="24"/>
              </w:rPr>
              <w:t xml:space="preserve"> </w:t>
            </w:r>
            <w:r w:rsidRPr="000D44AE">
              <w:rPr>
                <w:rFonts w:ascii="Times New Roman" w:hAnsi="Times New Roman"/>
                <w:b/>
                <w:sz w:val="24"/>
                <w:szCs w:val="24"/>
              </w:rPr>
              <w:t>phase 3 consultations</w:t>
            </w:r>
            <w:r w:rsidR="007E2353">
              <w:rPr>
                <w:rFonts w:ascii="Times New Roman" w:hAnsi="Times New Roman"/>
                <w:sz w:val="24"/>
                <w:szCs w:val="24"/>
              </w:rPr>
              <w:t>.</w:t>
            </w:r>
          </w:p>
          <w:p w14:paraId="22A87ADB" w14:textId="77777777" w:rsidR="000D44AE" w:rsidRDefault="001F3397" w:rsidP="00FF6F79">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Millions of people in the country are </w:t>
            </w:r>
            <w:r w:rsidRPr="000D44AE">
              <w:rPr>
                <w:rFonts w:ascii="Times New Roman" w:hAnsi="Times New Roman"/>
                <w:b/>
                <w:sz w:val="24"/>
                <w:szCs w:val="24"/>
              </w:rPr>
              <w:t>landless</w:t>
            </w:r>
            <w:r>
              <w:rPr>
                <w:rFonts w:ascii="Times New Roman" w:hAnsi="Times New Roman"/>
                <w:sz w:val="24"/>
                <w:szCs w:val="24"/>
              </w:rPr>
              <w:t xml:space="preserve"> and when any development intervention takes place in the area, they become more vulnerable. The Policy should include this vulnerable group particularly.</w:t>
            </w:r>
          </w:p>
          <w:p w14:paraId="3DF6F63A" w14:textId="6C22A831" w:rsidR="001F3397" w:rsidRPr="009F3BCD" w:rsidRDefault="000D44AE" w:rsidP="00FF6F79">
            <w:pPr>
              <w:pStyle w:val="ListParagraph"/>
              <w:numPr>
                <w:ilvl w:val="0"/>
                <w:numId w:val="9"/>
              </w:numPr>
              <w:ind w:left="432"/>
              <w:rPr>
                <w:rFonts w:ascii="Times New Roman" w:hAnsi="Times New Roman"/>
                <w:sz w:val="24"/>
                <w:szCs w:val="24"/>
              </w:rPr>
            </w:pPr>
            <w:r>
              <w:rPr>
                <w:rFonts w:ascii="Times New Roman" w:hAnsi="Times New Roman"/>
                <w:sz w:val="24"/>
                <w:szCs w:val="24"/>
              </w:rPr>
              <w:t>More emphasis should be provided on ‘</w:t>
            </w:r>
            <w:r w:rsidRPr="000D44AE">
              <w:rPr>
                <w:rFonts w:ascii="Times New Roman" w:hAnsi="Times New Roman"/>
                <w:b/>
                <w:sz w:val="24"/>
                <w:szCs w:val="24"/>
              </w:rPr>
              <w:t>Green Jobs</w:t>
            </w:r>
            <w:r>
              <w:rPr>
                <w:rFonts w:ascii="Times New Roman" w:hAnsi="Times New Roman"/>
                <w:sz w:val="24"/>
                <w:szCs w:val="24"/>
              </w:rPr>
              <w:t>’ creation and ensure ‘</w:t>
            </w:r>
            <w:r w:rsidRPr="000D44AE">
              <w:rPr>
                <w:rFonts w:ascii="Times New Roman" w:hAnsi="Times New Roman"/>
                <w:b/>
                <w:sz w:val="24"/>
                <w:szCs w:val="24"/>
              </w:rPr>
              <w:t>Decent Workplace environment’</w:t>
            </w:r>
            <w:r>
              <w:rPr>
                <w:rFonts w:ascii="Times New Roman" w:hAnsi="Times New Roman"/>
                <w:sz w:val="24"/>
                <w:szCs w:val="24"/>
              </w:rPr>
              <w:t>.</w:t>
            </w:r>
          </w:p>
        </w:tc>
      </w:tr>
    </w:tbl>
    <w:p w14:paraId="4DEC509C" w14:textId="4700B7C9"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B605A" w14:textId="77777777" w:rsidR="00584C9C" w:rsidRDefault="00584C9C" w:rsidP="002A2CFE">
      <w:pPr>
        <w:spacing w:after="0" w:line="240" w:lineRule="auto"/>
      </w:pPr>
      <w:r>
        <w:separator/>
      </w:r>
    </w:p>
  </w:endnote>
  <w:endnote w:type="continuationSeparator" w:id="0">
    <w:p w14:paraId="71FF8451" w14:textId="77777777" w:rsidR="00584C9C" w:rsidRDefault="00584C9C" w:rsidP="002A2CFE">
      <w:pPr>
        <w:spacing w:after="0" w:line="240" w:lineRule="auto"/>
      </w:pPr>
      <w:r>
        <w:continuationSeparator/>
      </w:r>
    </w:p>
  </w:endnote>
  <w:endnote w:type="continuationNotice" w:id="1">
    <w:p w14:paraId="4C4F9E11" w14:textId="77777777" w:rsidR="00584C9C" w:rsidRDefault="00584C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6C87BA7B" w14:textId="77777777" w:rsidR="00EB4A6D" w:rsidRPr="00B32950" w:rsidRDefault="00EB4A6D">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9D4375">
          <w:rPr>
            <w:rFonts w:ascii="Times New Roman" w:hAnsi="Times New Roman" w:cs="Times New Roman"/>
            <w:noProof/>
            <w:sz w:val="20"/>
            <w:szCs w:val="20"/>
          </w:rPr>
          <w:t>9</w:t>
        </w:r>
        <w:r w:rsidRPr="00B32950">
          <w:rPr>
            <w:rFonts w:ascii="Times New Roman" w:hAnsi="Times New Roman" w:cs="Times New Roman"/>
            <w:noProof/>
            <w:sz w:val="20"/>
            <w:szCs w:val="20"/>
          </w:rPr>
          <w:fldChar w:fldCharType="end"/>
        </w:r>
      </w:p>
    </w:sdtContent>
  </w:sdt>
  <w:p w14:paraId="2E09DF8B" w14:textId="77777777" w:rsidR="00EB4A6D" w:rsidRDefault="00EB4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4ACC5" w14:textId="77777777" w:rsidR="00584C9C" w:rsidRDefault="00584C9C" w:rsidP="002A2CFE">
      <w:pPr>
        <w:spacing w:after="0" w:line="240" w:lineRule="auto"/>
      </w:pPr>
      <w:r>
        <w:separator/>
      </w:r>
    </w:p>
  </w:footnote>
  <w:footnote w:type="continuationSeparator" w:id="0">
    <w:p w14:paraId="24E32B47" w14:textId="77777777" w:rsidR="00584C9C" w:rsidRDefault="00584C9C" w:rsidP="002A2CFE">
      <w:pPr>
        <w:spacing w:after="0" w:line="240" w:lineRule="auto"/>
      </w:pPr>
      <w:r>
        <w:continuationSeparator/>
      </w:r>
    </w:p>
  </w:footnote>
  <w:footnote w:type="continuationNotice" w:id="1">
    <w:p w14:paraId="2D3853FD" w14:textId="77777777" w:rsidR="00584C9C" w:rsidRDefault="00584C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E1ECC" w14:textId="2D65B5CB" w:rsidR="00EB4A6D" w:rsidRPr="00641839" w:rsidRDefault="00EB4A6D"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AE2"/>
    <w:multiLevelType w:val="hybridMultilevel"/>
    <w:tmpl w:val="699012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75462D2"/>
    <w:multiLevelType w:val="hybridMultilevel"/>
    <w:tmpl w:val="D892142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C478A"/>
    <w:multiLevelType w:val="hybridMultilevel"/>
    <w:tmpl w:val="01626BD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41117"/>
    <w:multiLevelType w:val="hybridMultilevel"/>
    <w:tmpl w:val="ADF4107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03B3463"/>
    <w:multiLevelType w:val="hybridMultilevel"/>
    <w:tmpl w:val="0D44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10F13"/>
    <w:multiLevelType w:val="hybridMultilevel"/>
    <w:tmpl w:val="124A27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9"/>
  </w:num>
  <w:num w:numId="5">
    <w:abstractNumId w:val="2"/>
  </w:num>
  <w:num w:numId="6">
    <w:abstractNumId w:val="5"/>
  </w:num>
  <w:num w:numId="7">
    <w:abstractNumId w:val="8"/>
  </w:num>
  <w:num w:numId="8">
    <w:abstractNumId w:val="16"/>
  </w:num>
  <w:num w:numId="9">
    <w:abstractNumId w:val="14"/>
  </w:num>
  <w:num w:numId="10">
    <w:abstractNumId w:val="7"/>
  </w:num>
  <w:num w:numId="11">
    <w:abstractNumId w:val="12"/>
  </w:num>
  <w:num w:numId="12">
    <w:abstractNumId w:val="17"/>
  </w:num>
  <w:num w:numId="13">
    <w:abstractNumId w:val="18"/>
  </w:num>
  <w:num w:numId="14">
    <w:abstractNumId w:val="15"/>
  </w:num>
  <w:num w:numId="15">
    <w:abstractNumId w:val="6"/>
  </w:num>
  <w:num w:numId="16">
    <w:abstractNumId w:val="4"/>
  </w:num>
  <w:num w:numId="17">
    <w:abstractNumId w:val="1"/>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7054"/>
    <w:rsid w:val="000336A3"/>
    <w:rsid w:val="00037EE7"/>
    <w:rsid w:val="00040B41"/>
    <w:rsid w:val="000419FF"/>
    <w:rsid w:val="00041D08"/>
    <w:rsid w:val="00042513"/>
    <w:rsid w:val="00047C4E"/>
    <w:rsid w:val="00053362"/>
    <w:rsid w:val="0005339B"/>
    <w:rsid w:val="00055656"/>
    <w:rsid w:val="0006616E"/>
    <w:rsid w:val="00071885"/>
    <w:rsid w:val="00071BD2"/>
    <w:rsid w:val="00073D66"/>
    <w:rsid w:val="000811A8"/>
    <w:rsid w:val="000830BB"/>
    <w:rsid w:val="000833C2"/>
    <w:rsid w:val="00091E8A"/>
    <w:rsid w:val="000932B4"/>
    <w:rsid w:val="00095B65"/>
    <w:rsid w:val="000A17BB"/>
    <w:rsid w:val="000A1CA2"/>
    <w:rsid w:val="000A3A99"/>
    <w:rsid w:val="000B33E5"/>
    <w:rsid w:val="000B5375"/>
    <w:rsid w:val="000B6D97"/>
    <w:rsid w:val="000C2C9A"/>
    <w:rsid w:val="000C379E"/>
    <w:rsid w:val="000D207A"/>
    <w:rsid w:val="000D289A"/>
    <w:rsid w:val="000D44AE"/>
    <w:rsid w:val="000D5C4B"/>
    <w:rsid w:val="000E6821"/>
    <w:rsid w:val="000F4BFE"/>
    <w:rsid w:val="000F4D29"/>
    <w:rsid w:val="000F7552"/>
    <w:rsid w:val="00105808"/>
    <w:rsid w:val="00106762"/>
    <w:rsid w:val="00122172"/>
    <w:rsid w:val="0012279D"/>
    <w:rsid w:val="001341BB"/>
    <w:rsid w:val="00135480"/>
    <w:rsid w:val="001409EF"/>
    <w:rsid w:val="00140BE5"/>
    <w:rsid w:val="00143016"/>
    <w:rsid w:val="00143AFC"/>
    <w:rsid w:val="00144F04"/>
    <w:rsid w:val="001459D8"/>
    <w:rsid w:val="00163038"/>
    <w:rsid w:val="00165598"/>
    <w:rsid w:val="00171F36"/>
    <w:rsid w:val="00182A56"/>
    <w:rsid w:val="0018639F"/>
    <w:rsid w:val="00193D0E"/>
    <w:rsid w:val="00197F14"/>
    <w:rsid w:val="001A2EB8"/>
    <w:rsid w:val="001B3152"/>
    <w:rsid w:val="001B467B"/>
    <w:rsid w:val="001C0248"/>
    <w:rsid w:val="001D3DB1"/>
    <w:rsid w:val="001D4666"/>
    <w:rsid w:val="001D7A18"/>
    <w:rsid w:val="001E55D1"/>
    <w:rsid w:val="001E61A5"/>
    <w:rsid w:val="001F3397"/>
    <w:rsid w:val="00202567"/>
    <w:rsid w:val="00205480"/>
    <w:rsid w:val="0020711F"/>
    <w:rsid w:val="00217107"/>
    <w:rsid w:val="0021721E"/>
    <w:rsid w:val="00222864"/>
    <w:rsid w:val="00224D63"/>
    <w:rsid w:val="00226BE3"/>
    <w:rsid w:val="002338A2"/>
    <w:rsid w:val="0023659A"/>
    <w:rsid w:val="00241C24"/>
    <w:rsid w:val="00242067"/>
    <w:rsid w:val="00242AD8"/>
    <w:rsid w:val="002437FA"/>
    <w:rsid w:val="00243F3E"/>
    <w:rsid w:val="00250D57"/>
    <w:rsid w:val="002513D5"/>
    <w:rsid w:val="002530B6"/>
    <w:rsid w:val="00262E1C"/>
    <w:rsid w:val="002736E5"/>
    <w:rsid w:val="002744A1"/>
    <w:rsid w:val="00276204"/>
    <w:rsid w:val="00282F1B"/>
    <w:rsid w:val="002917B6"/>
    <w:rsid w:val="0029188A"/>
    <w:rsid w:val="00292210"/>
    <w:rsid w:val="002A096A"/>
    <w:rsid w:val="002A217D"/>
    <w:rsid w:val="002A2CFE"/>
    <w:rsid w:val="002B19ED"/>
    <w:rsid w:val="002B3D8A"/>
    <w:rsid w:val="002B4214"/>
    <w:rsid w:val="002B5F16"/>
    <w:rsid w:val="002D5BA1"/>
    <w:rsid w:val="002E7855"/>
    <w:rsid w:val="002F2CD2"/>
    <w:rsid w:val="002F45A4"/>
    <w:rsid w:val="00300C38"/>
    <w:rsid w:val="00305E27"/>
    <w:rsid w:val="00315C22"/>
    <w:rsid w:val="003202FE"/>
    <w:rsid w:val="00327EC9"/>
    <w:rsid w:val="00331AB4"/>
    <w:rsid w:val="003525F8"/>
    <w:rsid w:val="0035406A"/>
    <w:rsid w:val="00355F4A"/>
    <w:rsid w:val="00356796"/>
    <w:rsid w:val="00366948"/>
    <w:rsid w:val="00381278"/>
    <w:rsid w:val="00381AD4"/>
    <w:rsid w:val="00383C66"/>
    <w:rsid w:val="003852D6"/>
    <w:rsid w:val="00394CA5"/>
    <w:rsid w:val="003969A3"/>
    <w:rsid w:val="003A3AFF"/>
    <w:rsid w:val="003A647D"/>
    <w:rsid w:val="003B0F7B"/>
    <w:rsid w:val="003B155E"/>
    <w:rsid w:val="003B3DBC"/>
    <w:rsid w:val="003B5F46"/>
    <w:rsid w:val="003B63F6"/>
    <w:rsid w:val="003D11E6"/>
    <w:rsid w:val="003D4A7B"/>
    <w:rsid w:val="003E3925"/>
    <w:rsid w:val="003E4EC3"/>
    <w:rsid w:val="003E7BBA"/>
    <w:rsid w:val="003F1223"/>
    <w:rsid w:val="00404676"/>
    <w:rsid w:val="00412FE5"/>
    <w:rsid w:val="00420CFF"/>
    <w:rsid w:val="004241C3"/>
    <w:rsid w:val="004256AD"/>
    <w:rsid w:val="00426441"/>
    <w:rsid w:val="004269B4"/>
    <w:rsid w:val="00426EAF"/>
    <w:rsid w:val="0043075D"/>
    <w:rsid w:val="00432368"/>
    <w:rsid w:val="00437065"/>
    <w:rsid w:val="00444D49"/>
    <w:rsid w:val="00446F4F"/>
    <w:rsid w:val="00447B65"/>
    <w:rsid w:val="00452976"/>
    <w:rsid w:val="00460671"/>
    <w:rsid w:val="004646E2"/>
    <w:rsid w:val="004716A6"/>
    <w:rsid w:val="00477137"/>
    <w:rsid w:val="004808FE"/>
    <w:rsid w:val="0049193E"/>
    <w:rsid w:val="00493231"/>
    <w:rsid w:val="004A022A"/>
    <w:rsid w:val="004A7E4C"/>
    <w:rsid w:val="004B014C"/>
    <w:rsid w:val="004B3CD9"/>
    <w:rsid w:val="004B42DC"/>
    <w:rsid w:val="004B75C6"/>
    <w:rsid w:val="004C660E"/>
    <w:rsid w:val="004C788C"/>
    <w:rsid w:val="004D1AC7"/>
    <w:rsid w:val="004D1AE5"/>
    <w:rsid w:val="004E0077"/>
    <w:rsid w:val="004E15D0"/>
    <w:rsid w:val="004F11ED"/>
    <w:rsid w:val="005032BD"/>
    <w:rsid w:val="005039CD"/>
    <w:rsid w:val="0051172F"/>
    <w:rsid w:val="00523D1A"/>
    <w:rsid w:val="005277C3"/>
    <w:rsid w:val="00527CA3"/>
    <w:rsid w:val="005566FF"/>
    <w:rsid w:val="00556A3C"/>
    <w:rsid w:val="00557376"/>
    <w:rsid w:val="00566F76"/>
    <w:rsid w:val="00570D27"/>
    <w:rsid w:val="005818DD"/>
    <w:rsid w:val="00584C9C"/>
    <w:rsid w:val="00586B31"/>
    <w:rsid w:val="00587E9E"/>
    <w:rsid w:val="005907B4"/>
    <w:rsid w:val="005974FE"/>
    <w:rsid w:val="005A2B56"/>
    <w:rsid w:val="005B4801"/>
    <w:rsid w:val="005D31D7"/>
    <w:rsid w:val="005D3B1D"/>
    <w:rsid w:val="005D6FC2"/>
    <w:rsid w:val="005E4057"/>
    <w:rsid w:val="005E4F6B"/>
    <w:rsid w:val="005E6F14"/>
    <w:rsid w:val="005E7DDD"/>
    <w:rsid w:val="005F6A5E"/>
    <w:rsid w:val="005F7AF0"/>
    <w:rsid w:val="00600956"/>
    <w:rsid w:val="00601D29"/>
    <w:rsid w:val="00624C2C"/>
    <w:rsid w:val="00626FC2"/>
    <w:rsid w:val="00635FF7"/>
    <w:rsid w:val="00641839"/>
    <w:rsid w:val="0064513A"/>
    <w:rsid w:val="00651B88"/>
    <w:rsid w:val="00651C95"/>
    <w:rsid w:val="0065255F"/>
    <w:rsid w:val="006541EA"/>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18D9"/>
    <w:rsid w:val="006A2440"/>
    <w:rsid w:val="006A6B8C"/>
    <w:rsid w:val="006B7844"/>
    <w:rsid w:val="006C013F"/>
    <w:rsid w:val="006C6925"/>
    <w:rsid w:val="006D0315"/>
    <w:rsid w:val="006D0C7A"/>
    <w:rsid w:val="006E0FC0"/>
    <w:rsid w:val="006E5E73"/>
    <w:rsid w:val="006F10AD"/>
    <w:rsid w:val="006F1287"/>
    <w:rsid w:val="006F3C1F"/>
    <w:rsid w:val="006F72CE"/>
    <w:rsid w:val="00701A96"/>
    <w:rsid w:val="00703AE3"/>
    <w:rsid w:val="007155C4"/>
    <w:rsid w:val="007162E0"/>
    <w:rsid w:val="00722EE5"/>
    <w:rsid w:val="00732E9B"/>
    <w:rsid w:val="0074685A"/>
    <w:rsid w:val="007507AB"/>
    <w:rsid w:val="00752A48"/>
    <w:rsid w:val="00754617"/>
    <w:rsid w:val="00754885"/>
    <w:rsid w:val="007563DC"/>
    <w:rsid w:val="00762E8F"/>
    <w:rsid w:val="0076753E"/>
    <w:rsid w:val="0077044E"/>
    <w:rsid w:val="00775C67"/>
    <w:rsid w:val="0077675F"/>
    <w:rsid w:val="00777D96"/>
    <w:rsid w:val="007815E1"/>
    <w:rsid w:val="00784151"/>
    <w:rsid w:val="007901C3"/>
    <w:rsid w:val="007A2F84"/>
    <w:rsid w:val="007A67B8"/>
    <w:rsid w:val="007B23CA"/>
    <w:rsid w:val="007B366F"/>
    <w:rsid w:val="007C52D6"/>
    <w:rsid w:val="007D46F9"/>
    <w:rsid w:val="007D5A1B"/>
    <w:rsid w:val="007E2353"/>
    <w:rsid w:val="007F1591"/>
    <w:rsid w:val="007F3C78"/>
    <w:rsid w:val="007F5EA4"/>
    <w:rsid w:val="007F6E34"/>
    <w:rsid w:val="008065AA"/>
    <w:rsid w:val="008076E7"/>
    <w:rsid w:val="008141AA"/>
    <w:rsid w:val="00816846"/>
    <w:rsid w:val="008177C2"/>
    <w:rsid w:val="00817CF6"/>
    <w:rsid w:val="00830847"/>
    <w:rsid w:val="0083299A"/>
    <w:rsid w:val="00835B5D"/>
    <w:rsid w:val="00835F54"/>
    <w:rsid w:val="00861101"/>
    <w:rsid w:val="00862832"/>
    <w:rsid w:val="00866392"/>
    <w:rsid w:val="00880AE0"/>
    <w:rsid w:val="00880E95"/>
    <w:rsid w:val="00881A95"/>
    <w:rsid w:val="008902BD"/>
    <w:rsid w:val="0089529C"/>
    <w:rsid w:val="00895AF5"/>
    <w:rsid w:val="00897C8B"/>
    <w:rsid w:val="008A0685"/>
    <w:rsid w:val="008A35FF"/>
    <w:rsid w:val="008A7945"/>
    <w:rsid w:val="008B109C"/>
    <w:rsid w:val="008B2BBD"/>
    <w:rsid w:val="008B4BEC"/>
    <w:rsid w:val="008B55B4"/>
    <w:rsid w:val="008B6107"/>
    <w:rsid w:val="008C4949"/>
    <w:rsid w:val="008D1F03"/>
    <w:rsid w:val="008D335A"/>
    <w:rsid w:val="008D55C0"/>
    <w:rsid w:val="008E0747"/>
    <w:rsid w:val="008E22B2"/>
    <w:rsid w:val="008E2333"/>
    <w:rsid w:val="008F2E17"/>
    <w:rsid w:val="008F460C"/>
    <w:rsid w:val="00906E14"/>
    <w:rsid w:val="009079A0"/>
    <w:rsid w:val="00915308"/>
    <w:rsid w:val="00926A7D"/>
    <w:rsid w:val="00933D3E"/>
    <w:rsid w:val="009371DC"/>
    <w:rsid w:val="00940AFF"/>
    <w:rsid w:val="009441DC"/>
    <w:rsid w:val="00944F46"/>
    <w:rsid w:val="0095441A"/>
    <w:rsid w:val="00955600"/>
    <w:rsid w:val="009558DA"/>
    <w:rsid w:val="00957827"/>
    <w:rsid w:val="0096383D"/>
    <w:rsid w:val="00967DE9"/>
    <w:rsid w:val="00972434"/>
    <w:rsid w:val="00975C6B"/>
    <w:rsid w:val="00993083"/>
    <w:rsid w:val="00997022"/>
    <w:rsid w:val="009A1E16"/>
    <w:rsid w:val="009A6727"/>
    <w:rsid w:val="009C23F0"/>
    <w:rsid w:val="009C3726"/>
    <w:rsid w:val="009C7751"/>
    <w:rsid w:val="009C78BE"/>
    <w:rsid w:val="009D4375"/>
    <w:rsid w:val="009D6FFE"/>
    <w:rsid w:val="009D7485"/>
    <w:rsid w:val="009F3BCD"/>
    <w:rsid w:val="009F4A29"/>
    <w:rsid w:val="00A027C9"/>
    <w:rsid w:val="00A07218"/>
    <w:rsid w:val="00A13098"/>
    <w:rsid w:val="00A158B7"/>
    <w:rsid w:val="00A2541E"/>
    <w:rsid w:val="00A27988"/>
    <w:rsid w:val="00A47BD0"/>
    <w:rsid w:val="00A55DB0"/>
    <w:rsid w:val="00A56621"/>
    <w:rsid w:val="00A618FF"/>
    <w:rsid w:val="00A62E2F"/>
    <w:rsid w:val="00A6465A"/>
    <w:rsid w:val="00A73655"/>
    <w:rsid w:val="00A73745"/>
    <w:rsid w:val="00A7696A"/>
    <w:rsid w:val="00A849FD"/>
    <w:rsid w:val="00A91DA5"/>
    <w:rsid w:val="00A92E95"/>
    <w:rsid w:val="00A95446"/>
    <w:rsid w:val="00A95B3A"/>
    <w:rsid w:val="00A97FC4"/>
    <w:rsid w:val="00AA5EEE"/>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2470"/>
    <w:rsid w:val="00B13C7D"/>
    <w:rsid w:val="00B14DBE"/>
    <w:rsid w:val="00B201CA"/>
    <w:rsid w:val="00B21ECF"/>
    <w:rsid w:val="00B24E47"/>
    <w:rsid w:val="00B2533D"/>
    <w:rsid w:val="00B30BB6"/>
    <w:rsid w:val="00B30D06"/>
    <w:rsid w:val="00B32950"/>
    <w:rsid w:val="00B3524D"/>
    <w:rsid w:val="00B375E7"/>
    <w:rsid w:val="00B4546A"/>
    <w:rsid w:val="00B50635"/>
    <w:rsid w:val="00B713EC"/>
    <w:rsid w:val="00B733AD"/>
    <w:rsid w:val="00B766E7"/>
    <w:rsid w:val="00B9160D"/>
    <w:rsid w:val="00B91E92"/>
    <w:rsid w:val="00B92914"/>
    <w:rsid w:val="00BA0C90"/>
    <w:rsid w:val="00BA246A"/>
    <w:rsid w:val="00BA2FC6"/>
    <w:rsid w:val="00BA6FA2"/>
    <w:rsid w:val="00BA6FFD"/>
    <w:rsid w:val="00BA733C"/>
    <w:rsid w:val="00BB2B6D"/>
    <w:rsid w:val="00BB4F61"/>
    <w:rsid w:val="00BC2797"/>
    <w:rsid w:val="00BC40E8"/>
    <w:rsid w:val="00BC7630"/>
    <w:rsid w:val="00BC7CE8"/>
    <w:rsid w:val="00BD181B"/>
    <w:rsid w:val="00BD26DC"/>
    <w:rsid w:val="00BD34F0"/>
    <w:rsid w:val="00BE65B4"/>
    <w:rsid w:val="00BE7E8A"/>
    <w:rsid w:val="00BF4CC7"/>
    <w:rsid w:val="00C00F05"/>
    <w:rsid w:val="00C03DBB"/>
    <w:rsid w:val="00C03E65"/>
    <w:rsid w:val="00C06A91"/>
    <w:rsid w:val="00C07EA5"/>
    <w:rsid w:val="00C15C04"/>
    <w:rsid w:val="00C211D3"/>
    <w:rsid w:val="00C22AB2"/>
    <w:rsid w:val="00C232FC"/>
    <w:rsid w:val="00C24412"/>
    <w:rsid w:val="00C2589A"/>
    <w:rsid w:val="00C3017B"/>
    <w:rsid w:val="00C47725"/>
    <w:rsid w:val="00C534DD"/>
    <w:rsid w:val="00C54B7D"/>
    <w:rsid w:val="00C550D1"/>
    <w:rsid w:val="00C56F4F"/>
    <w:rsid w:val="00C572F4"/>
    <w:rsid w:val="00C66EF5"/>
    <w:rsid w:val="00C728C1"/>
    <w:rsid w:val="00C84365"/>
    <w:rsid w:val="00C87D2F"/>
    <w:rsid w:val="00C91B3B"/>
    <w:rsid w:val="00C93935"/>
    <w:rsid w:val="00C97455"/>
    <w:rsid w:val="00CA0664"/>
    <w:rsid w:val="00CA30E3"/>
    <w:rsid w:val="00CB61D6"/>
    <w:rsid w:val="00CC24E3"/>
    <w:rsid w:val="00CD6E57"/>
    <w:rsid w:val="00CE03B4"/>
    <w:rsid w:val="00CE5025"/>
    <w:rsid w:val="00CE7FD2"/>
    <w:rsid w:val="00CF2C3B"/>
    <w:rsid w:val="00CF3B51"/>
    <w:rsid w:val="00D044B3"/>
    <w:rsid w:val="00D04802"/>
    <w:rsid w:val="00D07482"/>
    <w:rsid w:val="00D1296A"/>
    <w:rsid w:val="00D17448"/>
    <w:rsid w:val="00D26D02"/>
    <w:rsid w:val="00D31152"/>
    <w:rsid w:val="00D3274E"/>
    <w:rsid w:val="00D36161"/>
    <w:rsid w:val="00D36DA0"/>
    <w:rsid w:val="00D40038"/>
    <w:rsid w:val="00D44D6A"/>
    <w:rsid w:val="00D46F6F"/>
    <w:rsid w:val="00D5074E"/>
    <w:rsid w:val="00D91E64"/>
    <w:rsid w:val="00D9319E"/>
    <w:rsid w:val="00D93809"/>
    <w:rsid w:val="00D94EFE"/>
    <w:rsid w:val="00DA16E0"/>
    <w:rsid w:val="00DB1699"/>
    <w:rsid w:val="00DB3B2B"/>
    <w:rsid w:val="00DB5291"/>
    <w:rsid w:val="00DB67A4"/>
    <w:rsid w:val="00DB6D92"/>
    <w:rsid w:val="00DC0170"/>
    <w:rsid w:val="00DE0DEA"/>
    <w:rsid w:val="00DE3335"/>
    <w:rsid w:val="00DF100E"/>
    <w:rsid w:val="00DF3346"/>
    <w:rsid w:val="00E01E6E"/>
    <w:rsid w:val="00E03BD9"/>
    <w:rsid w:val="00E04CBC"/>
    <w:rsid w:val="00E04FA3"/>
    <w:rsid w:val="00E06262"/>
    <w:rsid w:val="00E15A37"/>
    <w:rsid w:val="00E2042C"/>
    <w:rsid w:val="00E2294C"/>
    <w:rsid w:val="00E3187B"/>
    <w:rsid w:val="00E31B11"/>
    <w:rsid w:val="00E32508"/>
    <w:rsid w:val="00E34E6A"/>
    <w:rsid w:val="00E43617"/>
    <w:rsid w:val="00E4794A"/>
    <w:rsid w:val="00E76A83"/>
    <w:rsid w:val="00E81112"/>
    <w:rsid w:val="00E81F7B"/>
    <w:rsid w:val="00E83F31"/>
    <w:rsid w:val="00E85AC2"/>
    <w:rsid w:val="00E93B9C"/>
    <w:rsid w:val="00E9469D"/>
    <w:rsid w:val="00E94D14"/>
    <w:rsid w:val="00E9586E"/>
    <w:rsid w:val="00EB181A"/>
    <w:rsid w:val="00EB2DC8"/>
    <w:rsid w:val="00EB311F"/>
    <w:rsid w:val="00EB4A6D"/>
    <w:rsid w:val="00EB6992"/>
    <w:rsid w:val="00EC625F"/>
    <w:rsid w:val="00EC7F2F"/>
    <w:rsid w:val="00ED5487"/>
    <w:rsid w:val="00ED5AF8"/>
    <w:rsid w:val="00ED63AF"/>
    <w:rsid w:val="00EE7D5C"/>
    <w:rsid w:val="00EF3E5D"/>
    <w:rsid w:val="00F019A5"/>
    <w:rsid w:val="00F023DA"/>
    <w:rsid w:val="00F131D2"/>
    <w:rsid w:val="00F15007"/>
    <w:rsid w:val="00F17728"/>
    <w:rsid w:val="00F20FCE"/>
    <w:rsid w:val="00F22DEC"/>
    <w:rsid w:val="00F248C2"/>
    <w:rsid w:val="00F26484"/>
    <w:rsid w:val="00F36D84"/>
    <w:rsid w:val="00F438B7"/>
    <w:rsid w:val="00F44503"/>
    <w:rsid w:val="00F461C8"/>
    <w:rsid w:val="00F46783"/>
    <w:rsid w:val="00F46C09"/>
    <w:rsid w:val="00F50EF6"/>
    <w:rsid w:val="00F55E20"/>
    <w:rsid w:val="00F61213"/>
    <w:rsid w:val="00F63E16"/>
    <w:rsid w:val="00F85DCF"/>
    <w:rsid w:val="00F93A41"/>
    <w:rsid w:val="00FA655E"/>
    <w:rsid w:val="00FB0AFA"/>
    <w:rsid w:val="00FB26B2"/>
    <w:rsid w:val="00FB494F"/>
    <w:rsid w:val="00FC10BF"/>
    <w:rsid w:val="00FC1C64"/>
    <w:rsid w:val="00FC31A5"/>
    <w:rsid w:val="00FC5C8B"/>
    <w:rsid w:val="00FC64DA"/>
    <w:rsid w:val="00FD02A3"/>
    <w:rsid w:val="00FD0445"/>
    <w:rsid w:val="00FD59FF"/>
    <w:rsid w:val="00FD7599"/>
    <w:rsid w:val="00FD771E"/>
    <w:rsid w:val="00FE5629"/>
    <w:rsid w:val="00FF4BC3"/>
    <w:rsid w:val="00FF6F7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C9E3A"/>
  <w15:docId w15:val="{938356B1-92E5-42D9-A6BC-D7A86599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styleId="Revision">
    <w:name w:val="Revision"/>
    <w:hidden/>
    <w:uiPriority w:val="99"/>
    <w:semiHidden/>
    <w:rsid w:val="00A27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03EC-65EC-4EC5-97A7-9061955C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5</cp:revision>
  <cp:lastPrinted>2015-12-07T20:29:00Z</cp:lastPrinted>
  <dcterms:created xsi:type="dcterms:W3CDTF">2015-12-07T20:29:00Z</dcterms:created>
  <dcterms:modified xsi:type="dcterms:W3CDTF">2015-12-07T21:04:00Z</dcterms:modified>
</cp:coreProperties>
</file>