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46" w:rsidRPr="00071885" w:rsidRDefault="00043E0C" w:rsidP="00944F46">
      <w:pPr>
        <w:spacing w:after="0"/>
        <w:jc w:val="center"/>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 xml:space="preserve"> </w:t>
      </w:r>
      <w:r w:rsidR="00944F46" w:rsidRPr="00071885">
        <w:rPr>
          <w:rFonts w:asciiTheme="majorBidi" w:hAnsiTheme="majorBidi" w:cstheme="majorBidi"/>
          <w:b/>
          <w:bCs/>
          <w:sz w:val="32"/>
          <w:szCs w:val="32"/>
        </w:rPr>
        <w:t>Review and Update of the World Bank’s Environmental and Social Safeguard Policies</w:t>
      </w:r>
    </w:p>
    <w:p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rsidR="00944F46" w:rsidRPr="00944F46" w:rsidRDefault="00944F46"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5169FE">
        <w:rPr>
          <w:rFonts w:asciiTheme="majorBidi" w:hAnsiTheme="majorBidi" w:cstheme="majorBidi"/>
          <w:sz w:val="22"/>
          <w:szCs w:val="22"/>
          <w:lang w:val="en-US"/>
        </w:rPr>
        <w:t>February 2</w:t>
      </w:r>
      <w:r w:rsidR="003F256C">
        <w:rPr>
          <w:rFonts w:asciiTheme="majorBidi" w:hAnsiTheme="majorBidi" w:cstheme="majorBidi"/>
          <w:sz w:val="22"/>
          <w:szCs w:val="22"/>
          <w:lang w:val="en-US"/>
        </w:rPr>
        <w:t>, 2016</w:t>
      </w:r>
    </w:p>
    <w:p w:rsidR="00944F46" w:rsidRPr="00944F46" w:rsidRDefault="003F256C" w:rsidP="005169F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Location (City, Country): </w:t>
      </w:r>
      <w:r w:rsidR="005169FE">
        <w:rPr>
          <w:rFonts w:asciiTheme="majorBidi" w:hAnsiTheme="majorBidi" w:cstheme="majorBidi"/>
          <w:sz w:val="22"/>
          <w:szCs w:val="22"/>
          <w:lang w:val="en-US"/>
        </w:rPr>
        <w:t>Tokyo, Japan</w:t>
      </w:r>
    </w:p>
    <w:p w:rsidR="00944F46"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 xml:space="preserve"> </w:t>
      </w:r>
      <w:r w:rsidR="00F428D9">
        <w:rPr>
          <w:rFonts w:asciiTheme="majorBidi" w:hAnsiTheme="majorBidi" w:cstheme="majorBidi"/>
          <w:sz w:val="22"/>
          <w:szCs w:val="22"/>
          <w:lang w:val="en-US"/>
        </w:rPr>
        <w:t>multi-stak</w:t>
      </w:r>
      <w:r w:rsidR="00C075F6">
        <w:rPr>
          <w:rFonts w:asciiTheme="majorBidi" w:hAnsiTheme="majorBidi" w:cstheme="majorBidi"/>
          <w:sz w:val="22"/>
          <w:szCs w:val="22"/>
          <w:lang w:val="en-US"/>
        </w:rPr>
        <w:t>eholders</w:t>
      </w:r>
      <w:r w:rsidR="00120BE7">
        <w:rPr>
          <w:rFonts w:asciiTheme="majorBidi" w:hAnsiTheme="majorBidi" w:cstheme="majorBidi"/>
          <w:sz w:val="22"/>
          <w:szCs w:val="22"/>
          <w:lang w:val="en-US"/>
        </w:rPr>
        <w:t xml:space="preserve"> (NGOs, development partners, business and academia)</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trPr>
          <w:tblHeader/>
        </w:trPr>
        <w:tc>
          <w:tcPr>
            <w:tcW w:w="985" w:type="dxa"/>
            <w:shd w:val="clear" w:color="auto" w:fill="D9D9D9" w:themeFill="background1" w:themeFillShade="D9"/>
          </w:tcPr>
          <w:p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tc>
          <w:tcPr>
            <w:tcW w:w="985" w:type="dxa"/>
            <w:shd w:val="clear" w:color="auto" w:fill="E7E6E6" w:themeFill="background2"/>
          </w:tcPr>
          <w:p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55600" w:rsidRPr="006F74C9" w:rsidRDefault="00106C12" w:rsidP="0044584B">
            <w:pPr>
              <w:pStyle w:val="ListParagraph"/>
              <w:numPr>
                <w:ilvl w:val="0"/>
                <w:numId w:val="20"/>
              </w:numPr>
              <w:ind w:left="342"/>
              <w:rPr>
                <w:rFonts w:ascii="Times New Roman" w:hAnsi="Times New Roman"/>
                <w:color w:val="000000"/>
                <w:sz w:val="24"/>
                <w:szCs w:val="24"/>
              </w:rPr>
            </w:pPr>
            <w:r w:rsidRPr="00106C12">
              <w:rPr>
                <w:rFonts w:ascii="Times New Roman" w:hAnsi="Times New Roman"/>
                <w:b/>
                <w:bCs/>
                <w:color w:val="000000"/>
                <w:sz w:val="24"/>
                <w:szCs w:val="24"/>
              </w:rPr>
              <w:t>The ESF should clarify that the borrower must respect international human rights law</w:t>
            </w:r>
            <w:r>
              <w:rPr>
                <w:rFonts w:ascii="Times New Roman" w:hAnsi="Times New Roman"/>
                <w:color w:val="000000"/>
                <w:sz w:val="24"/>
                <w:szCs w:val="24"/>
              </w:rPr>
              <w:t xml:space="preserve">. </w:t>
            </w:r>
            <w:r w:rsidR="008D32CE">
              <w:rPr>
                <w:rFonts w:ascii="Times New Roman" w:hAnsi="Times New Roman"/>
                <w:color w:val="000000"/>
                <w:sz w:val="24"/>
                <w:szCs w:val="24"/>
              </w:rPr>
              <w:t xml:space="preserve">In many cases, the government </w:t>
            </w:r>
            <w:r w:rsidR="00224215">
              <w:rPr>
                <w:rFonts w:ascii="Times New Roman" w:hAnsi="Times New Roman"/>
                <w:color w:val="000000"/>
                <w:sz w:val="24"/>
                <w:szCs w:val="24"/>
              </w:rPr>
              <w:t xml:space="preserve">itself </w:t>
            </w:r>
            <w:r w:rsidR="008D32CE">
              <w:rPr>
                <w:rFonts w:ascii="Times New Roman" w:hAnsi="Times New Roman"/>
                <w:color w:val="000000"/>
                <w:sz w:val="24"/>
                <w:szCs w:val="24"/>
              </w:rPr>
              <w:t xml:space="preserve">is </w:t>
            </w:r>
            <w:r w:rsidR="00224215">
              <w:rPr>
                <w:rFonts w:ascii="Times New Roman" w:hAnsi="Times New Roman"/>
                <w:color w:val="000000"/>
                <w:sz w:val="24"/>
                <w:szCs w:val="24"/>
              </w:rPr>
              <w:t>the actor which</w:t>
            </w:r>
            <w:r>
              <w:rPr>
                <w:rFonts w:ascii="Times New Roman" w:hAnsi="Times New Roman"/>
                <w:color w:val="000000"/>
                <w:sz w:val="24"/>
                <w:szCs w:val="24"/>
              </w:rPr>
              <w:t xml:space="preserve"> violates </w:t>
            </w:r>
            <w:r w:rsidR="008D32CE">
              <w:rPr>
                <w:rFonts w:ascii="Times New Roman" w:hAnsi="Times New Roman"/>
                <w:color w:val="000000"/>
                <w:sz w:val="24"/>
                <w:szCs w:val="24"/>
              </w:rPr>
              <w:t>human rights</w:t>
            </w:r>
            <w:r w:rsidR="00224215">
              <w:rPr>
                <w:rFonts w:ascii="Times New Roman" w:hAnsi="Times New Roman"/>
                <w:color w:val="000000"/>
                <w:sz w:val="24"/>
                <w:szCs w:val="24"/>
              </w:rPr>
              <w:t>,</w:t>
            </w:r>
            <w:r w:rsidR="008D32CE">
              <w:rPr>
                <w:rFonts w:ascii="Times New Roman" w:hAnsi="Times New Roman"/>
                <w:color w:val="000000"/>
                <w:sz w:val="24"/>
                <w:szCs w:val="24"/>
              </w:rPr>
              <w:t xml:space="preserve"> such as </w:t>
            </w:r>
            <w:r w:rsidR="00224215">
              <w:rPr>
                <w:rFonts w:ascii="Times New Roman" w:hAnsi="Times New Roman"/>
                <w:color w:val="000000"/>
                <w:sz w:val="24"/>
                <w:szCs w:val="24"/>
              </w:rPr>
              <w:t xml:space="preserve">suppression of </w:t>
            </w:r>
            <w:r w:rsidR="008D32CE">
              <w:rPr>
                <w:rFonts w:ascii="Times New Roman" w:hAnsi="Times New Roman"/>
                <w:color w:val="000000"/>
                <w:sz w:val="24"/>
                <w:szCs w:val="24"/>
              </w:rPr>
              <w:t>freedom of expression and forced eviction</w:t>
            </w:r>
            <w:r>
              <w:rPr>
                <w:rFonts w:ascii="Times New Roman" w:hAnsi="Times New Roman"/>
                <w:color w:val="000000"/>
                <w:sz w:val="24"/>
                <w:szCs w:val="24"/>
              </w:rPr>
              <w:t xml:space="preserve">. In many countries, national laws for human rights are not enforced. </w:t>
            </w:r>
          </w:p>
          <w:p w:rsidR="006F74C9" w:rsidRDefault="006F74C9" w:rsidP="006F74C9">
            <w:pPr>
              <w:pStyle w:val="ListParagraph"/>
              <w:numPr>
                <w:ilvl w:val="0"/>
                <w:numId w:val="20"/>
              </w:numPr>
              <w:ind w:left="342"/>
              <w:rPr>
                <w:rFonts w:ascii="Times New Roman" w:hAnsi="Times New Roman"/>
                <w:color w:val="000000"/>
                <w:sz w:val="24"/>
                <w:szCs w:val="24"/>
              </w:rPr>
            </w:pPr>
            <w:r>
              <w:rPr>
                <w:rFonts w:ascii="Times New Roman" w:eastAsia="MS Mincho" w:hAnsi="Times New Roman" w:hint="eastAsia"/>
                <w:color w:val="000000"/>
                <w:sz w:val="24"/>
                <w:szCs w:val="24"/>
                <w:lang w:eastAsia="ja-JP"/>
              </w:rPr>
              <w:t>T</w:t>
            </w:r>
            <w:r>
              <w:rPr>
                <w:rFonts w:ascii="Times New Roman" w:hAnsi="Times New Roman" w:hint="eastAsia"/>
                <w:color w:val="000000"/>
                <w:sz w:val="24"/>
                <w:szCs w:val="24"/>
              </w:rPr>
              <w:t xml:space="preserve">he Bank </w:t>
            </w:r>
            <w:r>
              <w:rPr>
                <w:rFonts w:ascii="Times New Roman" w:eastAsia="MS Mincho" w:hAnsi="Times New Roman" w:hint="eastAsia"/>
                <w:color w:val="000000"/>
                <w:sz w:val="24"/>
                <w:szCs w:val="24"/>
                <w:lang w:eastAsia="ja-JP"/>
              </w:rPr>
              <w:t>should</w:t>
            </w:r>
            <w:r w:rsidRPr="006F74C9">
              <w:rPr>
                <w:rFonts w:ascii="Times New Roman" w:hAnsi="Times New Roman" w:hint="eastAsia"/>
                <w:color w:val="000000"/>
                <w:sz w:val="24"/>
                <w:szCs w:val="24"/>
              </w:rPr>
              <w:t xml:space="preserve"> make a </w:t>
            </w:r>
            <w:r w:rsidRPr="006F74C9">
              <w:rPr>
                <w:rFonts w:ascii="Times New Roman" w:hAnsi="Times New Roman" w:hint="eastAsia"/>
                <w:b/>
                <w:color w:val="000000"/>
                <w:sz w:val="24"/>
                <w:szCs w:val="24"/>
              </w:rPr>
              <w:t>commitment to respect human rights</w:t>
            </w:r>
            <w:r>
              <w:rPr>
                <w:rFonts w:ascii="Times New Roman" w:eastAsia="MS Mincho" w:hAnsi="Times New Roman" w:hint="eastAsia"/>
                <w:color w:val="000000"/>
                <w:sz w:val="24"/>
                <w:szCs w:val="24"/>
                <w:lang w:eastAsia="ja-JP"/>
              </w:rPr>
              <w:t>,</w:t>
            </w:r>
            <w:r w:rsidRPr="006F74C9">
              <w:rPr>
                <w:rFonts w:ascii="Times New Roman" w:hAnsi="Times New Roman" w:hint="eastAsia"/>
                <w:color w:val="000000"/>
                <w:sz w:val="24"/>
                <w:szCs w:val="24"/>
              </w:rPr>
              <w:t xml:space="preserve"> rather</w:t>
            </w:r>
            <w:r>
              <w:rPr>
                <w:rFonts w:ascii="Times New Roman" w:eastAsia="MS Mincho" w:hAnsi="Times New Roman" w:hint="eastAsia"/>
                <w:color w:val="000000"/>
                <w:sz w:val="24"/>
                <w:szCs w:val="24"/>
                <w:lang w:eastAsia="ja-JP"/>
              </w:rPr>
              <w:t xml:space="preserve"> than</w:t>
            </w:r>
            <w:r w:rsidRPr="006F74C9">
              <w:rPr>
                <w:rFonts w:ascii="Times New Roman" w:hAnsi="Times New Roman" w:hint="eastAsia"/>
                <w:color w:val="000000"/>
                <w:sz w:val="24"/>
                <w:szCs w:val="24"/>
              </w:rPr>
              <w:t xml:space="preserve"> </w:t>
            </w:r>
            <w:r>
              <w:rPr>
                <w:rFonts w:ascii="Times New Roman" w:eastAsia="MS Mincho" w:hAnsi="Times New Roman" w:hint="eastAsia"/>
                <w:color w:val="000000"/>
                <w:sz w:val="24"/>
                <w:szCs w:val="24"/>
                <w:lang w:eastAsia="ja-JP"/>
              </w:rPr>
              <w:t xml:space="preserve">simply </w:t>
            </w:r>
            <w:r w:rsidRPr="006F74C9">
              <w:rPr>
                <w:rFonts w:ascii="Times New Roman" w:hAnsi="Times New Roman" w:hint="eastAsia"/>
                <w:color w:val="000000"/>
                <w:sz w:val="24"/>
                <w:szCs w:val="24"/>
              </w:rPr>
              <w:t>characterize human rights as aspirational.</w:t>
            </w:r>
          </w:p>
        </w:tc>
      </w:tr>
      <w:tr w:rsidR="00944F46" w:rsidRPr="00F248C2">
        <w:tc>
          <w:tcPr>
            <w:tcW w:w="985" w:type="dxa"/>
            <w:vMerge w:val="restart"/>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rsidR="00D53383" w:rsidRDefault="00D53383" w:rsidP="00DF26FA">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sidRPr="008E436E">
              <w:rPr>
                <w:rFonts w:ascii="Times New Roman" w:eastAsia="Times New Roman" w:hAnsi="Times New Roman"/>
                <w:b/>
                <w:bCs/>
                <w:sz w:val="24"/>
                <w:szCs w:val="24"/>
                <w:shd w:val="clear" w:color="auto" w:fill="FFFFFF"/>
              </w:rPr>
              <w:t>Definition of disabilities</w:t>
            </w:r>
            <w:r w:rsidR="008E436E">
              <w:rPr>
                <w:rFonts w:ascii="Times New Roman" w:eastAsia="Times New Roman" w:hAnsi="Times New Roman"/>
                <w:sz w:val="24"/>
                <w:szCs w:val="24"/>
                <w:shd w:val="clear" w:color="auto" w:fill="FFFFFF"/>
              </w:rPr>
              <w:t xml:space="preserve">: While the formulation of disabilities in the ESF is “physical, mental or other disabilities”, the alternative is </w:t>
            </w:r>
            <w:r w:rsidR="00DF26FA">
              <w:rPr>
                <w:rFonts w:ascii="Times New Roman" w:eastAsia="Times New Roman" w:hAnsi="Times New Roman"/>
                <w:sz w:val="24"/>
                <w:szCs w:val="24"/>
                <w:shd w:val="clear" w:color="auto" w:fill="FFFFFF"/>
              </w:rPr>
              <w:t xml:space="preserve">simply </w:t>
            </w:r>
            <w:r w:rsidR="008E436E">
              <w:rPr>
                <w:rFonts w:ascii="Times New Roman" w:eastAsia="Times New Roman" w:hAnsi="Times New Roman"/>
                <w:sz w:val="24"/>
                <w:szCs w:val="24"/>
                <w:shd w:val="clear" w:color="auto" w:fill="FFFFFF"/>
              </w:rPr>
              <w:t xml:space="preserve">“disabilities”. The definition under UN Convention on the Rights of </w:t>
            </w:r>
            <w:r w:rsidR="008E436E" w:rsidRPr="008E436E">
              <w:rPr>
                <w:rFonts w:ascii="Times New Roman" w:eastAsia="Times New Roman" w:hAnsi="Times New Roman"/>
                <w:sz w:val="24"/>
                <w:szCs w:val="24"/>
                <w:shd w:val="clear" w:color="auto" w:fill="FFFFFF"/>
              </w:rPr>
              <w:t xml:space="preserve">Persons with </w:t>
            </w:r>
            <w:r w:rsidR="008E436E">
              <w:rPr>
                <w:rFonts w:ascii="Times New Roman" w:eastAsia="Times New Roman" w:hAnsi="Times New Roman"/>
                <w:sz w:val="24"/>
                <w:szCs w:val="24"/>
                <w:shd w:val="clear" w:color="auto" w:fill="FFFFFF"/>
              </w:rPr>
              <w:t xml:space="preserve">Disabilities (UNCRPD) is “persons with </w:t>
            </w:r>
            <w:r w:rsidR="008E436E" w:rsidRPr="008E436E">
              <w:rPr>
                <w:rFonts w:ascii="Times New Roman" w:eastAsia="Times New Roman" w:hAnsi="Times New Roman"/>
                <w:sz w:val="24"/>
                <w:szCs w:val="24"/>
                <w:shd w:val="clear" w:color="auto" w:fill="FFFFFF"/>
              </w:rPr>
              <w:t>disabilities include those who have long-term physical, mental, intellectual or sensory impairments which in interaction with various barriers may hinder their full and effective participation in society on an equal basis with others</w:t>
            </w:r>
            <w:r w:rsidR="008E436E">
              <w:rPr>
                <w:rFonts w:ascii="Times New Roman" w:eastAsia="Times New Roman" w:hAnsi="Times New Roman"/>
                <w:sz w:val="24"/>
                <w:szCs w:val="24"/>
                <w:shd w:val="clear" w:color="auto" w:fill="FFFFFF"/>
              </w:rPr>
              <w:t xml:space="preserve">.” </w:t>
            </w:r>
          </w:p>
          <w:p w:rsidR="00D53383" w:rsidRDefault="00D53383" w:rsidP="00CB3296">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sidRPr="008E436E">
              <w:rPr>
                <w:rFonts w:ascii="Times New Roman" w:eastAsia="Times New Roman" w:hAnsi="Times New Roman"/>
                <w:b/>
                <w:bCs/>
                <w:sz w:val="24"/>
                <w:szCs w:val="24"/>
                <w:shd w:val="clear" w:color="auto" w:fill="FFFFFF"/>
              </w:rPr>
              <w:t>Accessibility</w:t>
            </w:r>
            <w:r w:rsidR="008E436E">
              <w:rPr>
                <w:rFonts w:ascii="Times New Roman" w:eastAsia="Times New Roman" w:hAnsi="Times New Roman"/>
                <w:sz w:val="24"/>
                <w:szCs w:val="24"/>
                <w:shd w:val="clear" w:color="auto" w:fill="FFFFFF"/>
              </w:rPr>
              <w:t xml:space="preserve">: </w:t>
            </w:r>
            <w:r w:rsidR="00DF26FA">
              <w:rPr>
                <w:rFonts w:ascii="Times New Roman" w:eastAsia="Times New Roman" w:hAnsi="Times New Roman"/>
                <w:sz w:val="24"/>
                <w:szCs w:val="24"/>
                <w:shd w:val="clear" w:color="auto" w:fill="FFFFFF"/>
              </w:rPr>
              <w:t xml:space="preserve">The Bank should develop </w:t>
            </w:r>
            <w:r w:rsidR="00CB3296">
              <w:rPr>
                <w:rFonts w:ascii="Times New Roman" w:eastAsia="Times New Roman" w:hAnsi="Times New Roman"/>
                <w:sz w:val="24"/>
                <w:szCs w:val="24"/>
                <w:shd w:val="clear" w:color="auto" w:fill="FFFFFF"/>
              </w:rPr>
              <w:t xml:space="preserve">a </w:t>
            </w:r>
            <w:r w:rsidR="00DF26FA" w:rsidRPr="00CB3296">
              <w:rPr>
                <w:rFonts w:ascii="Times New Roman" w:eastAsia="Times New Roman" w:hAnsi="Times New Roman"/>
                <w:b/>
                <w:bCs/>
                <w:sz w:val="24"/>
                <w:szCs w:val="24"/>
                <w:shd w:val="clear" w:color="auto" w:fill="FFFFFF"/>
              </w:rPr>
              <w:t>detailed guideline on accessibility</w:t>
            </w:r>
            <w:r w:rsidR="00DF26FA">
              <w:rPr>
                <w:rFonts w:ascii="Times New Roman" w:eastAsia="Times New Roman" w:hAnsi="Times New Roman"/>
                <w:sz w:val="24"/>
                <w:szCs w:val="24"/>
                <w:shd w:val="clear" w:color="auto" w:fill="FFFFFF"/>
              </w:rPr>
              <w:t xml:space="preserve"> to make sure that </w:t>
            </w:r>
            <w:r w:rsidR="00CB3296">
              <w:rPr>
                <w:rFonts w:ascii="Times New Roman" w:eastAsia="Times New Roman" w:hAnsi="Times New Roman"/>
                <w:sz w:val="24"/>
                <w:szCs w:val="24"/>
                <w:shd w:val="clear" w:color="auto" w:fill="FFFFFF"/>
              </w:rPr>
              <w:t>Borrowers</w:t>
            </w:r>
            <w:r w:rsidR="00DF26FA">
              <w:rPr>
                <w:rFonts w:ascii="Times New Roman" w:eastAsia="Times New Roman" w:hAnsi="Times New Roman"/>
                <w:sz w:val="24"/>
                <w:szCs w:val="24"/>
                <w:shd w:val="clear" w:color="auto" w:fill="FFFFFF"/>
              </w:rPr>
              <w:t xml:space="preserve"> comply with the principle of accessibility, including physical infrastructure</w:t>
            </w:r>
            <w:r w:rsidR="00CB3296">
              <w:rPr>
                <w:rFonts w:ascii="Times New Roman" w:eastAsia="Times New Roman" w:hAnsi="Times New Roman"/>
                <w:sz w:val="24"/>
                <w:szCs w:val="24"/>
                <w:shd w:val="clear" w:color="auto" w:fill="FFFFFF"/>
              </w:rPr>
              <w:t xml:space="preserve"> and</w:t>
            </w:r>
            <w:r w:rsidR="00DF26FA">
              <w:rPr>
                <w:rFonts w:ascii="Times New Roman" w:eastAsia="Times New Roman" w:hAnsi="Times New Roman"/>
                <w:sz w:val="24"/>
                <w:szCs w:val="24"/>
                <w:shd w:val="clear" w:color="auto" w:fill="FFFFFF"/>
              </w:rPr>
              <w:t xml:space="preserve"> information such as </w:t>
            </w:r>
            <w:r w:rsidR="00CB3296">
              <w:rPr>
                <w:rFonts w:ascii="Times New Roman" w:eastAsia="Times New Roman" w:hAnsi="Times New Roman"/>
                <w:sz w:val="24"/>
                <w:szCs w:val="24"/>
                <w:shd w:val="clear" w:color="auto" w:fill="FFFFFF"/>
              </w:rPr>
              <w:t xml:space="preserve">website. </w:t>
            </w:r>
            <w:r w:rsidR="00DF26FA">
              <w:rPr>
                <w:rFonts w:ascii="Times New Roman" w:eastAsia="Times New Roman" w:hAnsi="Times New Roman"/>
                <w:sz w:val="24"/>
                <w:szCs w:val="24"/>
                <w:shd w:val="clear" w:color="auto" w:fill="FFFFFF"/>
              </w:rPr>
              <w:t xml:space="preserve">  </w:t>
            </w:r>
          </w:p>
          <w:p w:rsidR="00D53383" w:rsidRPr="0044584B" w:rsidRDefault="00D53383" w:rsidP="0044584B">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sidRPr="008E436E">
              <w:rPr>
                <w:rFonts w:ascii="Times New Roman" w:eastAsia="Times New Roman" w:hAnsi="Times New Roman"/>
                <w:b/>
                <w:bCs/>
                <w:sz w:val="24"/>
                <w:szCs w:val="24"/>
                <w:shd w:val="clear" w:color="auto" w:fill="FFFFFF"/>
              </w:rPr>
              <w:t>Stakeholder engagement with persons with disabilities</w:t>
            </w:r>
            <w:r w:rsidR="008E436E">
              <w:rPr>
                <w:rFonts w:ascii="Times New Roman" w:eastAsia="Times New Roman" w:hAnsi="Times New Roman"/>
                <w:sz w:val="24"/>
                <w:szCs w:val="24"/>
                <w:shd w:val="clear" w:color="auto" w:fill="FFFFFF"/>
              </w:rPr>
              <w:t xml:space="preserve">: </w:t>
            </w:r>
            <w:r w:rsidR="00467801">
              <w:rPr>
                <w:rFonts w:ascii="Times New Roman" w:eastAsia="Times New Roman" w:hAnsi="Times New Roman"/>
                <w:sz w:val="24"/>
                <w:szCs w:val="24"/>
                <w:shd w:val="clear" w:color="auto" w:fill="FFFFFF"/>
              </w:rPr>
              <w:t xml:space="preserve">The involvement of persons with disabilities in Bank projects should not be limited </w:t>
            </w:r>
            <w:r w:rsidR="0044584B">
              <w:rPr>
                <w:rFonts w:ascii="Times New Roman" w:eastAsia="Times New Roman" w:hAnsi="Times New Roman"/>
                <w:sz w:val="24"/>
                <w:szCs w:val="24"/>
                <w:shd w:val="clear" w:color="auto" w:fill="FFFFFF"/>
              </w:rPr>
              <w:t>to being “</w:t>
            </w:r>
            <w:r w:rsidR="00467801" w:rsidRPr="0044584B">
              <w:rPr>
                <w:rFonts w:ascii="Times New Roman" w:eastAsia="Times New Roman" w:hAnsi="Times New Roman"/>
                <w:sz w:val="24"/>
                <w:szCs w:val="24"/>
                <w:shd w:val="clear" w:color="auto" w:fill="FFFFFF"/>
              </w:rPr>
              <w:t>beneficiaries</w:t>
            </w:r>
            <w:r w:rsidR="0044584B">
              <w:rPr>
                <w:rFonts w:ascii="Times New Roman" w:eastAsia="Times New Roman" w:hAnsi="Times New Roman"/>
                <w:sz w:val="24"/>
                <w:szCs w:val="24"/>
                <w:shd w:val="clear" w:color="auto" w:fill="FFFFFF"/>
              </w:rPr>
              <w:t>”</w:t>
            </w:r>
            <w:r w:rsidR="00467801" w:rsidRPr="0044584B">
              <w:rPr>
                <w:rFonts w:ascii="Times New Roman" w:eastAsia="Times New Roman" w:hAnsi="Times New Roman"/>
                <w:sz w:val="24"/>
                <w:szCs w:val="24"/>
                <w:shd w:val="clear" w:color="auto" w:fill="FFFFFF"/>
              </w:rPr>
              <w:t xml:space="preserve">. They should participate in the </w:t>
            </w:r>
            <w:r w:rsidR="00467801" w:rsidRPr="0044584B">
              <w:rPr>
                <w:rFonts w:ascii="Times New Roman" w:eastAsia="Times New Roman" w:hAnsi="Times New Roman"/>
                <w:b/>
                <w:bCs/>
                <w:sz w:val="24"/>
                <w:szCs w:val="24"/>
                <w:shd w:val="clear" w:color="auto" w:fill="FFFFFF"/>
              </w:rPr>
              <w:t>project design, monitoring and evaluation</w:t>
            </w:r>
            <w:r w:rsidR="00467801" w:rsidRPr="0044584B">
              <w:rPr>
                <w:rFonts w:ascii="Times New Roman" w:eastAsia="Times New Roman" w:hAnsi="Times New Roman"/>
                <w:sz w:val="24"/>
                <w:szCs w:val="24"/>
                <w:shd w:val="clear" w:color="auto" w:fill="FFFFFF"/>
              </w:rPr>
              <w:t xml:space="preserve">. The Bank should offer learning and training events for borrowers on disabilities. </w:t>
            </w:r>
          </w:p>
          <w:p w:rsidR="00D53383" w:rsidRDefault="00CB3296" w:rsidP="0044584B">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Pr>
                <w:rFonts w:ascii="Times New Roman" w:eastAsia="Times New Roman" w:hAnsi="Times New Roman"/>
                <w:b/>
                <w:bCs/>
                <w:sz w:val="24"/>
                <w:szCs w:val="24"/>
                <w:shd w:val="clear" w:color="auto" w:fill="FFFFFF"/>
              </w:rPr>
              <w:t>Reasonable accommodation and disa</w:t>
            </w:r>
            <w:r w:rsidR="00D53383" w:rsidRPr="008E436E">
              <w:rPr>
                <w:rFonts w:ascii="Times New Roman" w:eastAsia="Times New Roman" w:hAnsi="Times New Roman"/>
                <w:b/>
                <w:bCs/>
                <w:sz w:val="24"/>
                <w:szCs w:val="24"/>
                <w:shd w:val="clear" w:color="auto" w:fill="FFFFFF"/>
              </w:rPr>
              <w:t>bilities</w:t>
            </w:r>
            <w:r w:rsidR="008E436E">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 xml:space="preserve">Regarding stakeholder engagement and employment of persons with disabilities, “reasonable </w:t>
            </w:r>
            <w:r>
              <w:rPr>
                <w:rFonts w:ascii="Times New Roman" w:eastAsia="Times New Roman" w:hAnsi="Times New Roman"/>
                <w:sz w:val="24"/>
                <w:szCs w:val="24"/>
                <w:shd w:val="clear" w:color="auto" w:fill="FFFFFF"/>
              </w:rPr>
              <w:lastRenderedPageBreak/>
              <w:t>accommodation”</w:t>
            </w:r>
            <w:r w:rsidR="00C50C48">
              <w:rPr>
                <w:rFonts w:ascii="Times New Roman" w:eastAsia="Times New Roman" w:hAnsi="Times New Roman"/>
                <w:sz w:val="24"/>
                <w:szCs w:val="24"/>
                <w:shd w:val="clear" w:color="auto" w:fill="FFFFFF"/>
              </w:rPr>
              <w:t xml:space="preserve"> is a</w:t>
            </w:r>
            <w:r>
              <w:rPr>
                <w:rFonts w:ascii="Times New Roman" w:eastAsia="Times New Roman" w:hAnsi="Times New Roman"/>
                <w:sz w:val="24"/>
                <w:szCs w:val="24"/>
                <w:shd w:val="clear" w:color="auto" w:fill="FFFFFF"/>
              </w:rPr>
              <w:t xml:space="preserve"> key concept. Under UNCRPD, “r</w:t>
            </w:r>
            <w:r w:rsidR="008E436E" w:rsidRPr="008E436E">
              <w:rPr>
                <w:rFonts w:ascii="Times New Roman" w:eastAsia="Times New Roman" w:hAnsi="Times New Roman"/>
                <w:sz w:val="24"/>
                <w:szCs w:val="24"/>
                <w:shd w:val="clear" w:color="auto" w:fill="FFFFFF"/>
              </w:rPr>
              <w:t xml:space="preserve">easonable accommodation" means </w:t>
            </w:r>
            <w:r w:rsidR="0044584B">
              <w:rPr>
                <w:rFonts w:ascii="Times New Roman" w:eastAsia="Times New Roman" w:hAnsi="Times New Roman"/>
                <w:sz w:val="24"/>
                <w:szCs w:val="24"/>
                <w:shd w:val="clear" w:color="auto" w:fill="FFFFFF"/>
              </w:rPr>
              <w:t>“</w:t>
            </w:r>
            <w:r w:rsidR="008E436E" w:rsidRPr="008E436E">
              <w:rPr>
                <w:rFonts w:ascii="Times New Roman" w:eastAsia="Times New Roman" w:hAnsi="Times New Roman"/>
                <w:sz w:val="24"/>
                <w:szCs w:val="24"/>
                <w:shd w:val="clear" w:color="auto" w:fill="FFFFFF"/>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0044584B">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 xml:space="preserve">. </w:t>
            </w:r>
            <w:r w:rsidR="00C50C48">
              <w:rPr>
                <w:rFonts w:ascii="Times New Roman" w:eastAsia="Times New Roman" w:hAnsi="Times New Roman"/>
                <w:sz w:val="24"/>
                <w:szCs w:val="24"/>
                <w:shd w:val="clear" w:color="auto" w:fill="FFFFFF"/>
              </w:rPr>
              <w:t xml:space="preserve">Arrangement of </w:t>
            </w:r>
            <w:r w:rsidR="0044584B">
              <w:rPr>
                <w:rFonts w:ascii="Times New Roman" w:eastAsia="Times New Roman" w:hAnsi="Times New Roman"/>
                <w:sz w:val="24"/>
                <w:szCs w:val="24"/>
                <w:shd w:val="clear" w:color="auto" w:fill="FFFFFF"/>
              </w:rPr>
              <w:t xml:space="preserve">a </w:t>
            </w:r>
            <w:r w:rsidR="00C50C48">
              <w:rPr>
                <w:rFonts w:ascii="Times New Roman" w:eastAsia="Times New Roman" w:hAnsi="Times New Roman"/>
                <w:sz w:val="24"/>
                <w:szCs w:val="24"/>
                <w:shd w:val="clear" w:color="auto" w:fill="FFFFFF"/>
              </w:rPr>
              <w:t xml:space="preserve">sign language interpreter and braille copies </w:t>
            </w:r>
            <w:r w:rsidR="0044584B">
              <w:rPr>
                <w:rFonts w:ascii="Times New Roman" w:eastAsia="Times New Roman" w:hAnsi="Times New Roman"/>
                <w:sz w:val="24"/>
                <w:szCs w:val="24"/>
                <w:shd w:val="clear" w:color="auto" w:fill="FFFFFF"/>
              </w:rPr>
              <w:t>are</w:t>
            </w:r>
            <w:r w:rsidR="00C50C48">
              <w:rPr>
                <w:rFonts w:ascii="Times New Roman" w:eastAsia="Times New Roman" w:hAnsi="Times New Roman"/>
                <w:sz w:val="24"/>
                <w:szCs w:val="24"/>
                <w:shd w:val="clear" w:color="auto" w:fill="FFFFFF"/>
              </w:rPr>
              <w:t xml:space="preserve"> examples. The Bank should develop guidelines, case studies and reference materials to clarify how far the Bank staff and borrowers are expected to do. </w:t>
            </w:r>
          </w:p>
          <w:p w:rsidR="00D54A32" w:rsidRDefault="00D54A32" w:rsidP="001909D7">
            <w:pPr>
              <w:pStyle w:val="ListParagraph"/>
              <w:ind w:left="342"/>
              <w:rPr>
                <w:rFonts w:ascii="Times New Roman" w:hAnsi="Times New Roman"/>
                <w:sz w:val="24"/>
                <w:szCs w:val="24"/>
              </w:rPr>
            </w:pPr>
          </w:p>
          <w:p w:rsidR="002B6AEF" w:rsidRPr="001C1312" w:rsidRDefault="002B6AEF" w:rsidP="001C1312">
            <w:pPr>
              <w:pStyle w:val="ListParagraph"/>
              <w:ind w:left="342"/>
              <w:rPr>
                <w:rFonts w:ascii="Times New Roman" w:hAnsi="Times New Roman"/>
                <w:sz w:val="24"/>
                <w:szCs w:val="24"/>
              </w:rPr>
            </w:pP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193254" w:rsidRPr="006853FF" w:rsidRDefault="0044584B" w:rsidP="0066674B">
            <w:pPr>
              <w:pStyle w:val="ListParagraph"/>
              <w:numPr>
                <w:ilvl w:val="0"/>
                <w:numId w:val="21"/>
              </w:numPr>
              <w:ind w:left="342"/>
              <w:rPr>
                <w:rFonts w:ascii="Times New Roman" w:hAnsi="Times New Roman"/>
                <w:sz w:val="24"/>
                <w:szCs w:val="24"/>
              </w:rPr>
            </w:pPr>
            <w:r>
              <w:rPr>
                <w:rFonts w:ascii="Times New Roman" w:hAnsi="Times New Roman"/>
                <w:sz w:val="24"/>
                <w:szCs w:val="24"/>
              </w:rPr>
              <w:t xml:space="preserve">The </w:t>
            </w:r>
            <w:r w:rsidR="0066674B">
              <w:rPr>
                <w:rFonts w:ascii="Times New Roman" w:hAnsi="Times New Roman"/>
                <w:sz w:val="24"/>
                <w:szCs w:val="24"/>
              </w:rPr>
              <w:t xml:space="preserve">“Objectives” of ESSs are very limited, thus the reliance on “objectives” only would dilute the standards significantly. </w:t>
            </w:r>
            <w:r w:rsidR="00193254" w:rsidRPr="00193254">
              <w:rPr>
                <w:rFonts w:ascii="Times New Roman" w:hAnsi="Times New Roman"/>
                <w:sz w:val="24"/>
                <w:szCs w:val="24"/>
              </w:rPr>
              <w:t xml:space="preserve">Requirements for the </w:t>
            </w:r>
            <w:r w:rsidR="00193254" w:rsidRPr="00550541">
              <w:rPr>
                <w:rFonts w:ascii="Times New Roman" w:hAnsi="Times New Roman"/>
                <w:b/>
                <w:bCs/>
                <w:sz w:val="24"/>
                <w:szCs w:val="24"/>
              </w:rPr>
              <w:t>use of Borrower’s Framework</w:t>
            </w:r>
            <w:r w:rsidR="00550541">
              <w:rPr>
                <w:rFonts w:ascii="Times New Roman" w:hAnsi="Times New Roman"/>
                <w:sz w:val="24"/>
                <w:szCs w:val="24"/>
              </w:rPr>
              <w:t xml:space="preserve"> should be consistent with Operational Principles of </w:t>
            </w:r>
            <w:r w:rsidR="00193254" w:rsidRPr="00193254">
              <w:rPr>
                <w:rFonts w:ascii="Times New Roman" w:hAnsi="Times New Roman"/>
                <w:sz w:val="24"/>
                <w:szCs w:val="24"/>
              </w:rPr>
              <w:t>OP4.00</w:t>
            </w:r>
            <w:r w:rsidR="00550541">
              <w:rPr>
                <w:rFonts w:ascii="Times New Roman" w:hAnsi="Times New Roman"/>
                <w:sz w:val="24"/>
                <w:szCs w:val="24"/>
              </w:rPr>
              <w:t xml:space="preserve"> Table A1</w:t>
            </w:r>
            <w:r w:rsidR="00193254" w:rsidRPr="00193254">
              <w:rPr>
                <w:rFonts w:ascii="Times New Roman" w:hAnsi="Times New Roman"/>
                <w:sz w:val="24"/>
                <w:szCs w:val="24"/>
              </w:rPr>
              <w:t xml:space="preserve">. </w:t>
            </w:r>
          </w:p>
          <w:p w:rsidR="004C7C9D" w:rsidRPr="00C50C48" w:rsidRDefault="006853FF" w:rsidP="006853FF">
            <w:pPr>
              <w:pStyle w:val="ListParagraph"/>
              <w:numPr>
                <w:ilvl w:val="0"/>
                <w:numId w:val="21"/>
              </w:numPr>
              <w:ind w:left="342"/>
              <w:rPr>
                <w:rFonts w:ascii="Times New Roman" w:hAnsi="Times New Roman"/>
                <w:sz w:val="24"/>
                <w:szCs w:val="24"/>
              </w:rPr>
            </w:pPr>
            <w:r w:rsidRPr="006853FF">
              <w:rPr>
                <w:rFonts w:ascii="Times New Roman" w:eastAsia="MS Mincho" w:hAnsi="Times New Roman" w:hint="eastAsia"/>
                <w:b/>
                <w:sz w:val="24"/>
                <w:szCs w:val="24"/>
                <w:lang w:eastAsia="ja-JP"/>
              </w:rPr>
              <w:t xml:space="preserve">The </w:t>
            </w:r>
            <w:r w:rsidRPr="006853FF">
              <w:rPr>
                <w:rFonts w:ascii="Times New Roman" w:hAnsi="Times New Roman" w:hint="eastAsia"/>
                <w:b/>
                <w:sz w:val="24"/>
                <w:szCs w:val="24"/>
              </w:rPr>
              <w:t xml:space="preserve">safeguards </w:t>
            </w:r>
            <w:r w:rsidRPr="006853FF">
              <w:rPr>
                <w:rFonts w:ascii="Times New Roman" w:eastAsia="MS Mincho" w:hAnsi="Times New Roman" w:hint="eastAsia"/>
                <w:b/>
                <w:sz w:val="24"/>
                <w:szCs w:val="24"/>
                <w:lang w:eastAsia="ja-JP"/>
              </w:rPr>
              <w:t>should not</w:t>
            </w:r>
            <w:r w:rsidRPr="006853FF">
              <w:rPr>
                <w:rFonts w:ascii="Times New Roman" w:hAnsi="Times New Roman" w:hint="eastAsia"/>
                <w:b/>
                <w:sz w:val="24"/>
                <w:szCs w:val="24"/>
              </w:rPr>
              <w:t xml:space="preserve"> be</w:t>
            </w:r>
            <w:r w:rsidRPr="006853FF">
              <w:rPr>
                <w:rFonts w:ascii="Times New Roman" w:hAnsi="Times New Roman" w:hint="eastAsia"/>
                <w:sz w:val="24"/>
                <w:szCs w:val="24"/>
              </w:rPr>
              <w:t xml:space="preserve"> </w:t>
            </w:r>
            <w:r w:rsidRPr="006853FF">
              <w:rPr>
                <w:rFonts w:ascii="Times New Roman" w:hAnsi="Times New Roman" w:hint="eastAsia"/>
                <w:b/>
                <w:sz w:val="24"/>
                <w:szCs w:val="24"/>
              </w:rPr>
              <w:t>waived</w:t>
            </w:r>
            <w:r w:rsidRPr="006853FF">
              <w:rPr>
                <w:rFonts w:ascii="Times New Roman" w:hAnsi="Times New Roman" w:hint="eastAsia"/>
                <w:sz w:val="24"/>
                <w:szCs w:val="24"/>
              </w:rPr>
              <w:t xml:space="preserve"> in favor of utilizing countries' domestic </w:t>
            </w:r>
            <w:r>
              <w:rPr>
                <w:rFonts w:ascii="Times New Roman" w:hAnsi="Times New Roman" w:hint="eastAsia"/>
                <w:sz w:val="24"/>
                <w:szCs w:val="24"/>
              </w:rPr>
              <w:t>laws and regulatory frameworks</w:t>
            </w:r>
            <w:r>
              <w:rPr>
                <w:rFonts w:ascii="Times New Roman" w:eastAsia="MS Mincho" w:hAnsi="Times New Roman" w:hint="eastAsia"/>
                <w:sz w:val="24"/>
                <w:szCs w:val="24"/>
                <w:lang w:eastAsia="ja-JP"/>
              </w:rPr>
              <w:t>.</w:t>
            </w: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Arrangements on E&amp;S standards in co-financing </w:t>
            </w:r>
            <w:r w:rsidRPr="00944F46">
              <w:rPr>
                <w:rFonts w:ascii="Times New Roman" w:hAnsi="Times New Roman"/>
                <w:sz w:val="24"/>
                <w:szCs w:val="24"/>
              </w:rPr>
              <w:lastRenderedPageBreak/>
              <w:t>situations where the co-financier’s standards are different from those of the Bank</w:t>
            </w:r>
          </w:p>
        </w:tc>
        <w:tc>
          <w:tcPr>
            <w:tcW w:w="7650" w:type="dxa"/>
          </w:tcPr>
          <w:p w:rsidR="0066674B" w:rsidRPr="00193254" w:rsidRDefault="0066674B" w:rsidP="0066674B">
            <w:pPr>
              <w:pStyle w:val="ListParagraph"/>
              <w:numPr>
                <w:ilvl w:val="0"/>
                <w:numId w:val="21"/>
              </w:numPr>
              <w:ind w:left="342"/>
              <w:rPr>
                <w:rFonts w:ascii="Times New Roman" w:hAnsi="Times New Roman"/>
                <w:sz w:val="24"/>
                <w:szCs w:val="24"/>
              </w:rPr>
            </w:pPr>
            <w:r w:rsidRPr="00193254">
              <w:rPr>
                <w:rFonts w:ascii="Times New Roman" w:hAnsi="Times New Roman"/>
                <w:sz w:val="24"/>
                <w:szCs w:val="24"/>
              </w:rPr>
              <w:lastRenderedPageBreak/>
              <w:t xml:space="preserve">Requirements for </w:t>
            </w:r>
            <w:r>
              <w:rPr>
                <w:rFonts w:ascii="Times New Roman" w:hAnsi="Times New Roman"/>
                <w:sz w:val="24"/>
                <w:szCs w:val="24"/>
              </w:rPr>
              <w:t xml:space="preserve">applying a </w:t>
            </w:r>
            <w:r w:rsidRPr="0066674B">
              <w:rPr>
                <w:rFonts w:ascii="Times New Roman" w:hAnsi="Times New Roman"/>
                <w:b/>
                <w:bCs/>
                <w:sz w:val="24"/>
                <w:szCs w:val="24"/>
              </w:rPr>
              <w:t>common approach for co-financing</w:t>
            </w:r>
            <w:r>
              <w:rPr>
                <w:rFonts w:ascii="Times New Roman" w:hAnsi="Times New Roman"/>
                <w:sz w:val="24"/>
                <w:szCs w:val="24"/>
              </w:rPr>
              <w:t xml:space="preserve"> should be consistent with Operational Principles of </w:t>
            </w:r>
            <w:r w:rsidRPr="00193254">
              <w:rPr>
                <w:rFonts w:ascii="Times New Roman" w:hAnsi="Times New Roman"/>
                <w:sz w:val="24"/>
                <w:szCs w:val="24"/>
              </w:rPr>
              <w:t>OP4.00</w:t>
            </w:r>
            <w:r>
              <w:rPr>
                <w:rFonts w:ascii="Times New Roman" w:hAnsi="Times New Roman"/>
                <w:sz w:val="24"/>
                <w:szCs w:val="24"/>
              </w:rPr>
              <w:t xml:space="preserve"> Table A1</w:t>
            </w:r>
            <w:r w:rsidRPr="00193254">
              <w:rPr>
                <w:rFonts w:ascii="Times New Roman" w:hAnsi="Times New Roman"/>
                <w:sz w:val="24"/>
                <w:szCs w:val="24"/>
              </w:rPr>
              <w:t xml:space="preserve">. </w:t>
            </w:r>
          </w:p>
          <w:p w:rsidR="00944F46" w:rsidRDefault="00944F46" w:rsidP="0066674B">
            <w:pPr>
              <w:pStyle w:val="ListParagraph"/>
              <w:ind w:left="342"/>
              <w:rPr>
                <w:rFonts w:ascii="Times New Roman" w:hAnsi="Times New Roman"/>
                <w:sz w:val="24"/>
                <w:szCs w:val="24"/>
              </w:rPr>
            </w:pP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305FCB" w:rsidRDefault="002F2AF3" w:rsidP="0010354A">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 xml:space="preserve"> </w:t>
            </w:r>
            <w:r w:rsidR="00396EFF">
              <w:rPr>
                <w:rFonts w:ascii="Times New Roman" w:hAnsi="Times New Roman"/>
                <w:sz w:val="24"/>
                <w:szCs w:val="24"/>
              </w:rPr>
              <w:t>N/A</w:t>
            </w: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3044ED" w:rsidRDefault="00044020" w:rsidP="00230F73">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The </w:t>
            </w:r>
            <w:r w:rsidR="00230F73">
              <w:rPr>
                <w:rFonts w:ascii="Times New Roman" w:hAnsi="Times New Roman"/>
                <w:sz w:val="24"/>
                <w:szCs w:val="24"/>
              </w:rPr>
              <w:t xml:space="preserve">difference in the </w:t>
            </w:r>
            <w:r w:rsidRPr="00230F73">
              <w:rPr>
                <w:rFonts w:ascii="Times New Roman" w:hAnsi="Times New Roman"/>
                <w:b/>
                <w:bCs/>
                <w:sz w:val="24"/>
                <w:szCs w:val="24"/>
              </w:rPr>
              <w:t>definition</w:t>
            </w:r>
            <w:r w:rsidR="00230F73">
              <w:rPr>
                <w:rFonts w:ascii="Times New Roman" w:hAnsi="Times New Roman"/>
                <w:b/>
                <w:bCs/>
                <w:sz w:val="24"/>
                <w:szCs w:val="24"/>
              </w:rPr>
              <w:t>s</w:t>
            </w:r>
            <w:r w:rsidRPr="00230F73">
              <w:rPr>
                <w:rFonts w:ascii="Times New Roman" w:hAnsi="Times New Roman"/>
                <w:b/>
                <w:bCs/>
                <w:sz w:val="24"/>
                <w:szCs w:val="24"/>
              </w:rPr>
              <w:t xml:space="preserve"> </w:t>
            </w:r>
            <w:r w:rsidR="00230F73" w:rsidRPr="00230F73">
              <w:rPr>
                <w:rFonts w:ascii="Times New Roman" w:hAnsi="Times New Roman"/>
                <w:b/>
                <w:bCs/>
                <w:sz w:val="24"/>
                <w:szCs w:val="24"/>
              </w:rPr>
              <w:t xml:space="preserve">of </w:t>
            </w:r>
            <w:r w:rsidR="0044584B">
              <w:rPr>
                <w:rFonts w:ascii="Times New Roman" w:hAnsi="Times New Roman"/>
                <w:b/>
                <w:bCs/>
                <w:sz w:val="24"/>
                <w:szCs w:val="24"/>
              </w:rPr>
              <w:t>“</w:t>
            </w:r>
            <w:r w:rsidRPr="00230F73">
              <w:rPr>
                <w:rFonts w:ascii="Times New Roman" w:hAnsi="Times New Roman"/>
                <w:b/>
                <w:bCs/>
                <w:sz w:val="24"/>
                <w:szCs w:val="24"/>
              </w:rPr>
              <w:t>Substantial Risk</w:t>
            </w:r>
            <w:r w:rsidR="0044584B">
              <w:rPr>
                <w:rFonts w:ascii="Times New Roman" w:hAnsi="Times New Roman"/>
                <w:b/>
                <w:bCs/>
                <w:sz w:val="24"/>
                <w:szCs w:val="24"/>
              </w:rPr>
              <w:t>”</w:t>
            </w:r>
            <w:r w:rsidR="00230F73" w:rsidRPr="00230F73">
              <w:rPr>
                <w:rFonts w:ascii="Times New Roman" w:hAnsi="Times New Roman"/>
                <w:b/>
                <w:bCs/>
                <w:sz w:val="24"/>
                <w:szCs w:val="24"/>
              </w:rPr>
              <w:t xml:space="preserve"> and </w:t>
            </w:r>
            <w:r w:rsidR="0044584B">
              <w:rPr>
                <w:rFonts w:ascii="Times New Roman" w:hAnsi="Times New Roman"/>
                <w:b/>
                <w:bCs/>
                <w:sz w:val="24"/>
                <w:szCs w:val="24"/>
              </w:rPr>
              <w:t>“</w:t>
            </w:r>
            <w:r w:rsidR="00230F73" w:rsidRPr="00230F73">
              <w:rPr>
                <w:rFonts w:ascii="Times New Roman" w:hAnsi="Times New Roman"/>
                <w:b/>
                <w:bCs/>
                <w:sz w:val="24"/>
                <w:szCs w:val="24"/>
              </w:rPr>
              <w:t>Moderate Risk</w:t>
            </w:r>
            <w:r w:rsidR="0044584B">
              <w:rPr>
                <w:rFonts w:ascii="Times New Roman" w:hAnsi="Times New Roman"/>
                <w:b/>
                <w:bCs/>
                <w:sz w:val="24"/>
                <w:szCs w:val="24"/>
              </w:rPr>
              <w:t>”</w:t>
            </w:r>
            <w:r w:rsidR="00230F73">
              <w:rPr>
                <w:rFonts w:ascii="Times New Roman" w:hAnsi="Times New Roman"/>
                <w:sz w:val="24"/>
                <w:szCs w:val="24"/>
              </w:rPr>
              <w:t xml:space="preserve"> is unclear. Also, there is only a small difference in the requirements for these risk categories. </w:t>
            </w:r>
            <w:r w:rsidR="00230F73" w:rsidRPr="00230F73">
              <w:rPr>
                <w:rFonts w:ascii="Times New Roman" w:hAnsi="Times New Roman"/>
                <w:b/>
                <w:bCs/>
                <w:sz w:val="24"/>
                <w:szCs w:val="24"/>
              </w:rPr>
              <w:t xml:space="preserve">The current category A, B and C system should be maintained.   </w:t>
            </w:r>
            <w:r>
              <w:rPr>
                <w:rFonts w:ascii="Times New Roman" w:hAnsi="Times New Roman"/>
                <w:sz w:val="24"/>
                <w:szCs w:val="24"/>
              </w:rPr>
              <w:t xml:space="preserve">  </w:t>
            </w:r>
          </w:p>
        </w:tc>
      </w:tr>
      <w:tr w:rsidR="004A022A" w:rsidRPr="00F248C2">
        <w:tc>
          <w:tcPr>
            <w:tcW w:w="985" w:type="dxa"/>
            <w:vMerge w:val="restart"/>
            <w:shd w:val="clear" w:color="auto" w:fill="E7E6E6" w:themeFill="background2"/>
          </w:tcPr>
          <w:p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193254" w:rsidRDefault="00193254" w:rsidP="00193254">
            <w:pPr>
              <w:pStyle w:val="ListParagraph"/>
              <w:numPr>
                <w:ilvl w:val="0"/>
                <w:numId w:val="19"/>
              </w:numPr>
              <w:ind w:left="432"/>
              <w:rPr>
                <w:rFonts w:ascii="Times New Roman" w:hAnsi="Times New Roman"/>
                <w:sz w:val="24"/>
                <w:szCs w:val="24"/>
              </w:rPr>
            </w:pPr>
            <w:r w:rsidRPr="00193254">
              <w:rPr>
                <w:rFonts w:ascii="Times New Roman" w:hAnsi="Times New Roman"/>
                <w:sz w:val="24"/>
                <w:szCs w:val="24"/>
              </w:rPr>
              <w:t xml:space="preserve">There is a dilution in the formulation of </w:t>
            </w:r>
            <w:r w:rsidRPr="00193254">
              <w:rPr>
                <w:rFonts w:ascii="Times New Roman" w:hAnsi="Times New Roman"/>
                <w:b/>
                <w:bCs/>
                <w:sz w:val="24"/>
                <w:szCs w:val="24"/>
              </w:rPr>
              <w:t>mitigation hierarch</w:t>
            </w:r>
            <w:r w:rsidR="0044584B">
              <w:rPr>
                <w:rFonts w:ascii="Times New Roman" w:hAnsi="Times New Roman"/>
                <w:b/>
                <w:bCs/>
                <w:sz w:val="24"/>
                <w:szCs w:val="24"/>
              </w:rPr>
              <w:t>y</w:t>
            </w:r>
            <w:r w:rsidRPr="00193254">
              <w:rPr>
                <w:rFonts w:ascii="Times New Roman" w:hAnsi="Times New Roman"/>
                <w:sz w:val="24"/>
                <w:szCs w:val="24"/>
              </w:rPr>
              <w:t>. ”</w:t>
            </w:r>
            <w:r w:rsidRPr="00193254">
              <w:rPr>
                <w:rFonts w:ascii="Times New Roman" w:hAnsi="Times New Roman"/>
                <w:b/>
                <w:bCs/>
                <w:sz w:val="24"/>
                <w:szCs w:val="24"/>
              </w:rPr>
              <w:t>Reduce</w:t>
            </w:r>
            <w:r w:rsidRPr="00193254">
              <w:rPr>
                <w:rFonts w:ascii="Times New Roman" w:hAnsi="Times New Roman"/>
                <w:sz w:val="24"/>
                <w:szCs w:val="24"/>
              </w:rPr>
              <w:t xml:space="preserve">” in the proposed mitigation hierarchy should be eliminated in alignment with IFC and other MDBs. </w:t>
            </w:r>
          </w:p>
          <w:p w:rsidR="00B24802" w:rsidRDefault="00B24802" w:rsidP="0044584B">
            <w:pPr>
              <w:pStyle w:val="ListParagraph"/>
              <w:numPr>
                <w:ilvl w:val="0"/>
                <w:numId w:val="19"/>
              </w:numPr>
              <w:ind w:left="432"/>
              <w:rPr>
                <w:rFonts w:ascii="Times New Roman" w:hAnsi="Times New Roman"/>
                <w:sz w:val="24"/>
                <w:szCs w:val="24"/>
              </w:rPr>
            </w:pPr>
            <w:r>
              <w:rPr>
                <w:rFonts w:ascii="Times New Roman" w:hAnsi="Times New Roman"/>
                <w:sz w:val="24"/>
                <w:szCs w:val="24"/>
              </w:rPr>
              <w:t>“</w:t>
            </w:r>
            <w:r w:rsidRPr="00B24802">
              <w:rPr>
                <w:rFonts w:ascii="Times New Roman" w:hAnsi="Times New Roman"/>
                <w:b/>
                <w:bCs/>
                <w:sz w:val="24"/>
                <w:szCs w:val="24"/>
              </w:rPr>
              <w:t>Acceptable level</w:t>
            </w:r>
            <w:r>
              <w:rPr>
                <w:rFonts w:ascii="Times New Roman" w:hAnsi="Times New Roman"/>
                <w:sz w:val="24"/>
                <w:szCs w:val="24"/>
              </w:rPr>
              <w:t xml:space="preserve">” in the proposed mitigation hierarchy is unclear and </w:t>
            </w:r>
            <w:r w:rsidR="0044584B">
              <w:rPr>
                <w:rFonts w:ascii="Times New Roman" w:hAnsi="Times New Roman"/>
                <w:sz w:val="24"/>
                <w:szCs w:val="24"/>
              </w:rPr>
              <w:t xml:space="preserve">requires </w:t>
            </w:r>
            <w:r>
              <w:rPr>
                <w:rFonts w:ascii="Times New Roman" w:hAnsi="Times New Roman"/>
                <w:sz w:val="24"/>
                <w:szCs w:val="24"/>
              </w:rPr>
              <w:t xml:space="preserve">further guidance. </w:t>
            </w:r>
          </w:p>
          <w:p w:rsidR="00230F73" w:rsidRPr="00193254" w:rsidRDefault="00230F73" w:rsidP="00193254">
            <w:pPr>
              <w:pStyle w:val="ListParagraph"/>
              <w:numPr>
                <w:ilvl w:val="0"/>
                <w:numId w:val="19"/>
              </w:numPr>
              <w:ind w:left="432"/>
              <w:rPr>
                <w:rFonts w:ascii="Times New Roman" w:hAnsi="Times New Roman"/>
                <w:sz w:val="24"/>
                <w:szCs w:val="24"/>
              </w:rPr>
            </w:pPr>
            <w:r>
              <w:rPr>
                <w:rFonts w:ascii="Times New Roman" w:hAnsi="Times New Roman"/>
                <w:sz w:val="24"/>
                <w:szCs w:val="24"/>
              </w:rPr>
              <w:t xml:space="preserve">All ESSs should be required for all </w:t>
            </w:r>
            <w:r w:rsidRPr="00230F73">
              <w:rPr>
                <w:rFonts w:ascii="Times New Roman" w:hAnsi="Times New Roman"/>
                <w:b/>
                <w:bCs/>
                <w:sz w:val="24"/>
                <w:szCs w:val="24"/>
              </w:rPr>
              <w:t>sub</w:t>
            </w:r>
            <w:r w:rsidR="0044584B">
              <w:rPr>
                <w:rFonts w:ascii="Times New Roman" w:hAnsi="Times New Roman"/>
                <w:b/>
                <w:bCs/>
                <w:sz w:val="24"/>
                <w:szCs w:val="24"/>
              </w:rPr>
              <w:t>-</w:t>
            </w:r>
            <w:r w:rsidRPr="00230F73">
              <w:rPr>
                <w:rFonts w:ascii="Times New Roman" w:hAnsi="Times New Roman"/>
                <w:b/>
                <w:bCs/>
                <w:sz w:val="24"/>
                <w:szCs w:val="24"/>
              </w:rPr>
              <w:t>projects.</w:t>
            </w:r>
            <w:r>
              <w:rPr>
                <w:rFonts w:ascii="Times New Roman" w:hAnsi="Times New Roman"/>
                <w:sz w:val="24"/>
                <w:szCs w:val="24"/>
              </w:rPr>
              <w:t xml:space="preserve"> </w:t>
            </w:r>
          </w:p>
          <w:p w:rsidR="004A022A" w:rsidRDefault="004A022A" w:rsidP="00193254">
            <w:pPr>
              <w:pStyle w:val="ListParagraph"/>
              <w:ind w:left="432"/>
              <w:rPr>
                <w:rFonts w:ascii="Times New Roman" w:hAnsi="Times New Roman"/>
                <w:sz w:val="24"/>
                <w:szCs w:val="24"/>
              </w:rPr>
            </w:pPr>
          </w:p>
        </w:tc>
      </w:tr>
      <w:tr w:rsidR="004A022A" w:rsidRPr="00F248C2">
        <w:tc>
          <w:tcPr>
            <w:tcW w:w="985" w:type="dxa"/>
            <w:vMerge/>
            <w:shd w:val="clear" w:color="auto" w:fill="E7E6E6" w:themeFill="background2"/>
          </w:tcPr>
          <w:p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Legal standing of the ESCP and implications of changes to </w:t>
            </w:r>
            <w:r w:rsidRPr="00944F46">
              <w:rPr>
                <w:rFonts w:ascii="Times New Roman" w:hAnsi="Times New Roman"/>
                <w:sz w:val="24"/>
                <w:szCs w:val="24"/>
              </w:rPr>
              <w:lastRenderedPageBreak/>
              <w:t>the ESCP as part of the legal agreement</w:t>
            </w:r>
          </w:p>
        </w:tc>
        <w:tc>
          <w:tcPr>
            <w:tcW w:w="7650" w:type="dxa"/>
          </w:tcPr>
          <w:p w:rsidR="002458CC" w:rsidRPr="003202FE" w:rsidRDefault="006C0828" w:rsidP="00633E9F">
            <w:pPr>
              <w:pStyle w:val="ListParagraph"/>
              <w:numPr>
                <w:ilvl w:val="0"/>
                <w:numId w:val="16"/>
              </w:numPr>
              <w:ind w:left="432"/>
              <w:rPr>
                <w:rFonts w:ascii="Times New Roman" w:hAnsi="Times New Roman"/>
                <w:sz w:val="24"/>
                <w:szCs w:val="24"/>
              </w:rPr>
            </w:pPr>
            <w:r>
              <w:rPr>
                <w:rFonts w:ascii="Times New Roman" w:hAnsi="Times New Roman"/>
                <w:sz w:val="24"/>
                <w:szCs w:val="24"/>
              </w:rPr>
              <w:lastRenderedPageBreak/>
              <w:t>N/A</w:t>
            </w:r>
          </w:p>
        </w:tc>
      </w:tr>
      <w:tr w:rsidR="004A022A" w:rsidRPr="00F248C2">
        <w:tc>
          <w:tcPr>
            <w:tcW w:w="985" w:type="dxa"/>
            <w:shd w:val="clear" w:color="auto" w:fill="E7E6E6" w:themeFill="background2"/>
          </w:tcPr>
          <w:p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ESS2</w:t>
            </w:r>
          </w:p>
        </w:tc>
        <w:tc>
          <w:tcPr>
            <w:tcW w:w="2160" w:type="dxa"/>
            <w:shd w:val="clear" w:color="auto" w:fill="E7E6E6" w:themeFill="background2"/>
          </w:tcPr>
          <w:p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BC51AB" w:rsidRPr="00A15409" w:rsidRDefault="00BC51AB" w:rsidP="006853FF">
            <w:pPr>
              <w:pStyle w:val="ListParagraph"/>
              <w:numPr>
                <w:ilvl w:val="0"/>
                <w:numId w:val="16"/>
              </w:numPr>
              <w:ind w:left="432"/>
              <w:rPr>
                <w:rFonts w:ascii="Times New Roman" w:hAnsi="Times New Roman"/>
                <w:sz w:val="24"/>
                <w:szCs w:val="24"/>
              </w:rPr>
            </w:pPr>
            <w:r>
              <w:rPr>
                <w:rFonts w:ascii="Times New Roman" w:hAnsi="Times New Roman"/>
                <w:sz w:val="24"/>
                <w:szCs w:val="24"/>
              </w:rPr>
              <w:t xml:space="preserve"> </w:t>
            </w:r>
            <w:r w:rsidR="00FC2040">
              <w:rPr>
                <w:rFonts w:ascii="Times New Roman" w:eastAsia="MS Mincho" w:hAnsi="Times New Roman" w:hint="eastAsia"/>
                <w:sz w:val="24"/>
                <w:szCs w:val="24"/>
                <w:lang w:eastAsia="ja-JP"/>
              </w:rPr>
              <w:t xml:space="preserve">The Bank should ensure that </w:t>
            </w:r>
            <w:r w:rsidR="00FC2040" w:rsidRPr="00FC2040">
              <w:rPr>
                <w:rFonts w:ascii="Times New Roman" w:hAnsi="Times New Roman" w:hint="eastAsia"/>
                <w:sz w:val="24"/>
                <w:szCs w:val="24"/>
              </w:rPr>
              <w:t xml:space="preserve">the safeguards will protect </w:t>
            </w:r>
            <w:r w:rsidR="00FC2040">
              <w:rPr>
                <w:rFonts w:ascii="Times New Roman" w:hAnsi="Times New Roman" w:hint="eastAsia"/>
                <w:b/>
                <w:sz w:val="24"/>
                <w:szCs w:val="24"/>
              </w:rPr>
              <w:t xml:space="preserve">labor rights </w:t>
            </w:r>
            <w:r w:rsidR="006853FF">
              <w:rPr>
                <w:rFonts w:ascii="Times New Roman" w:eastAsia="MS Mincho" w:hAnsi="Times New Roman" w:hint="eastAsia"/>
                <w:b/>
                <w:sz w:val="24"/>
                <w:szCs w:val="24"/>
                <w:lang w:eastAsia="ja-JP"/>
              </w:rPr>
              <w:t xml:space="preserve">including </w:t>
            </w:r>
            <w:r w:rsidR="00FC2040" w:rsidRPr="00FC2040">
              <w:rPr>
                <w:rFonts w:ascii="Times New Roman" w:hAnsi="Times New Roman" w:hint="eastAsia"/>
                <w:b/>
                <w:sz w:val="24"/>
                <w:szCs w:val="24"/>
              </w:rPr>
              <w:t>freedom of association</w:t>
            </w:r>
            <w:r w:rsidR="00FC2040">
              <w:rPr>
                <w:rFonts w:ascii="Times New Roman" w:hAnsi="Times New Roman" w:hint="eastAsia"/>
                <w:sz w:val="24"/>
                <w:szCs w:val="24"/>
              </w:rPr>
              <w:t>.</w:t>
            </w:r>
          </w:p>
        </w:tc>
      </w:tr>
      <w:tr w:rsidR="00C87D2F" w:rsidRPr="00F248C2">
        <w:tc>
          <w:tcPr>
            <w:tcW w:w="985" w:type="dxa"/>
            <w:shd w:val="clear" w:color="auto" w:fill="E7E6E6" w:themeFill="background2"/>
          </w:tcPr>
          <w:p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t>ESS3</w:t>
            </w:r>
          </w:p>
        </w:tc>
        <w:tc>
          <w:tcPr>
            <w:tcW w:w="2160" w:type="dxa"/>
            <w:shd w:val="clear" w:color="auto" w:fill="E7E6E6" w:themeFill="background2"/>
          </w:tcPr>
          <w:p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The relation between provisions on climate change in the ESF and broader </w:t>
            </w:r>
            <w:r w:rsidRPr="00944F46">
              <w:rPr>
                <w:rFonts w:ascii="Times New Roman" w:hAnsi="Times New Roman"/>
                <w:sz w:val="24"/>
                <w:szCs w:val="24"/>
              </w:rPr>
              <w:lastRenderedPageBreak/>
              <w:t>climate change commitments, specifically UNFCCC</w:t>
            </w:r>
          </w:p>
          <w:p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D5210" w:rsidRDefault="00193254" w:rsidP="0010354A">
            <w:pPr>
              <w:pStyle w:val="ListParagraph"/>
              <w:numPr>
                <w:ilvl w:val="0"/>
                <w:numId w:val="16"/>
              </w:numPr>
              <w:ind w:left="432"/>
              <w:rPr>
                <w:rFonts w:ascii="Times New Roman" w:hAnsi="Times New Roman"/>
                <w:sz w:val="24"/>
                <w:szCs w:val="24"/>
              </w:rPr>
            </w:pPr>
            <w:r>
              <w:rPr>
                <w:rFonts w:ascii="Times New Roman" w:hAnsi="Times New Roman"/>
                <w:sz w:val="24"/>
                <w:szCs w:val="24"/>
              </w:rPr>
              <w:lastRenderedPageBreak/>
              <w:t xml:space="preserve">For projects with more than 25,000 tons of CO2-equivalent annually, </w:t>
            </w:r>
            <w:r w:rsidRPr="00754832">
              <w:rPr>
                <w:rFonts w:ascii="Times New Roman" w:hAnsi="Times New Roman"/>
                <w:b/>
                <w:bCs/>
                <w:sz w:val="24"/>
                <w:szCs w:val="24"/>
              </w:rPr>
              <w:t xml:space="preserve">Borrowers should disclose </w:t>
            </w:r>
            <w:r w:rsidR="00754832">
              <w:rPr>
                <w:rFonts w:ascii="Times New Roman" w:hAnsi="Times New Roman"/>
                <w:b/>
                <w:bCs/>
                <w:sz w:val="24"/>
                <w:szCs w:val="24"/>
              </w:rPr>
              <w:t xml:space="preserve">the information on GHG </w:t>
            </w:r>
            <w:r w:rsidRPr="00754832">
              <w:rPr>
                <w:rFonts w:ascii="Times New Roman" w:hAnsi="Times New Roman"/>
                <w:b/>
                <w:bCs/>
                <w:sz w:val="24"/>
                <w:szCs w:val="24"/>
              </w:rPr>
              <w:t>emission</w:t>
            </w:r>
            <w:r w:rsidR="00754832" w:rsidRPr="00754832">
              <w:rPr>
                <w:rFonts w:ascii="Times New Roman" w:hAnsi="Times New Roman"/>
                <w:b/>
                <w:bCs/>
                <w:sz w:val="24"/>
                <w:szCs w:val="24"/>
              </w:rPr>
              <w:t>s</w:t>
            </w:r>
            <w:r>
              <w:rPr>
                <w:rFonts w:ascii="Times New Roman" w:hAnsi="Times New Roman"/>
                <w:sz w:val="24"/>
                <w:szCs w:val="24"/>
              </w:rPr>
              <w:t xml:space="preserve">. </w:t>
            </w:r>
          </w:p>
          <w:p w:rsidR="00A853E4" w:rsidRPr="00CD5210" w:rsidRDefault="00F75D07" w:rsidP="0010354A">
            <w:pPr>
              <w:pStyle w:val="ListParagraph"/>
              <w:numPr>
                <w:ilvl w:val="0"/>
                <w:numId w:val="16"/>
              </w:numPr>
              <w:ind w:left="432"/>
              <w:rPr>
                <w:rFonts w:ascii="Times New Roman" w:hAnsi="Times New Roman"/>
                <w:sz w:val="24"/>
                <w:szCs w:val="24"/>
              </w:rPr>
            </w:pPr>
            <w:r>
              <w:rPr>
                <w:rFonts w:ascii="Times New Roman" w:hAnsi="Times New Roman"/>
                <w:sz w:val="24"/>
                <w:szCs w:val="24"/>
              </w:rPr>
              <w:lastRenderedPageBreak/>
              <w:t>W</w:t>
            </w:r>
            <w:r w:rsidR="00A853E4">
              <w:rPr>
                <w:rFonts w:ascii="Times New Roman" w:hAnsi="Times New Roman"/>
                <w:sz w:val="24"/>
                <w:szCs w:val="24"/>
              </w:rPr>
              <w:t xml:space="preserve">hether and how </w:t>
            </w:r>
            <w:r w:rsidR="00A853E4" w:rsidRPr="00A853E4">
              <w:rPr>
                <w:rFonts w:ascii="Times New Roman" w:hAnsi="Times New Roman"/>
                <w:b/>
                <w:bCs/>
                <w:sz w:val="24"/>
                <w:szCs w:val="24"/>
              </w:rPr>
              <w:t>the reduction target of GHG emissions</w:t>
            </w:r>
            <w:r w:rsidR="00A853E4">
              <w:rPr>
                <w:rFonts w:ascii="Times New Roman" w:hAnsi="Times New Roman"/>
                <w:sz w:val="24"/>
                <w:szCs w:val="24"/>
              </w:rPr>
              <w:t xml:space="preserve"> will be integrated in the ESF</w:t>
            </w:r>
            <w:r>
              <w:rPr>
                <w:rFonts w:ascii="Times New Roman" w:hAnsi="Times New Roman"/>
                <w:sz w:val="24"/>
                <w:szCs w:val="24"/>
              </w:rPr>
              <w:t xml:space="preserve"> should be clarified</w:t>
            </w:r>
            <w:r w:rsidR="00A853E4">
              <w:rPr>
                <w:rFonts w:ascii="Times New Roman" w:hAnsi="Times New Roman"/>
                <w:sz w:val="24"/>
                <w:szCs w:val="24"/>
              </w:rPr>
              <w:t xml:space="preserve">. </w:t>
            </w:r>
          </w:p>
        </w:tc>
      </w:tr>
      <w:tr w:rsidR="00944F46" w:rsidRPr="00F248C2">
        <w:tc>
          <w:tcPr>
            <w:tcW w:w="985"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5065B" w:rsidRPr="00D5065B" w:rsidRDefault="00D5065B" w:rsidP="00FB18D0">
            <w:pPr>
              <w:pStyle w:val="ListParagraph"/>
              <w:numPr>
                <w:ilvl w:val="0"/>
                <w:numId w:val="5"/>
              </w:numPr>
              <w:ind w:left="432"/>
              <w:rPr>
                <w:rFonts w:ascii="Times New Roman" w:hAnsi="Times New Roman"/>
                <w:sz w:val="24"/>
                <w:szCs w:val="24"/>
              </w:rPr>
            </w:pPr>
            <w:r>
              <w:rPr>
                <w:rFonts w:ascii="Times New Roman" w:eastAsia="MS Mincho" w:hAnsi="Times New Roman" w:hint="eastAsia"/>
                <w:sz w:val="24"/>
                <w:szCs w:val="24"/>
                <w:lang w:eastAsia="ja-JP"/>
              </w:rPr>
              <w:t>T</w:t>
            </w:r>
            <w:r>
              <w:rPr>
                <w:rFonts w:ascii="Times New Roman" w:eastAsia="MS Mincho" w:hAnsi="Times New Roman"/>
                <w:sz w:val="24"/>
                <w:szCs w:val="24"/>
                <w:lang w:eastAsia="ja-JP"/>
              </w:rPr>
              <w:t>h</w:t>
            </w:r>
            <w:r>
              <w:rPr>
                <w:rFonts w:ascii="Times New Roman" w:eastAsia="MS Mincho" w:hAnsi="Times New Roman" w:hint="eastAsia"/>
                <w:sz w:val="24"/>
                <w:szCs w:val="24"/>
                <w:lang w:eastAsia="ja-JP"/>
              </w:rPr>
              <w:t xml:space="preserve">e </w:t>
            </w:r>
            <w:r>
              <w:rPr>
                <w:rFonts w:ascii="Times New Roman" w:hAnsi="Times New Roman" w:hint="eastAsia"/>
                <w:sz w:val="24"/>
                <w:szCs w:val="24"/>
              </w:rPr>
              <w:t>protection</w:t>
            </w:r>
            <w:r w:rsidRPr="00D5065B">
              <w:rPr>
                <w:rFonts w:ascii="Times New Roman" w:hAnsi="Times New Roman" w:hint="eastAsia"/>
                <w:sz w:val="24"/>
                <w:szCs w:val="24"/>
              </w:rPr>
              <w:t xml:space="preserve"> for those faci</w:t>
            </w:r>
            <w:r>
              <w:rPr>
                <w:rFonts w:ascii="Times New Roman" w:hAnsi="Times New Roman" w:hint="eastAsia"/>
                <w:sz w:val="24"/>
                <w:szCs w:val="24"/>
              </w:rPr>
              <w:t xml:space="preserve">ng involuntary resettlement </w:t>
            </w:r>
            <w:r>
              <w:rPr>
                <w:rFonts w:ascii="Times New Roman" w:eastAsia="MS Mincho" w:hAnsi="Times New Roman" w:hint="eastAsia"/>
                <w:sz w:val="24"/>
                <w:szCs w:val="24"/>
                <w:lang w:eastAsia="ja-JP"/>
              </w:rPr>
              <w:t xml:space="preserve">should </w:t>
            </w:r>
            <w:r w:rsidRPr="006853FF">
              <w:rPr>
                <w:rFonts w:ascii="Times New Roman" w:eastAsia="MS Mincho" w:hAnsi="Times New Roman" w:hint="eastAsia"/>
                <w:b/>
                <w:sz w:val="24"/>
                <w:szCs w:val="24"/>
                <w:lang w:eastAsia="ja-JP"/>
              </w:rPr>
              <w:t>not</w:t>
            </w:r>
            <w:r w:rsidRPr="006853FF">
              <w:rPr>
                <w:rFonts w:ascii="Times New Roman" w:hAnsi="Times New Roman" w:hint="eastAsia"/>
                <w:b/>
                <w:sz w:val="24"/>
                <w:szCs w:val="24"/>
              </w:rPr>
              <w:t xml:space="preserve"> be restricted to people with formal land titles</w:t>
            </w:r>
            <w:r w:rsidRPr="00D5065B">
              <w:rPr>
                <w:rFonts w:ascii="Times New Roman" w:hAnsi="Times New Roman" w:hint="eastAsia"/>
                <w:sz w:val="24"/>
                <w:szCs w:val="24"/>
              </w:rPr>
              <w:t>.</w:t>
            </w:r>
            <w:r w:rsidR="006853FF">
              <w:rPr>
                <w:rFonts w:ascii="Times New Roman" w:eastAsia="MS Mincho" w:hAnsi="Times New Roman" w:hint="eastAsia"/>
                <w:sz w:val="24"/>
                <w:szCs w:val="24"/>
                <w:lang w:eastAsia="ja-JP"/>
              </w:rPr>
              <w:t xml:space="preserve"> </w:t>
            </w:r>
          </w:p>
          <w:p w:rsidR="00D7362B" w:rsidRDefault="00053998" w:rsidP="00FB18D0">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Clarification was sought on how </w:t>
            </w:r>
            <w:r w:rsidRPr="00053998">
              <w:rPr>
                <w:rFonts w:ascii="Times New Roman" w:hAnsi="Times New Roman"/>
                <w:b/>
                <w:bCs/>
                <w:sz w:val="24"/>
                <w:szCs w:val="24"/>
              </w:rPr>
              <w:t>the Bank will track/monitor the implementation of measures related to involuntary resettlement</w:t>
            </w:r>
            <w:r>
              <w:rPr>
                <w:rFonts w:ascii="Times New Roman" w:hAnsi="Times New Roman"/>
                <w:sz w:val="24"/>
                <w:szCs w:val="24"/>
              </w:rPr>
              <w:t xml:space="preserve">, economic displacement and livelihood restoration. </w:t>
            </w:r>
          </w:p>
          <w:p w:rsidR="00CF7A85" w:rsidRPr="00C56F4F" w:rsidRDefault="00CF7A85" w:rsidP="00E61AFA">
            <w:pPr>
              <w:pStyle w:val="ListParagraph"/>
              <w:ind w:left="432"/>
              <w:rPr>
                <w:rFonts w:ascii="Times New Roman" w:hAnsi="Times New Roman"/>
                <w:sz w:val="24"/>
                <w:szCs w:val="24"/>
              </w:rPr>
            </w:pPr>
          </w:p>
        </w:tc>
      </w:tr>
      <w:tr w:rsidR="00944F46" w:rsidRPr="00F248C2">
        <w:tc>
          <w:tcPr>
            <w:tcW w:w="985"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Role of national law with regard to protecting and conserving natural and critical habitats</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1909D7" w:rsidRDefault="00E61AFA" w:rsidP="00E61AFA">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sidRPr="00AD2F9E">
              <w:rPr>
                <w:rFonts w:ascii="Times New Roman" w:eastAsia="Times New Roman" w:hAnsi="Times New Roman"/>
                <w:b/>
                <w:bCs/>
                <w:sz w:val="24"/>
                <w:szCs w:val="24"/>
                <w:shd w:val="clear" w:color="auto" w:fill="FFFFFF"/>
              </w:rPr>
              <w:lastRenderedPageBreak/>
              <w:t>The objectives in ESS6</w:t>
            </w:r>
            <w:r>
              <w:rPr>
                <w:rFonts w:ascii="Times New Roman" w:eastAsia="Times New Roman" w:hAnsi="Times New Roman"/>
                <w:sz w:val="24"/>
                <w:szCs w:val="24"/>
                <w:shd w:val="clear" w:color="auto" w:fill="FFFFFF"/>
              </w:rPr>
              <w:t xml:space="preserve"> are </w:t>
            </w:r>
            <w:r w:rsidR="009A24CC">
              <w:rPr>
                <w:rFonts w:ascii="Times New Roman" w:eastAsia="Times New Roman" w:hAnsi="Times New Roman"/>
                <w:sz w:val="24"/>
                <w:szCs w:val="24"/>
                <w:shd w:val="clear" w:color="auto" w:fill="FFFFFF"/>
              </w:rPr>
              <w:t xml:space="preserve">very weak and </w:t>
            </w:r>
            <w:r>
              <w:rPr>
                <w:rFonts w:ascii="Times New Roman" w:eastAsia="Times New Roman" w:hAnsi="Times New Roman"/>
                <w:sz w:val="24"/>
                <w:szCs w:val="24"/>
                <w:shd w:val="clear" w:color="auto" w:fill="FFFFFF"/>
              </w:rPr>
              <w:t>inconsiste</w:t>
            </w:r>
            <w:r w:rsidR="009A24CC">
              <w:rPr>
                <w:rFonts w:ascii="Times New Roman" w:eastAsia="Times New Roman" w:hAnsi="Times New Roman"/>
                <w:sz w:val="24"/>
                <w:szCs w:val="24"/>
                <w:shd w:val="clear" w:color="auto" w:fill="FFFFFF"/>
              </w:rPr>
              <w:t xml:space="preserve">nt with its requirements. They </w:t>
            </w:r>
            <w:r>
              <w:rPr>
                <w:rFonts w:ascii="Times New Roman" w:eastAsia="Times New Roman" w:hAnsi="Times New Roman"/>
                <w:sz w:val="24"/>
                <w:szCs w:val="24"/>
                <w:shd w:val="clear" w:color="auto" w:fill="FFFFFF"/>
              </w:rPr>
              <w:t xml:space="preserve">need to be redrafted. </w:t>
            </w:r>
          </w:p>
          <w:p w:rsidR="00A853E4" w:rsidRPr="00A853E4" w:rsidRDefault="00E61AFA" w:rsidP="00A853E4">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sidRPr="00701931">
              <w:rPr>
                <w:rFonts w:ascii="Times New Roman" w:eastAsia="Times New Roman" w:hAnsi="Times New Roman"/>
                <w:b/>
                <w:bCs/>
                <w:sz w:val="24"/>
                <w:szCs w:val="24"/>
                <w:shd w:val="clear" w:color="auto" w:fill="FFFFFF"/>
              </w:rPr>
              <w:t>ESS6 is difficult to understand</w:t>
            </w:r>
            <w:r w:rsidR="00DF56A1" w:rsidRPr="00DF56A1">
              <w:rPr>
                <w:rFonts w:ascii="Times New Roman" w:eastAsia="Times New Roman" w:hAnsi="Times New Roman"/>
                <w:sz w:val="24"/>
                <w:szCs w:val="24"/>
                <w:shd w:val="clear" w:color="auto" w:fill="FFFFFF"/>
              </w:rPr>
              <w:t>, including the definition of “natural habitat”</w:t>
            </w:r>
            <w:r w:rsidR="00DF56A1">
              <w:rPr>
                <w:rFonts w:ascii="Times New Roman" w:eastAsia="Times New Roman" w:hAnsi="Times New Roman"/>
                <w:sz w:val="24"/>
                <w:szCs w:val="24"/>
                <w:shd w:val="clear" w:color="auto" w:fill="FFFFFF"/>
              </w:rPr>
              <w:t xml:space="preserve">. ESS6 </w:t>
            </w:r>
            <w:r w:rsidR="001909D7">
              <w:rPr>
                <w:rFonts w:ascii="Times New Roman" w:eastAsia="Times New Roman" w:hAnsi="Times New Roman"/>
                <w:sz w:val="24"/>
                <w:szCs w:val="24"/>
                <w:shd w:val="clear" w:color="auto" w:fill="FFFFFF"/>
              </w:rPr>
              <w:t>needs</w:t>
            </w:r>
            <w:r w:rsidR="00DF56A1">
              <w:rPr>
                <w:rFonts w:ascii="Times New Roman" w:eastAsia="Times New Roman" w:hAnsi="Times New Roman"/>
                <w:sz w:val="24"/>
                <w:szCs w:val="24"/>
                <w:shd w:val="clear" w:color="auto" w:fill="FFFFFF"/>
              </w:rPr>
              <w:t xml:space="preserve"> to be improved</w:t>
            </w:r>
            <w:r>
              <w:rPr>
                <w:rFonts w:ascii="Times New Roman" w:eastAsia="Times New Roman" w:hAnsi="Times New Roman"/>
                <w:sz w:val="24"/>
                <w:szCs w:val="24"/>
                <w:shd w:val="clear" w:color="auto" w:fill="FFFFFF"/>
              </w:rPr>
              <w:t xml:space="preserve">. </w:t>
            </w:r>
          </w:p>
          <w:p w:rsidR="00E61AFA" w:rsidRDefault="00DF56A1" w:rsidP="00E61AFA">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sidRPr="00DF56A1">
              <w:rPr>
                <w:rFonts w:ascii="Times New Roman" w:eastAsia="Times New Roman" w:hAnsi="Times New Roman"/>
                <w:b/>
                <w:bCs/>
                <w:sz w:val="24"/>
                <w:szCs w:val="24"/>
                <w:shd w:val="clear" w:color="auto" w:fill="FFFFFF"/>
              </w:rPr>
              <w:lastRenderedPageBreak/>
              <w:t>Biodiversity offset</w:t>
            </w:r>
            <w:r>
              <w:rPr>
                <w:rFonts w:ascii="Times New Roman" w:eastAsia="Times New Roman" w:hAnsi="Times New Roman"/>
                <w:sz w:val="24"/>
                <w:szCs w:val="24"/>
                <w:shd w:val="clear" w:color="auto" w:fill="FFFFFF"/>
              </w:rPr>
              <w:t xml:space="preserve"> is difficult to </w:t>
            </w:r>
            <w:r w:rsidR="007F3B66">
              <w:rPr>
                <w:rFonts w:ascii="Times New Roman" w:eastAsia="Times New Roman" w:hAnsi="Times New Roman"/>
                <w:sz w:val="24"/>
                <w:szCs w:val="24"/>
                <w:shd w:val="clear" w:color="auto" w:fill="FFFFFF"/>
              </w:rPr>
              <w:t xml:space="preserve">verify and </w:t>
            </w:r>
            <w:r>
              <w:rPr>
                <w:rFonts w:ascii="Times New Roman" w:eastAsia="Times New Roman" w:hAnsi="Times New Roman"/>
                <w:sz w:val="24"/>
                <w:szCs w:val="24"/>
                <w:shd w:val="clear" w:color="auto" w:fill="FFFFFF"/>
              </w:rPr>
              <w:t xml:space="preserve">achieve. </w:t>
            </w:r>
            <w:r w:rsidR="00F75D07">
              <w:rPr>
                <w:rFonts w:ascii="Times New Roman" w:eastAsia="Times New Roman" w:hAnsi="Times New Roman"/>
                <w:sz w:val="24"/>
                <w:szCs w:val="24"/>
                <w:shd w:val="clear" w:color="auto" w:fill="FFFFFF"/>
              </w:rPr>
              <w:t>A c</w:t>
            </w:r>
            <w:r w:rsidR="00E61AFA">
              <w:rPr>
                <w:rFonts w:ascii="Times New Roman" w:eastAsia="Times New Roman" w:hAnsi="Times New Roman"/>
                <w:sz w:val="24"/>
                <w:szCs w:val="24"/>
                <w:shd w:val="clear" w:color="auto" w:fill="FFFFFF"/>
              </w:rPr>
              <w:t xml:space="preserve">autious approach should be taken for </w:t>
            </w:r>
            <w:r w:rsidR="00E61AFA" w:rsidRPr="00DF56A1">
              <w:rPr>
                <w:rFonts w:ascii="Times New Roman" w:eastAsia="Times New Roman" w:hAnsi="Times New Roman"/>
                <w:sz w:val="24"/>
                <w:szCs w:val="24"/>
                <w:shd w:val="clear" w:color="auto" w:fill="FFFFFF"/>
              </w:rPr>
              <w:t>biodiversity offsets</w:t>
            </w:r>
            <w:r w:rsidR="00E61AFA">
              <w:rPr>
                <w:rFonts w:ascii="Times New Roman" w:eastAsia="Times New Roman" w:hAnsi="Times New Roman"/>
                <w:sz w:val="24"/>
                <w:szCs w:val="24"/>
                <w:shd w:val="clear" w:color="auto" w:fill="FFFFFF"/>
              </w:rPr>
              <w:t xml:space="preserve">.  </w:t>
            </w:r>
          </w:p>
          <w:p w:rsidR="00A853E4" w:rsidRDefault="00A853E4" w:rsidP="00E61AFA">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The relations between the sections on “critical habitats” and “</w:t>
            </w:r>
            <w:r w:rsidRPr="00A853E4">
              <w:rPr>
                <w:rFonts w:ascii="Times New Roman" w:eastAsia="Times New Roman" w:hAnsi="Times New Roman"/>
                <w:b/>
                <w:bCs/>
                <w:sz w:val="24"/>
                <w:szCs w:val="24"/>
                <w:shd w:val="clear" w:color="auto" w:fill="FFFFFF"/>
              </w:rPr>
              <w:t>legally protected area</w:t>
            </w:r>
            <w:r>
              <w:rPr>
                <w:rFonts w:ascii="Times New Roman" w:eastAsia="Times New Roman" w:hAnsi="Times New Roman"/>
                <w:sz w:val="24"/>
                <w:szCs w:val="24"/>
                <w:shd w:val="clear" w:color="auto" w:fill="FFFFFF"/>
              </w:rPr>
              <w:t xml:space="preserve">” are unclear. </w:t>
            </w:r>
          </w:p>
          <w:p w:rsidR="00A853E4" w:rsidRDefault="00A853E4" w:rsidP="002D32BE">
            <w:pPr>
              <w:pStyle w:val="ListParagraph"/>
              <w:numPr>
                <w:ilvl w:val="0"/>
                <w:numId w:val="26"/>
              </w:numPr>
              <w:shd w:val="clear" w:color="auto" w:fill="FFFFFF"/>
              <w:spacing w:after="200"/>
              <w:ind w:left="342"/>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The Bank is requested to review the appropriateness of “an</w:t>
            </w:r>
            <w:r w:rsidR="002D32BE">
              <w:rPr>
                <w:rFonts w:ascii="Times New Roman" w:eastAsia="Times New Roman" w:hAnsi="Times New Roman"/>
                <w:sz w:val="24"/>
                <w:szCs w:val="24"/>
                <w:shd w:val="clear" w:color="auto" w:fill="FFFFFF"/>
              </w:rPr>
              <w:t xml:space="preserve">ticipated” used in ESS6, para 24 </w:t>
            </w:r>
            <w:r>
              <w:rPr>
                <w:rFonts w:ascii="Times New Roman" w:eastAsia="Times New Roman" w:hAnsi="Times New Roman"/>
                <w:sz w:val="24"/>
                <w:szCs w:val="24"/>
                <w:shd w:val="clear" w:color="auto" w:fill="FFFFFF"/>
              </w:rPr>
              <w:t xml:space="preserve">(e) for </w:t>
            </w:r>
            <w:r w:rsidRPr="00A853E4">
              <w:rPr>
                <w:rFonts w:ascii="Times New Roman" w:eastAsia="Times New Roman" w:hAnsi="Times New Roman"/>
                <w:b/>
                <w:bCs/>
                <w:sz w:val="24"/>
                <w:szCs w:val="24"/>
                <w:shd w:val="clear" w:color="auto" w:fill="FFFFFF"/>
              </w:rPr>
              <w:t>no net reduction</w:t>
            </w:r>
            <w:r>
              <w:rPr>
                <w:rFonts w:ascii="Times New Roman" w:eastAsia="Times New Roman" w:hAnsi="Times New Roman"/>
                <w:sz w:val="24"/>
                <w:szCs w:val="24"/>
                <w:shd w:val="clear" w:color="auto" w:fill="FFFFFF"/>
              </w:rPr>
              <w:t>.</w:t>
            </w:r>
            <w:r w:rsidR="002D32BE">
              <w:rPr>
                <w:rFonts w:ascii="Times New Roman" w:eastAsia="Times New Roman" w:hAnsi="Times New Roman"/>
                <w:sz w:val="24"/>
                <w:szCs w:val="24"/>
                <w:shd w:val="clear" w:color="auto" w:fill="FFFFFF"/>
              </w:rPr>
              <w:t xml:space="preserve"> The standard should be clearer and stronger.  </w:t>
            </w:r>
            <w:r>
              <w:rPr>
                <w:rFonts w:ascii="Times New Roman" w:eastAsia="Times New Roman" w:hAnsi="Times New Roman"/>
                <w:sz w:val="24"/>
                <w:szCs w:val="24"/>
                <w:shd w:val="clear" w:color="auto" w:fill="FFFFFF"/>
              </w:rPr>
              <w:t xml:space="preserve"> </w:t>
            </w:r>
          </w:p>
          <w:p w:rsidR="0041581B" w:rsidRDefault="00112642" w:rsidP="00D53383">
            <w:pPr>
              <w:pStyle w:val="ListParagraph"/>
              <w:numPr>
                <w:ilvl w:val="0"/>
                <w:numId w:val="26"/>
              </w:numPr>
              <w:shd w:val="clear" w:color="auto" w:fill="FFFFFF"/>
              <w:spacing w:after="200"/>
              <w:ind w:left="342"/>
              <w:contextualSpacing/>
              <w:jc w:val="both"/>
              <w:rPr>
                <w:rFonts w:ascii="Times New Roman" w:hAnsi="Times New Roman"/>
                <w:sz w:val="24"/>
                <w:szCs w:val="24"/>
              </w:rPr>
            </w:pPr>
            <w:r w:rsidRPr="00D53383">
              <w:rPr>
                <w:rFonts w:ascii="Times New Roman" w:eastAsia="Times New Roman" w:hAnsi="Times New Roman"/>
                <w:sz w:val="24"/>
                <w:szCs w:val="24"/>
                <w:shd w:val="clear" w:color="auto" w:fill="FFFFFF"/>
              </w:rPr>
              <w:t xml:space="preserve">It is positive that </w:t>
            </w:r>
            <w:r w:rsidR="00A853E4" w:rsidRPr="00D53383">
              <w:rPr>
                <w:rFonts w:ascii="Times New Roman" w:eastAsia="Times New Roman" w:hAnsi="Times New Roman"/>
                <w:sz w:val="24"/>
                <w:szCs w:val="24"/>
                <w:shd w:val="clear" w:color="auto" w:fill="FFFFFF"/>
              </w:rPr>
              <w:t>the coverage of ESS6 is broader tha</w:t>
            </w:r>
            <w:r w:rsidRPr="00D53383">
              <w:rPr>
                <w:rFonts w:ascii="Times New Roman" w:eastAsia="Times New Roman" w:hAnsi="Times New Roman"/>
                <w:sz w:val="24"/>
                <w:szCs w:val="24"/>
                <w:shd w:val="clear" w:color="auto" w:fill="FFFFFF"/>
              </w:rPr>
              <w:t xml:space="preserve">n the current policy on forests. However, </w:t>
            </w:r>
            <w:r w:rsidR="00A853E4" w:rsidRPr="00D53383">
              <w:rPr>
                <w:rFonts w:ascii="Times New Roman" w:eastAsia="Times New Roman" w:hAnsi="Times New Roman"/>
                <w:sz w:val="24"/>
                <w:szCs w:val="24"/>
                <w:shd w:val="clear" w:color="auto" w:fill="FFFFFF"/>
              </w:rPr>
              <w:t xml:space="preserve">the Bank should </w:t>
            </w:r>
            <w:r w:rsidRPr="00D53383">
              <w:rPr>
                <w:rFonts w:ascii="Times New Roman" w:eastAsia="Times New Roman" w:hAnsi="Times New Roman"/>
                <w:sz w:val="24"/>
                <w:szCs w:val="24"/>
                <w:shd w:val="clear" w:color="auto" w:fill="FFFFFF"/>
              </w:rPr>
              <w:t xml:space="preserve">not forget </w:t>
            </w:r>
            <w:r w:rsidR="000750AA" w:rsidRPr="00D53383">
              <w:rPr>
                <w:rFonts w:ascii="Times New Roman" w:eastAsia="Times New Roman" w:hAnsi="Times New Roman"/>
                <w:sz w:val="24"/>
                <w:szCs w:val="24"/>
                <w:shd w:val="clear" w:color="auto" w:fill="FFFFFF"/>
              </w:rPr>
              <w:t xml:space="preserve">the </w:t>
            </w:r>
            <w:r w:rsidR="00A853E4" w:rsidRPr="00D53383">
              <w:rPr>
                <w:rFonts w:ascii="Times New Roman" w:eastAsia="Times New Roman" w:hAnsi="Times New Roman"/>
                <w:b/>
                <w:bCs/>
                <w:sz w:val="24"/>
                <w:szCs w:val="24"/>
                <w:shd w:val="clear" w:color="auto" w:fill="FFFFFF"/>
              </w:rPr>
              <w:t>impo</w:t>
            </w:r>
            <w:r w:rsidRPr="00D53383">
              <w:rPr>
                <w:rFonts w:ascii="Times New Roman" w:eastAsia="Times New Roman" w:hAnsi="Times New Roman"/>
                <w:b/>
                <w:bCs/>
                <w:sz w:val="24"/>
                <w:szCs w:val="24"/>
                <w:shd w:val="clear" w:color="auto" w:fill="FFFFFF"/>
              </w:rPr>
              <w:t>rtance of forests</w:t>
            </w:r>
            <w:r w:rsidRPr="00D53383">
              <w:rPr>
                <w:rFonts w:ascii="Times New Roman" w:eastAsia="Times New Roman" w:hAnsi="Times New Roman"/>
                <w:sz w:val="24"/>
                <w:szCs w:val="24"/>
                <w:shd w:val="clear" w:color="auto" w:fill="FFFFFF"/>
              </w:rPr>
              <w:t xml:space="preserve">, as has been confirmed in the Paris agreement on climate change. </w:t>
            </w:r>
          </w:p>
        </w:tc>
      </w:tr>
      <w:tr w:rsidR="00944F46" w:rsidRPr="00F248C2">
        <w:tc>
          <w:tcPr>
            <w:tcW w:w="985" w:type="dxa"/>
            <w:shd w:val="clear" w:color="auto" w:fill="E7E6E6" w:themeFill="background2"/>
          </w:tcPr>
          <w:p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Comparison of proposed FPIC with existing requirements on consultation</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FC2040" w:rsidRPr="00FC2040" w:rsidRDefault="00FC2040" w:rsidP="00FC2040">
            <w:pPr>
              <w:pStyle w:val="ListParagraph"/>
              <w:numPr>
                <w:ilvl w:val="0"/>
                <w:numId w:val="22"/>
              </w:numPr>
              <w:ind w:left="342"/>
              <w:rPr>
                <w:rFonts w:asciiTheme="majorBidi" w:hAnsiTheme="majorBidi" w:cstheme="majorBidi"/>
                <w:color w:val="000000"/>
                <w:sz w:val="24"/>
                <w:szCs w:val="24"/>
              </w:rPr>
            </w:pPr>
            <w:r>
              <w:rPr>
                <w:rFonts w:asciiTheme="majorBidi" w:eastAsia="MS Mincho" w:hAnsiTheme="majorBidi" w:cstheme="majorBidi" w:hint="eastAsia"/>
                <w:color w:val="000000"/>
                <w:sz w:val="24"/>
                <w:szCs w:val="24"/>
                <w:lang w:eastAsia="ja-JP"/>
              </w:rPr>
              <w:lastRenderedPageBreak/>
              <w:t>P</w:t>
            </w:r>
            <w:r w:rsidR="006F74C9">
              <w:rPr>
                <w:rFonts w:asciiTheme="majorBidi" w:hAnsiTheme="majorBidi" w:cstheme="majorBidi" w:hint="eastAsia"/>
                <w:color w:val="000000"/>
                <w:sz w:val="24"/>
                <w:szCs w:val="24"/>
              </w:rPr>
              <w:t xml:space="preserve">rojects that impact </w:t>
            </w:r>
            <w:r w:rsidR="006F74C9">
              <w:rPr>
                <w:rFonts w:asciiTheme="majorBidi" w:eastAsia="MS Mincho" w:hAnsiTheme="majorBidi" w:cstheme="majorBidi" w:hint="eastAsia"/>
                <w:color w:val="000000"/>
                <w:sz w:val="24"/>
                <w:szCs w:val="24"/>
                <w:lang w:eastAsia="ja-JP"/>
              </w:rPr>
              <w:t>I</w:t>
            </w:r>
            <w:r w:rsidR="006F74C9">
              <w:rPr>
                <w:rFonts w:asciiTheme="majorBidi" w:hAnsiTheme="majorBidi" w:cstheme="majorBidi" w:hint="eastAsia"/>
                <w:color w:val="000000"/>
                <w:sz w:val="24"/>
                <w:szCs w:val="24"/>
              </w:rPr>
              <w:t xml:space="preserve">ndigenous </w:t>
            </w:r>
            <w:r w:rsidR="006F74C9">
              <w:rPr>
                <w:rFonts w:asciiTheme="majorBidi" w:eastAsia="MS Mincho" w:hAnsiTheme="majorBidi" w:cstheme="majorBidi" w:hint="eastAsia"/>
                <w:color w:val="000000"/>
                <w:sz w:val="24"/>
                <w:szCs w:val="24"/>
                <w:lang w:eastAsia="ja-JP"/>
              </w:rPr>
              <w:t>P</w:t>
            </w:r>
            <w:r w:rsidRPr="00FC2040">
              <w:rPr>
                <w:rFonts w:asciiTheme="majorBidi" w:hAnsiTheme="majorBidi" w:cstheme="majorBidi" w:hint="eastAsia"/>
                <w:color w:val="000000"/>
                <w:sz w:val="24"/>
                <w:szCs w:val="24"/>
              </w:rPr>
              <w:t xml:space="preserve">eoples' lands and resources will be required to secure their free, </w:t>
            </w:r>
            <w:r>
              <w:rPr>
                <w:rFonts w:asciiTheme="majorBidi" w:hAnsiTheme="majorBidi" w:cstheme="majorBidi" w:hint="eastAsia"/>
                <w:color w:val="000000"/>
                <w:sz w:val="24"/>
                <w:szCs w:val="24"/>
              </w:rPr>
              <w:t>prior, informed, consent (</w:t>
            </w:r>
            <w:r w:rsidRPr="00FC2040">
              <w:rPr>
                <w:rFonts w:asciiTheme="majorBidi" w:hAnsiTheme="majorBidi" w:cstheme="majorBidi" w:hint="eastAsia"/>
                <w:b/>
                <w:color w:val="000000"/>
                <w:sz w:val="24"/>
                <w:szCs w:val="24"/>
              </w:rPr>
              <w:t>FPIC</w:t>
            </w:r>
            <w:r>
              <w:rPr>
                <w:rFonts w:asciiTheme="majorBidi" w:hAnsiTheme="majorBidi" w:cstheme="majorBidi" w:hint="eastAsia"/>
                <w:color w:val="000000"/>
                <w:sz w:val="24"/>
                <w:szCs w:val="24"/>
              </w:rPr>
              <w:t>)</w:t>
            </w:r>
            <w:r>
              <w:rPr>
                <w:rFonts w:asciiTheme="majorBidi" w:eastAsia="MS Mincho" w:hAnsiTheme="majorBidi" w:cstheme="majorBidi" w:hint="eastAsia"/>
                <w:color w:val="000000"/>
                <w:sz w:val="24"/>
                <w:szCs w:val="24"/>
                <w:lang w:eastAsia="ja-JP"/>
              </w:rPr>
              <w:t xml:space="preserve">. The </w:t>
            </w:r>
            <w:r w:rsidR="00E426F4">
              <w:rPr>
                <w:rFonts w:asciiTheme="majorBidi" w:eastAsia="MS Mincho" w:hAnsiTheme="majorBidi" w:cstheme="majorBidi" w:hint="eastAsia"/>
                <w:color w:val="000000"/>
                <w:sz w:val="24"/>
                <w:szCs w:val="24"/>
                <w:lang w:eastAsia="ja-JP"/>
              </w:rPr>
              <w:t>Bank s</w:t>
            </w:r>
            <w:r>
              <w:rPr>
                <w:rFonts w:asciiTheme="majorBidi" w:eastAsia="MS Mincho" w:hAnsiTheme="majorBidi" w:cstheme="majorBidi" w:hint="eastAsia"/>
                <w:color w:val="000000"/>
                <w:sz w:val="24"/>
                <w:szCs w:val="24"/>
                <w:lang w:eastAsia="ja-JP"/>
              </w:rPr>
              <w:t xml:space="preserve">hould </w:t>
            </w:r>
            <w:r w:rsidR="00E426F4">
              <w:rPr>
                <w:rFonts w:asciiTheme="majorBidi" w:eastAsia="MS Mincho" w:hAnsiTheme="majorBidi" w:cstheme="majorBidi" w:hint="eastAsia"/>
                <w:color w:val="000000"/>
                <w:sz w:val="24"/>
                <w:szCs w:val="24"/>
                <w:lang w:eastAsia="ja-JP"/>
              </w:rPr>
              <w:t xml:space="preserve">clarify whether this requirement still applies </w:t>
            </w:r>
            <w:r w:rsidRPr="00FC2040">
              <w:rPr>
                <w:rFonts w:asciiTheme="majorBidi" w:hAnsiTheme="majorBidi" w:cstheme="majorBidi" w:hint="eastAsia"/>
                <w:color w:val="000000"/>
                <w:sz w:val="24"/>
                <w:szCs w:val="24"/>
              </w:rPr>
              <w:t>when recipient country do</w:t>
            </w:r>
            <w:r w:rsidR="00E426F4">
              <w:rPr>
                <w:rFonts w:asciiTheme="majorBidi" w:eastAsia="MS Mincho" w:hAnsiTheme="majorBidi" w:cstheme="majorBidi" w:hint="eastAsia"/>
                <w:color w:val="000000"/>
                <w:sz w:val="24"/>
                <w:szCs w:val="24"/>
                <w:lang w:eastAsia="ja-JP"/>
              </w:rPr>
              <w:t>es</w:t>
            </w:r>
            <w:r w:rsidRPr="00FC2040">
              <w:rPr>
                <w:rFonts w:asciiTheme="majorBidi" w:hAnsiTheme="majorBidi" w:cstheme="majorBidi" w:hint="eastAsia"/>
                <w:color w:val="000000"/>
                <w:sz w:val="24"/>
                <w:szCs w:val="24"/>
              </w:rPr>
              <w:t xml:space="preserve"> not recog</w:t>
            </w:r>
            <w:r>
              <w:rPr>
                <w:rFonts w:asciiTheme="majorBidi" w:hAnsiTheme="majorBidi" w:cstheme="majorBidi" w:hint="eastAsia"/>
                <w:color w:val="000000"/>
                <w:sz w:val="24"/>
                <w:szCs w:val="24"/>
              </w:rPr>
              <w:t xml:space="preserve">nize </w:t>
            </w:r>
            <w:r w:rsidR="00E426F4">
              <w:rPr>
                <w:rFonts w:asciiTheme="majorBidi" w:eastAsia="MS Mincho" w:hAnsiTheme="majorBidi" w:cstheme="majorBidi" w:hint="eastAsia"/>
                <w:color w:val="000000"/>
                <w:sz w:val="24"/>
                <w:szCs w:val="24"/>
                <w:lang w:eastAsia="ja-JP"/>
              </w:rPr>
              <w:t>the affected communities as</w:t>
            </w:r>
            <w:r w:rsidRPr="00FC2040">
              <w:rPr>
                <w:rFonts w:asciiTheme="majorBidi" w:hAnsiTheme="majorBidi" w:cstheme="majorBidi" w:hint="eastAsia"/>
                <w:color w:val="000000"/>
                <w:sz w:val="24"/>
                <w:szCs w:val="24"/>
              </w:rPr>
              <w:t xml:space="preserve"> </w:t>
            </w:r>
            <w:r w:rsidRPr="00FC2040">
              <w:rPr>
                <w:rFonts w:asciiTheme="majorBidi" w:eastAsia="MS Mincho" w:hAnsiTheme="majorBidi" w:cstheme="majorBidi" w:hint="eastAsia"/>
                <w:color w:val="000000"/>
                <w:sz w:val="24"/>
                <w:szCs w:val="24"/>
                <w:lang w:eastAsia="ja-JP"/>
              </w:rPr>
              <w:t>I</w:t>
            </w:r>
            <w:r w:rsidRPr="00FC2040">
              <w:rPr>
                <w:rFonts w:asciiTheme="majorBidi" w:hAnsiTheme="majorBidi" w:cstheme="majorBidi" w:hint="eastAsia"/>
                <w:color w:val="000000"/>
                <w:sz w:val="24"/>
                <w:szCs w:val="24"/>
              </w:rPr>
              <w:t>ndigenous</w:t>
            </w:r>
            <w:r w:rsidRPr="00FC2040">
              <w:rPr>
                <w:rFonts w:asciiTheme="majorBidi" w:eastAsia="MS Mincho" w:hAnsiTheme="majorBidi" w:cstheme="majorBidi" w:hint="eastAsia"/>
                <w:color w:val="000000"/>
                <w:sz w:val="24"/>
                <w:szCs w:val="24"/>
                <w:lang w:eastAsia="ja-JP"/>
              </w:rPr>
              <w:t xml:space="preserve"> P</w:t>
            </w:r>
            <w:r w:rsidRPr="00FC2040">
              <w:rPr>
                <w:rFonts w:asciiTheme="majorBidi" w:hAnsiTheme="majorBidi" w:cstheme="majorBidi" w:hint="eastAsia"/>
                <w:color w:val="000000"/>
                <w:sz w:val="24"/>
                <w:szCs w:val="24"/>
              </w:rPr>
              <w:t>eoples</w:t>
            </w:r>
            <w:r w:rsidR="00E426F4">
              <w:rPr>
                <w:rFonts w:asciiTheme="majorBidi" w:eastAsia="MS Mincho" w:hAnsiTheme="majorBidi" w:cstheme="majorBidi" w:hint="eastAsia"/>
                <w:color w:val="000000"/>
                <w:sz w:val="24"/>
                <w:szCs w:val="24"/>
                <w:lang w:eastAsia="ja-JP"/>
              </w:rPr>
              <w:t xml:space="preserve">. </w:t>
            </w:r>
          </w:p>
          <w:p w:rsidR="00836D19" w:rsidRDefault="00D702A2" w:rsidP="00D702A2">
            <w:pPr>
              <w:pStyle w:val="ListParagraph"/>
              <w:numPr>
                <w:ilvl w:val="0"/>
                <w:numId w:val="22"/>
              </w:numPr>
              <w:ind w:left="342"/>
              <w:rPr>
                <w:rFonts w:asciiTheme="majorBidi" w:hAnsiTheme="majorBidi" w:cstheme="majorBidi"/>
                <w:color w:val="000000"/>
                <w:sz w:val="24"/>
                <w:szCs w:val="24"/>
              </w:rPr>
            </w:pPr>
            <w:r>
              <w:rPr>
                <w:rFonts w:asciiTheme="majorBidi" w:hAnsiTheme="majorBidi" w:cstheme="majorBidi"/>
                <w:color w:val="000000"/>
                <w:sz w:val="24"/>
                <w:szCs w:val="24"/>
              </w:rPr>
              <w:t>ESP, para 51, provides that “</w:t>
            </w:r>
            <w:r w:rsidRPr="00D702A2">
              <w:rPr>
                <w:rFonts w:asciiTheme="majorBidi" w:hAnsiTheme="majorBidi" w:cstheme="majorBidi"/>
                <w:b/>
                <w:bCs/>
                <w:color w:val="000000"/>
                <w:sz w:val="24"/>
                <w:szCs w:val="24"/>
              </w:rPr>
              <w:t>the Bank may follow the Borrower’s framework for identification of IPs</w:t>
            </w:r>
            <w:r>
              <w:rPr>
                <w:rFonts w:asciiTheme="majorBidi" w:hAnsiTheme="majorBidi" w:cstheme="majorBidi"/>
                <w:color w:val="000000"/>
                <w:sz w:val="24"/>
                <w:szCs w:val="24"/>
              </w:rPr>
              <w:t xml:space="preserve"> </w:t>
            </w:r>
            <w:r w:rsidRPr="00D702A2">
              <w:rPr>
                <w:rFonts w:asciiTheme="majorBidi" w:hAnsiTheme="majorBidi" w:cstheme="majorBidi"/>
                <w:b/>
                <w:bCs/>
                <w:color w:val="000000"/>
                <w:sz w:val="24"/>
                <w:szCs w:val="24"/>
              </w:rPr>
              <w:t>during project screening</w:t>
            </w:r>
            <w:r>
              <w:rPr>
                <w:rFonts w:asciiTheme="majorBidi" w:hAnsiTheme="majorBidi" w:cstheme="majorBidi"/>
                <w:color w:val="000000"/>
                <w:sz w:val="24"/>
                <w:szCs w:val="24"/>
              </w:rPr>
              <w:t xml:space="preserve">, when that framework is consistent with this Policy (ESS7)”. However, the definition of IPs by Borrowers may have a significant risk, when there is a political tension between the Borrower and affected IPs. Thus, the Borrower’s framework for identification of IPs should not be used. </w:t>
            </w:r>
            <w:r w:rsidRPr="00D702A2">
              <w:rPr>
                <w:rFonts w:asciiTheme="majorBidi" w:hAnsiTheme="majorBidi" w:cstheme="majorBidi"/>
                <w:color w:val="000000"/>
                <w:sz w:val="24"/>
                <w:szCs w:val="24"/>
              </w:rPr>
              <w:t xml:space="preserve"> </w:t>
            </w:r>
            <w:r w:rsidR="00593E65" w:rsidRPr="00D702A2">
              <w:rPr>
                <w:rFonts w:asciiTheme="majorBidi" w:hAnsiTheme="majorBidi" w:cstheme="majorBidi"/>
                <w:color w:val="000000"/>
                <w:sz w:val="24"/>
                <w:szCs w:val="24"/>
              </w:rPr>
              <w:t xml:space="preserve"> </w:t>
            </w:r>
          </w:p>
          <w:p w:rsidR="00053998" w:rsidRPr="00D702A2" w:rsidRDefault="00053998" w:rsidP="00053998">
            <w:pPr>
              <w:pStyle w:val="ListParagraph"/>
              <w:ind w:left="342"/>
              <w:rPr>
                <w:rFonts w:asciiTheme="majorBidi" w:hAnsiTheme="majorBidi" w:cstheme="majorBidi"/>
                <w:color w:val="000000"/>
                <w:sz w:val="24"/>
                <w:szCs w:val="24"/>
              </w:rPr>
            </w:pPr>
          </w:p>
        </w:tc>
      </w:tr>
      <w:tr w:rsidR="00944F46" w:rsidRPr="00F248C2">
        <w:tc>
          <w:tcPr>
            <w:tcW w:w="985"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944F46" w:rsidRPr="007842AE" w:rsidRDefault="006C0828" w:rsidP="000728DD">
            <w:pPr>
              <w:pStyle w:val="ListParagraph"/>
              <w:numPr>
                <w:ilvl w:val="0"/>
                <w:numId w:val="18"/>
              </w:numPr>
              <w:ind w:left="342"/>
              <w:rPr>
                <w:rFonts w:asciiTheme="majorBidi" w:hAnsiTheme="majorBidi" w:cstheme="majorBidi"/>
                <w:sz w:val="24"/>
                <w:szCs w:val="24"/>
              </w:rPr>
            </w:pPr>
            <w:r>
              <w:rPr>
                <w:rFonts w:asciiTheme="majorBidi" w:hAnsiTheme="majorBidi" w:cstheme="majorBidi"/>
                <w:sz w:val="24"/>
                <w:szCs w:val="24"/>
              </w:rPr>
              <w:t>N/A</w:t>
            </w:r>
          </w:p>
        </w:tc>
      </w:tr>
      <w:tr w:rsidR="00944F46" w:rsidRPr="00F248C2">
        <w:tc>
          <w:tcPr>
            <w:tcW w:w="985"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Default="006C0828" w:rsidP="00B52DE5">
            <w:pPr>
              <w:pStyle w:val="ListParagraph"/>
              <w:numPr>
                <w:ilvl w:val="0"/>
                <w:numId w:val="18"/>
              </w:numPr>
              <w:ind w:left="342"/>
              <w:rPr>
                <w:rFonts w:ascii="Times New Roman" w:hAnsi="Times New Roman"/>
                <w:sz w:val="24"/>
                <w:szCs w:val="24"/>
              </w:rPr>
            </w:pPr>
            <w:r>
              <w:rPr>
                <w:rFonts w:ascii="Times New Roman" w:hAnsi="Times New Roman"/>
                <w:sz w:val="24"/>
                <w:szCs w:val="24"/>
              </w:rPr>
              <w:t>N/A</w:t>
            </w:r>
          </w:p>
        </w:tc>
      </w:tr>
      <w:tr w:rsidR="00944F46" w:rsidRPr="00F248C2">
        <w:tc>
          <w:tcPr>
            <w:tcW w:w="985"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037392" w:rsidRDefault="00396EFF" w:rsidP="0010354A">
            <w:pPr>
              <w:pStyle w:val="ListParagraph"/>
              <w:numPr>
                <w:ilvl w:val="0"/>
                <w:numId w:val="18"/>
              </w:numPr>
              <w:ind w:left="342"/>
              <w:rPr>
                <w:rFonts w:ascii="Times New Roman" w:hAnsi="Times New Roman"/>
                <w:sz w:val="24"/>
                <w:szCs w:val="24"/>
              </w:rPr>
            </w:pPr>
            <w:r>
              <w:rPr>
                <w:rFonts w:ascii="Times New Roman" w:hAnsi="Times New Roman"/>
                <w:sz w:val="24"/>
                <w:szCs w:val="24"/>
              </w:rPr>
              <w:t>N/A</w:t>
            </w:r>
          </w:p>
        </w:tc>
      </w:tr>
      <w:tr w:rsidR="00944F46" w:rsidRPr="00F248C2">
        <w:tc>
          <w:tcPr>
            <w:tcW w:w="985" w:type="dxa"/>
            <w:vMerge w:val="restart"/>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 xml:space="preserve">Good International </w:t>
            </w:r>
            <w:r w:rsidRPr="00944F46">
              <w:rPr>
                <w:rFonts w:ascii="Times New Roman" w:hAnsi="Times New Roman"/>
                <w:sz w:val="24"/>
                <w:szCs w:val="24"/>
              </w:rPr>
              <w:lastRenderedPageBreak/>
              <w:t>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Pr="006C0828" w:rsidRDefault="006C0828" w:rsidP="006C0828">
            <w:pPr>
              <w:pStyle w:val="ListParagraph"/>
              <w:numPr>
                <w:ilvl w:val="0"/>
                <w:numId w:val="18"/>
              </w:numPr>
              <w:ind w:left="342"/>
              <w:rPr>
                <w:rFonts w:ascii="Times New Roman" w:hAnsi="Times New Roman"/>
                <w:sz w:val="24"/>
                <w:szCs w:val="24"/>
              </w:rPr>
            </w:pPr>
            <w:r>
              <w:rPr>
                <w:rFonts w:ascii="Times New Roman" w:hAnsi="Times New Roman"/>
                <w:sz w:val="24"/>
                <w:szCs w:val="24"/>
              </w:rPr>
              <w:lastRenderedPageBreak/>
              <w:t>N/A</w:t>
            </w: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C95CF3" w:rsidRPr="00C95CF3" w:rsidRDefault="0018197F" w:rsidP="00C95CF3">
            <w:pPr>
              <w:pStyle w:val="ListParagraph"/>
              <w:numPr>
                <w:ilvl w:val="0"/>
                <w:numId w:val="25"/>
              </w:numPr>
              <w:shd w:val="clear" w:color="auto" w:fill="FFFFFF"/>
              <w:ind w:left="342"/>
              <w:rPr>
                <w:rFonts w:asciiTheme="majorBidi" w:eastAsia="Times New Roman" w:hAnsiTheme="majorBidi" w:cstheme="majorBidi"/>
                <w:sz w:val="24"/>
                <w:szCs w:val="24"/>
                <w:shd w:val="clear" w:color="auto" w:fill="FFFFFF"/>
                <w:lang w:eastAsia="ja-JP"/>
              </w:rPr>
            </w:pPr>
            <w:r>
              <w:rPr>
                <w:rFonts w:asciiTheme="majorBidi" w:eastAsia="Times New Roman" w:hAnsiTheme="majorBidi" w:cstheme="majorBidi"/>
                <w:sz w:val="24"/>
                <w:szCs w:val="24"/>
                <w:shd w:val="clear" w:color="auto" w:fill="FFFFFF"/>
                <w:lang w:eastAsia="ja-JP"/>
              </w:rPr>
              <w:t>N/A</w:t>
            </w: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E34DD4" w:rsidRPr="004B014C" w:rsidRDefault="00053998" w:rsidP="00CF299B">
            <w:pPr>
              <w:pStyle w:val="ListParagraph"/>
              <w:numPr>
                <w:ilvl w:val="0"/>
                <w:numId w:val="9"/>
              </w:numPr>
              <w:ind w:left="342"/>
              <w:rPr>
                <w:rFonts w:ascii="Times New Roman" w:hAnsi="Times New Roman"/>
                <w:sz w:val="24"/>
                <w:szCs w:val="24"/>
              </w:rPr>
            </w:pPr>
            <w:r>
              <w:rPr>
                <w:rFonts w:ascii="Times New Roman" w:hAnsi="Times New Roman"/>
                <w:sz w:val="24"/>
                <w:szCs w:val="24"/>
              </w:rPr>
              <w:t>N/A</w:t>
            </w:r>
            <w:r w:rsidR="00E34DD4">
              <w:rPr>
                <w:rFonts w:ascii="Times New Roman" w:hAnsi="Times New Roman"/>
                <w:sz w:val="24"/>
                <w:szCs w:val="24"/>
              </w:rPr>
              <w:t xml:space="preserve"> </w:t>
            </w: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D26D02" w:rsidRDefault="00223662" w:rsidP="0018197F">
            <w:pPr>
              <w:pStyle w:val="ListParagraph"/>
              <w:numPr>
                <w:ilvl w:val="0"/>
                <w:numId w:val="23"/>
              </w:numPr>
              <w:ind w:left="342"/>
              <w:rPr>
                <w:rFonts w:ascii="Times New Roman" w:hAnsi="Times New Roman"/>
                <w:sz w:val="24"/>
                <w:szCs w:val="24"/>
              </w:rPr>
            </w:pPr>
            <w:r>
              <w:rPr>
                <w:rFonts w:ascii="Times New Roman" w:hAnsi="Times New Roman"/>
                <w:sz w:val="24"/>
                <w:szCs w:val="24"/>
              </w:rPr>
              <w:t xml:space="preserve">There is no requirement </w:t>
            </w:r>
            <w:r w:rsidR="0018197F">
              <w:rPr>
                <w:rFonts w:ascii="Times New Roman" w:hAnsi="Times New Roman"/>
                <w:sz w:val="24"/>
                <w:szCs w:val="24"/>
              </w:rPr>
              <w:t xml:space="preserve">to </w:t>
            </w:r>
            <w:r>
              <w:rPr>
                <w:rFonts w:ascii="Times New Roman" w:hAnsi="Times New Roman"/>
                <w:sz w:val="24"/>
                <w:szCs w:val="24"/>
              </w:rPr>
              <w:t>disclos</w:t>
            </w:r>
            <w:r w:rsidR="0018197F">
              <w:rPr>
                <w:rFonts w:ascii="Times New Roman" w:hAnsi="Times New Roman"/>
                <w:sz w:val="24"/>
                <w:szCs w:val="24"/>
              </w:rPr>
              <w:t>e</w:t>
            </w:r>
            <w:r>
              <w:rPr>
                <w:rFonts w:ascii="Times New Roman" w:hAnsi="Times New Roman"/>
                <w:sz w:val="24"/>
                <w:szCs w:val="24"/>
              </w:rPr>
              <w:t xml:space="preserve"> ES assessment documents (described in footnote 16, ESS1) by Borrowers, which is a significant dilution. </w:t>
            </w:r>
            <w:r w:rsidRPr="00223662">
              <w:rPr>
                <w:rFonts w:ascii="Times New Roman" w:hAnsi="Times New Roman"/>
                <w:b/>
                <w:bCs/>
                <w:sz w:val="24"/>
                <w:szCs w:val="24"/>
              </w:rPr>
              <w:t>ES assessment documents should also be disclosed by Borrowers, prior to the approval by the Bank.</w:t>
            </w:r>
            <w:r>
              <w:rPr>
                <w:rFonts w:ascii="Times New Roman" w:hAnsi="Times New Roman"/>
                <w:sz w:val="24"/>
                <w:szCs w:val="24"/>
              </w:rPr>
              <w:t xml:space="preserve"> </w:t>
            </w:r>
          </w:p>
          <w:p w:rsidR="00944F46" w:rsidRDefault="00944F46" w:rsidP="009F3BCD">
            <w:pPr>
              <w:pStyle w:val="ListParagraph"/>
              <w:ind w:left="342"/>
              <w:rPr>
                <w:rFonts w:ascii="Times New Roman" w:hAnsi="Times New Roman"/>
                <w:sz w:val="24"/>
                <w:szCs w:val="24"/>
              </w:rPr>
            </w:pPr>
          </w:p>
        </w:tc>
      </w:tr>
      <w:tr w:rsidR="00944F46" w:rsidRPr="00F248C2">
        <w:tc>
          <w:tcPr>
            <w:tcW w:w="985" w:type="dxa"/>
            <w:vMerge/>
            <w:shd w:val="clear" w:color="auto" w:fill="E7E6E6" w:themeFill="background2"/>
          </w:tcPr>
          <w:p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8328FB" w:rsidP="006C0828">
            <w:pPr>
              <w:pStyle w:val="ListParagraph"/>
              <w:numPr>
                <w:ilvl w:val="0"/>
                <w:numId w:val="23"/>
              </w:numPr>
              <w:ind w:left="432"/>
              <w:rPr>
                <w:rFonts w:ascii="Times New Roman" w:hAnsi="Times New Roman"/>
                <w:sz w:val="24"/>
                <w:szCs w:val="24"/>
              </w:rPr>
            </w:pPr>
            <w:r w:rsidRPr="00DA6797">
              <w:rPr>
                <w:rFonts w:ascii="Times New Roman" w:hAnsi="Times New Roman"/>
                <w:b/>
                <w:bCs/>
                <w:sz w:val="24"/>
                <w:szCs w:val="24"/>
              </w:rPr>
              <w:t>Support development of robust business plan and budget</w:t>
            </w:r>
            <w:r>
              <w:rPr>
                <w:rFonts w:ascii="Times New Roman" w:hAnsi="Times New Roman"/>
                <w:sz w:val="24"/>
                <w:szCs w:val="24"/>
              </w:rPr>
              <w:t>, including internal capacity development to support Borrower’s capacity building in raising Borrower’s Framework and its enforcement.</w:t>
            </w:r>
          </w:p>
        </w:tc>
      </w:tr>
      <w:tr w:rsidR="00071885" w:rsidRPr="00F248C2">
        <w:trPr>
          <w:trHeight w:val="1268"/>
        </w:trPr>
        <w:tc>
          <w:tcPr>
            <w:tcW w:w="6655" w:type="dxa"/>
            <w:gridSpan w:val="3"/>
            <w:shd w:val="clear" w:color="auto" w:fill="E7E6E6" w:themeFill="background2"/>
          </w:tcPr>
          <w:p w:rsidR="00071885" w:rsidRDefault="00071885" w:rsidP="00957827">
            <w:pPr>
              <w:rPr>
                <w:rFonts w:ascii="Times New Roman" w:hAnsi="Times New Roman"/>
                <w:sz w:val="24"/>
                <w:szCs w:val="24"/>
              </w:rPr>
            </w:pPr>
            <w:r>
              <w:rPr>
                <w:rFonts w:ascii="Times New Roman" w:hAnsi="Times New Roman"/>
                <w:sz w:val="24"/>
                <w:szCs w:val="24"/>
              </w:rPr>
              <w:t>Other issues</w:t>
            </w:r>
          </w:p>
          <w:p w:rsidR="00071885" w:rsidRDefault="00071885" w:rsidP="00957827">
            <w:pPr>
              <w:rPr>
                <w:rFonts w:ascii="Times New Roman" w:hAnsi="Times New Roman"/>
                <w:sz w:val="24"/>
                <w:szCs w:val="24"/>
              </w:rPr>
            </w:pPr>
          </w:p>
          <w:p w:rsidR="00071885" w:rsidRPr="00071885" w:rsidRDefault="00071885" w:rsidP="00957827">
            <w:pPr>
              <w:rPr>
                <w:rFonts w:ascii="Times New Roman" w:hAnsi="Times New Roman"/>
                <w:sz w:val="24"/>
                <w:szCs w:val="24"/>
              </w:rPr>
            </w:pPr>
          </w:p>
        </w:tc>
        <w:tc>
          <w:tcPr>
            <w:tcW w:w="7650" w:type="dxa"/>
          </w:tcPr>
          <w:p w:rsidR="006F74C9" w:rsidRPr="006F74C9" w:rsidRDefault="006F74C9" w:rsidP="00313B6B">
            <w:pPr>
              <w:pStyle w:val="ListParagraph"/>
              <w:numPr>
                <w:ilvl w:val="0"/>
                <w:numId w:val="9"/>
              </w:numPr>
              <w:shd w:val="clear" w:color="auto" w:fill="FFFFFF"/>
              <w:spacing w:after="200"/>
              <w:ind w:left="342"/>
              <w:contextualSpacing/>
              <w:jc w:val="both"/>
              <w:rPr>
                <w:rFonts w:ascii="Times New Roman" w:eastAsia="Times New Roman" w:hAnsi="Times New Roman"/>
                <w:sz w:val="24"/>
                <w:szCs w:val="24"/>
                <w:shd w:val="clear" w:color="auto" w:fill="FFFFFF"/>
              </w:rPr>
            </w:pPr>
            <w:r>
              <w:rPr>
                <w:rFonts w:ascii="Times New Roman" w:eastAsia="MS Mincho" w:hAnsi="Times New Roman" w:hint="eastAsia"/>
                <w:sz w:val="24"/>
                <w:szCs w:val="24"/>
                <w:shd w:val="clear" w:color="auto" w:fill="FFFFFF"/>
                <w:lang w:eastAsia="ja-JP"/>
              </w:rPr>
              <w:t>The</w:t>
            </w:r>
            <w:r w:rsidRPr="006F74C9">
              <w:rPr>
                <w:rFonts w:ascii="Times New Roman" w:eastAsia="Times New Roman" w:hAnsi="Times New Roman" w:hint="eastAsia"/>
                <w:sz w:val="24"/>
                <w:szCs w:val="24"/>
                <w:shd w:val="clear" w:color="auto" w:fill="FFFFFF"/>
              </w:rPr>
              <w:t xml:space="preserve"> Bank </w:t>
            </w:r>
            <w:r>
              <w:rPr>
                <w:rFonts w:ascii="Times New Roman" w:eastAsia="MS Mincho" w:hAnsi="Times New Roman"/>
                <w:sz w:val="24"/>
                <w:szCs w:val="24"/>
                <w:shd w:val="clear" w:color="auto" w:fill="FFFFFF"/>
                <w:lang w:eastAsia="ja-JP"/>
              </w:rPr>
              <w:t>should</w:t>
            </w:r>
            <w:r>
              <w:rPr>
                <w:rFonts w:ascii="Times New Roman" w:eastAsia="MS Mincho" w:hAnsi="Times New Roman" w:hint="eastAsia"/>
                <w:sz w:val="24"/>
                <w:szCs w:val="24"/>
                <w:shd w:val="clear" w:color="auto" w:fill="FFFFFF"/>
                <w:lang w:eastAsia="ja-JP"/>
              </w:rPr>
              <w:t xml:space="preserve"> not </w:t>
            </w:r>
            <w:r w:rsidRPr="006F74C9">
              <w:rPr>
                <w:rFonts w:ascii="Times New Roman" w:eastAsia="Times New Roman" w:hAnsi="Times New Roman" w:hint="eastAsia"/>
                <w:sz w:val="24"/>
                <w:szCs w:val="24"/>
                <w:shd w:val="clear" w:color="auto" w:fill="FFFFFF"/>
              </w:rPr>
              <w:t xml:space="preserve">reduce its role of </w:t>
            </w:r>
            <w:r w:rsidRPr="006F74C9">
              <w:rPr>
                <w:rFonts w:ascii="Times New Roman" w:eastAsia="Times New Roman" w:hAnsi="Times New Roman" w:hint="eastAsia"/>
                <w:b/>
                <w:sz w:val="24"/>
                <w:szCs w:val="24"/>
                <w:shd w:val="clear" w:color="auto" w:fill="FFFFFF"/>
              </w:rPr>
              <w:t>supervision and due diligence</w:t>
            </w:r>
            <w:r w:rsidRPr="006F74C9">
              <w:rPr>
                <w:rFonts w:ascii="Times New Roman" w:eastAsia="Times New Roman" w:hAnsi="Times New Roman" w:hint="eastAsia"/>
                <w:sz w:val="24"/>
                <w:szCs w:val="24"/>
                <w:shd w:val="clear" w:color="auto" w:fill="FFFFFF"/>
              </w:rPr>
              <w:t xml:space="preserve"> regarding projects, and shift that role to client governments. </w:t>
            </w:r>
          </w:p>
          <w:p w:rsidR="00D53383" w:rsidRDefault="00D53383" w:rsidP="00313B6B">
            <w:pPr>
              <w:pStyle w:val="ListParagraph"/>
              <w:numPr>
                <w:ilvl w:val="0"/>
                <w:numId w:val="9"/>
              </w:numPr>
              <w:shd w:val="clear" w:color="auto" w:fill="FFFFFF"/>
              <w:spacing w:after="200"/>
              <w:ind w:left="342"/>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The </w:t>
            </w:r>
            <w:r w:rsidRPr="00313B6B">
              <w:rPr>
                <w:rFonts w:ascii="Times New Roman" w:eastAsia="Times New Roman" w:hAnsi="Times New Roman"/>
                <w:sz w:val="24"/>
                <w:szCs w:val="24"/>
                <w:shd w:val="clear" w:color="auto" w:fill="FFFFFF"/>
              </w:rPr>
              <w:t xml:space="preserve">Bank should </w:t>
            </w:r>
            <w:r w:rsidR="00CB3296" w:rsidRPr="00313B6B">
              <w:rPr>
                <w:rFonts w:ascii="Times New Roman" w:eastAsia="Times New Roman" w:hAnsi="Times New Roman"/>
                <w:sz w:val="24"/>
                <w:szCs w:val="24"/>
                <w:shd w:val="clear" w:color="auto" w:fill="FFFFFF"/>
              </w:rPr>
              <w:t xml:space="preserve">also </w:t>
            </w:r>
            <w:r w:rsidR="00313B6B">
              <w:rPr>
                <w:rFonts w:ascii="Times New Roman" w:eastAsia="Times New Roman" w:hAnsi="Times New Roman"/>
                <w:sz w:val="24"/>
                <w:szCs w:val="24"/>
                <w:shd w:val="clear" w:color="auto" w:fill="FFFFFF"/>
              </w:rPr>
              <w:t xml:space="preserve">become an accessible </w:t>
            </w:r>
            <w:r w:rsidR="0018197F">
              <w:rPr>
                <w:rFonts w:ascii="Times New Roman" w:eastAsia="Times New Roman" w:hAnsi="Times New Roman"/>
                <w:sz w:val="24"/>
                <w:szCs w:val="24"/>
                <w:shd w:val="clear" w:color="auto" w:fill="FFFFFF"/>
              </w:rPr>
              <w:t>work</w:t>
            </w:r>
            <w:r w:rsidR="00CB3296" w:rsidRPr="00313B6B">
              <w:rPr>
                <w:rFonts w:ascii="Times New Roman" w:eastAsia="Times New Roman" w:hAnsi="Times New Roman"/>
                <w:sz w:val="24"/>
                <w:szCs w:val="24"/>
                <w:shd w:val="clear" w:color="auto" w:fill="FFFFFF"/>
              </w:rPr>
              <w:t xml:space="preserve">place for staff with </w:t>
            </w:r>
            <w:r w:rsidRPr="00313B6B">
              <w:rPr>
                <w:rFonts w:ascii="Times New Roman" w:eastAsia="Times New Roman" w:hAnsi="Times New Roman"/>
                <w:sz w:val="24"/>
                <w:szCs w:val="24"/>
                <w:shd w:val="clear" w:color="auto" w:fill="FFFFFF"/>
              </w:rPr>
              <w:t>different needs</w:t>
            </w:r>
            <w:r w:rsidR="00CB3296" w:rsidRPr="00313B6B">
              <w:rPr>
                <w:rFonts w:ascii="Times New Roman" w:eastAsia="Times New Roman" w:hAnsi="Times New Roman"/>
                <w:sz w:val="24"/>
                <w:szCs w:val="24"/>
                <w:shd w:val="clear" w:color="auto" w:fill="FFFFFF"/>
              </w:rPr>
              <w:t xml:space="preserve"> </w:t>
            </w:r>
            <w:r w:rsidR="00313B6B">
              <w:rPr>
                <w:rFonts w:ascii="Times New Roman" w:eastAsia="Times New Roman" w:hAnsi="Times New Roman"/>
                <w:sz w:val="24"/>
                <w:szCs w:val="24"/>
                <w:shd w:val="clear" w:color="auto" w:fill="FFFFFF"/>
              </w:rPr>
              <w:t>a</w:t>
            </w:r>
            <w:r w:rsidR="00CB3296" w:rsidRPr="00313B6B">
              <w:rPr>
                <w:rFonts w:ascii="Times New Roman" w:eastAsia="Times New Roman" w:hAnsi="Times New Roman"/>
                <w:sz w:val="24"/>
                <w:szCs w:val="24"/>
                <w:shd w:val="clear" w:color="auto" w:fill="FFFFFF"/>
              </w:rPr>
              <w:t xml:space="preserve">nd </w:t>
            </w:r>
            <w:r w:rsidR="00313B6B">
              <w:rPr>
                <w:rFonts w:ascii="Times New Roman" w:eastAsia="Times New Roman" w:hAnsi="Times New Roman"/>
                <w:sz w:val="24"/>
                <w:szCs w:val="24"/>
                <w:shd w:val="clear" w:color="auto" w:fill="FFFFFF"/>
              </w:rPr>
              <w:t xml:space="preserve">further </w:t>
            </w:r>
            <w:r w:rsidR="00313B6B" w:rsidRPr="00D40C55">
              <w:rPr>
                <w:rFonts w:ascii="Times New Roman" w:eastAsia="Times New Roman" w:hAnsi="Times New Roman"/>
                <w:b/>
                <w:sz w:val="24"/>
                <w:szCs w:val="24"/>
                <w:shd w:val="clear" w:color="auto" w:fill="FFFFFF"/>
              </w:rPr>
              <w:t>e</w:t>
            </w:r>
            <w:r w:rsidR="00CB3296" w:rsidRPr="00D40C55">
              <w:rPr>
                <w:rFonts w:ascii="Times New Roman" w:eastAsia="Times New Roman" w:hAnsi="Times New Roman"/>
                <w:b/>
                <w:sz w:val="24"/>
                <w:szCs w:val="24"/>
                <w:shd w:val="clear" w:color="auto" w:fill="FFFFFF"/>
              </w:rPr>
              <w:t>ncourage employment of persons with disabilities</w:t>
            </w:r>
            <w:r w:rsidR="00CB3296">
              <w:rPr>
                <w:rFonts w:ascii="Times New Roman" w:eastAsia="Times New Roman" w:hAnsi="Times New Roman"/>
                <w:sz w:val="24"/>
                <w:szCs w:val="24"/>
                <w:shd w:val="clear" w:color="auto" w:fill="FFFFFF"/>
              </w:rPr>
              <w:t xml:space="preserve">.  </w:t>
            </w:r>
            <w:r>
              <w:rPr>
                <w:rFonts w:ascii="Times New Roman" w:eastAsia="Times New Roman" w:hAnsi="Times New Roman"/>
                <w:sz w:val="24"/>
                <w:szCs w:val="24"/>
                <w:shd w:val="clear" w:color="auto" w:fill="FFFFFF"/>
              </w:rPr>
              <w:t xml:space="preserve"> </w:t>
            </w:r>
          </w:p>
          <w:p w:rsidR="00A853E4" w:rsidRPr="00A853E4" w:rsidRDefault="00A853E4" w:rsidP="00E61AFA">
            <w:pPr>
              <w:pStyle w:val="ListParagraph"/>
              <w:numPr>
                <w:ilvl w:val="0"/>
                <w:numId w:val="9"/>
              </w:numPr>
              <w:shd w:val="clear" w:color="auto" w:fill="FFFFFF"/>
              <w:spacing w:after="200"/>
              <w:ind w:left="342"/>
              <w:contextualSpacing/>
              <w:jc w:val="both"/>
              <w:rPr>
                <w:rFonts w:ascii="Times New Roman" w:eastAsia="Times New Roman" w:hAnsi="Times New Roman"/>
                <w:sz w:val="24"/>
                <w:szCs w:val="24"/>
                <w:shd w:val="clear" w:color="auto" w:fill="FFFFFF"/>
              </w:rPr>
            </w:pPr>
            <w:r w:rsidRPr="00A853E4">
              <w:rPr>
                <w:rFonts w:ascii="Times New Roman" w:eastAsia="Times New Roman" w:hAnsi="Times New Roman"/>
                <w:sz w:val="24"/>
                <w:szCs w:val="24"/>
                <w:shd w:val="clear" w:color="auto" w:fill="FFFFFF"/>
              </w:rPr>
              <w:t>C</w:t>
            </w:r>
            <w:r>
              <w:rPr>
                <w:rFonts w:ascii="Times New Roman" w:eastAsia="Times New Roman" w:hAnsi="Times New Roman"/>
                <w:sz w:val="24"/>
                <w:szCs w:val="24"/>
                <w:shd w:val="clear" w:color="auto" w:fill="FFFFFF"/>
              </w:rPr>
              <w:t xml:space="preserve">larification was sought on the </w:t>
            </w:r>
            <w:r w:rsidRPr="00A853E4">
              <w:rPr>
                <w:rFonts w:ascii="Times New Roman" w:eastAsia="Times New Roman" w:hAnsi="Times New Roman"/>
                <w:b/>
                <w:bCs/>
                <w:sz w:val="24"/>
                <w:szCs w:val="24"/>
                <w:shd w:val="clear" w:color="auto" w:fill="FFFFFF"/>
              </w:rPr>
              <w:t>AIIB</w:t>
            </w:r>
            <w:r>
              <w:rPr>
                <w:rFonts w:ascii="Times New Roman" w:eastAsia="Times New Roman" w:hAnsi="Times New Roman"/>
                <w:sz w:val="24"/>
                <w:szCs w:val="24"/>
                <w:shd w:val="clear" w:color="auto" w:fill="FFFFFF"/>
              </w:rPr>
              <w:t>’s safeguard policy.</w:t>
            </w:r>
          </w:p>
          <w:p w:rsidR="00E61AFA" w:rsidRDefault="00E61AFA" w:rsidP="00E61AFA">
            <w:pPr>
              <w:pStyle w:val="ListParagraph"/>
              <w:numPr>
                <w:ilvl w:val="0"/>
                <w:numId w:val="9"/>
              </w:numPr>
              <w:shd w:val="clear" w:color="auto" w:fill="FFFFFF"/>
              <w:spacing w:after="200"/>
              <w:ind w:left="342"/>
              <w:contextualSpacing/>
              <w:jc w:val="both"/>
              <w:rPr>
                <w:rFonts w:ascii="Times New Roman" w:eastAsia="Times New Roman" w:hAnsi="Times New Roman"/>
                <w:b/>
                <w:bCs/>
                <w:sz w:val="24"/>
                <w:szCs w:val="24"/>
                <w:shd w:val="clear" w:color="auto" w:fill="FFFFFF"/>
              </w:rPr>
            </w:pPr>
            <w:r>
              <w:rPr>
                <w:rFonts w:ascii="Times New Roman" w:eastAsia="Times New Roman" w:hAnsi="Times New Roman"/>
                <w:sz w:val="24"/>
                <w:szCs w:val="24"/>
                <w:shd w:val="clear" w:color="auto" w:fill="FFFFFF"/>
              </w:rPr>
              <w:t xml:space="preserve">Clarifications were sought on the relations with the safeguards requirement in </w:t>
            </w:r>
            <w:r w:rsidRPr="00445CD2">
              <w:rPr>
                <w:rFonts w:ascii="Times New Roman" w:eastAsia="Times New Roman" w:hAnsi="Times New Roman"/>
                <w:b/>
                <w:bCs/>
                <w:sz w:val="24"/>
                <w:szCs w:val="24"/>
                <w:shd w:val="clear" w:color="auto" w:fill="FFFFFF"/>
              </w:rPr>
              <w:t>REDD+</w:t>
            </w:r>
            <w:r w:rsidR="00E27ABE">
              <w:rPr>
                <w:rFonts w:ascii="Times New Roman" w:eastAsia="Times New Roman" w:hAnsi="Times New Roman"/>
                <w:b/>
                <w:bCs/>
                <w:sz w:val="24"/>
                <w:szCs w:val="24"/>
                <w:shd w:val="clear" w:color="auto" w:fill="FFFFFF"/>
              </w:rPr>
              <w:t>, GCF and FCPF</w:t>
            </w:r>
            <w:r w:rsidRPr="00445CD2">
              <w:rPr>
                <w:rFonts w:ascii="Times New Roman" w:eastAsia="Times New Roman" w:hAnsi="Times New Roman"/>
                <w:b/>
                <w:bCs/>
                <w:sz w:val="24"/>
                <w:szCs w:val="24"/>
                <w:shd w:val="clear" w:color="auto" w:fill="FFFFFF"/>
              </w:rPr>
              <w:t>.</w:t>
            </w:r>
          </w:p>
          <w:p w:rsidR="00053998" w:rsidRDefault="00053998" w:rsidP="00053998">
            <w:pPr>
              <w:pStyle w:val="ListParagraph"/>
              <w:numPr>
                <w:ilvl w:val="0"/>
                <w:numId w:val="9"/>
              </w:numPr>
              <w:shd w:val="clear" w:color="auto" w:fill="FFFFFF"/>
              <w:spacing w:after="200"/>
              <w:ind w:left="342"/>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Clarification was sought on the Bank’s position on </w:t>
            </w:r>
            <w:r w:rsidRPr="00053998">
              <w:rPr>
                <w:rFonts w:ascii="Times New Roman" w:eastAsia="Times New Roman" w:hAnsi="Times New Roman"/>
                <w:b/>
                <w:bCs/>
                <w:sz w:val="24"/>
                <w:szCs w:val="24"/>
                <w:shd w:val="clear" w:color="auto" w:fill="FFFFFF"/>
              </w:rPr>
              <w:t>Indigenous Peoples’ traditional land ownership and landscape approach</w:t>
            </w:r>
            <w:r>
              <w:rPr>
                <w:rFonts w:ascii="Times New Roman" w:eastAsia="Times New Roman" w:hAnsi="Times New Roman"/>
                <w:sz w:val="24"/>
                <w:szCs w:val="24"/>
                <w:shd w:val="clear" w:color="auto" w:fill="FFFFFF"/>
              </w:rPr>
              <w:t xml:space="preserve">. </w:t>
            </w:r>
          </w:p>
          <w:p w:rsidR="00D53383" w:rsidRPr="00053998" w:rsidRDefault="00D53383" w:rsidP="00D53383">
            <w:pPr>
              <w:pStyle w:val="ListParagraph"/>
              <w:shd w:val="clear" w:color="auto" w:fill="FFFFFF"/>
              <w:spacing w:after="200"/>
              <w:ind w:left="342"/>
              <w:contextualSpacing/>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 xml:space="preserve"> </w:t>
            </w:r>
          </w:p>
          <w:p w:rsidR="0015277A" w:rsidRPr="00E61AFA" w:rsidRDefault="0015277A" w:rsidP="00E61AFA">
            <w:pPr>
              <w:rPr>
                <w:rFonts w:ascii="Times New Roman" w:hAnsi="Times New Roman"/>
                <w:sz w:val="24"/>
                <w:szCs w:val="24"/>
              </w:rPr>
            </w:pP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06" w:rsidRDefault="008C3A06" w:rsidP="002A2CFE">
      <w:pPr>
        <w:spacing w:after="0" w:line="240" w:lineRule="auto"/>
      </w:pPr>
      <w:r>
        <w:separator/>
      </w:r>
    </w:p>
  </w:endnote>
  <w:endnote w:type="continuationSeparator" w:id="0">
    <w:p w:rsidR="008C3A06" w:rsidRDefault="008C3A06" w:rsidP="002A2CFE">
      <w:pPr>
        <w:spacing w:after="0" w:line="240" w:lineRule="auto"/>
      </w:pPr>
      <w:r>
        <w:continuationSeparator/>
      </w:r>
    </w:p>
  </w:endnote>
  <w:endnote w:type="continuationNotice" w:id="1">
    <w:p w:rsidR="008C3A06" w:rsidRDefault="008C3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D54A32" w:rsidRPr="00B32950" w:rsidRDefault="00A626A4">
        <w:pPr>
          <w:pStyle w:val="Footer"/>
          <w:jc w:val="right"/>
          <w:rPr>
            <w:rFonts w:ascii="Times New Roman" w:hAnsi="Times New Roman" w:cs="Times New Roman"/>
            <w:sz w:val="20"/>
            <w:szCs w:val="20"/>
          </w:rPr>
        </w:pPr>
        <w:r>
          <w:fldChar w:fldCharType="begin"/>
        </w:r>
        <w:r>
          <w:instrText xml:space="preserve"> PAGE   \* MERGEFORMAT </w:instrText>
        </w:r>
        <w:r>
          <w:fldChar w:fldCharType="separate"/>
        </w:r>
        <w:r w:rsidR="00377318" w:rsidRPr="00377318">
          <w:rPr>
            <w:rFonts w:ascii="Times New Roman" w:hAnsi="Times New Roman" w:cs="Times New Roman"/>
            <w:noProof/>
            <w:sz w:val="20"/>
            <w:szCs w:val="20"/>
          </w:rPr>
          <w:t>9</w:t>
        </w:r>
        <w:r>
          <w:rPr>
            <w:rFonts w:ascii="Times New Roman" w:hAnsi="Times New Roman" w:cs="Times New Roman"/>
            <w:noProof/>
            <w:sz w:val="20"/>
            <w:szCs w:val="20"/>
          </w:rPr>
          <w:fldChar w:fldCharType="end"/>
        </w:r>
      </w:p>
    </w:sdtContent>
  </w:sdt>
  <w:p w:rsidR="00D54A32" w:rsidRDefault="00D5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06" w:rsidRDefault="008C3A06" w:rsidP="002A2CFE">
      <w:pPr>
        <w:spacing w:after="0" w:line="240" w:lineRule="auto"/>
      </w:pPr>
      <w:r>
        <w:separator/>
      </w:r>
    </w:p>
  </w:footnote>
  <w:footnote w:type="continuationSeparator" w:id="0">
    <w:p w:rsidR="008C3A06" w:rsidRDefault="008C3A06" w:rsidP="002A2CFE">
      <w:pPr>
        <w:spacing w:after="0" w:line="240" w:lineRule="auto"/>
      </w:pPr>
      <w:r>
        <w:continuationSeparator/>
      </w:r>
    </w:p>
  </w:footnote>
  <w:footnote w:type="continuationNotice" w:id="1">
    <w:p w:rsidR="008C3A06" w:rsidRDefault="008C3A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32" w:rsidRPr="00641839" w:rsidRDefault="00D54A32"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B9"/>
    <w:multiLevelType w:val="hybridMultilevel"/>
    <w:tmpl w:val="E256BA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5B52227"/>
    <w:multiLevelType w:val="hybridMultilevel"/>
    <w:tmpl w:val="DBC80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848618E"/>
    <w:multiLevelType w:val="hybridMultilevel"/>
    <w:tmpl w:val="777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C478A"/>
    <w:multiLevelType w:val="hybridMultilevel"/>
    <w:tmpl w:val="E7DED3D2"/>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E3AB6"/>
    <w:multiLevelType w:val="hybridMultilevel"/>
    <w:tmpl w:val="18DC29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497E37DC"/>
    <w:multiLevelType w:val="hybridMultilevel"/>
    <w:tmpl w:val="554CAAF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503B3463"/>
    <w:multiLevelType w:val="hybridMultilevel"/>
    <w:tmpl w:val="5CE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1163E"/>
    <w:multiLevelType w:val="hybridMultilevel"/>
    <w:tmpl w:val="059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94ED0"/>
    <w:multiLevelType w:val="hybridMultilevel"/>
    <w:tmpl w:val="878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34DB3"/>
    <w:multiLevelType w:val="hybridMultilevel"/>
    <w:tmpl w:val="47B8C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725B5BFC"/>
    <w:multiLevelType w:val="hybridMultilevel"/>
    <w:tmpl w:val="5EB840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6EE60FC"/>
    <w:multiLevelType w:val="hybridMultilevel"/>
    <w:tmpl w:val="CEBCC29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11"/>
  </w:num>
  <w:num w:numId="5">
    <w:abstractNumId w:val="3"/>
  </w:num>
  <w:num w:numId="6">
    <w:abstractNumId w:val="6"/>
  </w:num>
  <w:num w:numId="7">
    <w:abstractNumId w:val="9"/>
  </w:num>
  <w:num w:numId="8">
    <w:abstractNumId w:val="20"/>
  </w:num>
  <w:num w:numId="9">
    <w:abstractNumId w:val="17"/>
  </w:num>
  <w:num w:numId="10">
    <w:abstractNumId w:val="8"/>
  </w:num>
  <w:num w:numId="11">
    <w:abstractNumId w:val="14"/>
  </w:num>
  <w:num w:numId="12">
    <w:abstractNumId w:val="24"/>
  </w:num>
  <w:num w:numId="13">
    <w:abstractNumId w:val="25"/>
  </w:num>
  <w:num w:numId="14">
    <w:abstractNumId w:val="19"/>
  </w:num>
  <w:num w:numId="15">
    <w:abstractNumId w:val="7"/>
  </w:num>
  <w:num w:numId="16">
    <w:abstractNumId w:val="5"/>
  </w:num>
  <w:num w:numId="17">
    <w:abstractNumId w:val="2"/>
  </w:num>
  <w:num w:numId="18">
    <w:abstractNumId w:val="16"/>
  </w:num>
  <w:num w:numId="19">
    <w:abstractNumId w:val="0"/>
  </w:num>
  <w:num w:numId="20">
    <w:abstractNumId w:val="21"/>
  </w:num>
  <w:num w:numId="21">
    <w:abstractNumId w:val="18"/>
  </w:num>
  <w:num w:numId="22">
    <w:abstractNumId w:val="15"/>
  </w:num>
  <w:num w:numId="23">
    <w:abstractNumId w:val="23"/>
  </w:num>
  <w:num w:numId="24">
    <w:abstractNumId w:val="22"/>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68E9"/>
    <w:rsid w:val="00027054"/>
    <w:rsid w:val="000336A3"/>
    <w:rsid w:val="00034428"/>
    <w:rsid w:val="00037392"/>
    <w:rsid w:val="00037EE7"/>
    <w:rsid w:val="00040B41"/>
    <w:rsid w:val="000419FF"/>
    <w:rsid w:val="00041D08"/>
    <w:rsid w:val="00042513"/>
    <w:rsid w:val="00043E0C"/>
    <w:rsid w:val="00044020"/>
    <w:rsid w:val="00047C4E"/>
    <w:rsid w:val="00053362"/>
    <w:rsid w:val="0005339B"/>
    <w:rsid w:val="00053998"/>
    <w:rsid w:val="00055656"/>
    <w:rsid w:val="00071885"/>
    <w:rsid w:val="00071BD2"/>
    <w:rsid w:val="000728DD"/>
    <w:rsid w:val="00073D66"/>
    <w:rsid w:val="000750AA"/>
    <w:rsid w:val="000811A8"/>
    <w:rsid w:val="000830BB"/>
    <w:rsid w:val="000833C2"/>
    <w:rsid w:val="00091E8A"/>
    <w:rsid w:val="000932B4"/>
    <w:rsid w:val="00095B65"/>
    <w:rsid w:val="000A17BB"/>
    <w:rsid w:val="000A1CA2"/>
    <w:rsid w:val="000A3A99"/>
    <w:rsid w:val="000B33E5"/>
    <w:rsid w:val="000B6D97"/>
    <w:rsid w:val="000C2C9A"/>
    <w:rsid w:val="000C379E"/>
    <w:rsid w:val="000C6C1F"/>
    <w:rsid w:val="000D207A"/>
    <w:rsid w:val="000D289A"/>
    <w:rsid w:val="000D3079"/>
    <w:rsid w:val="000D5C4B"/>
    <w:rsid w:val="000E0AC2"/>
    <w:rsid w:val="000E0D22"/>
    <w:rsid w:val="000E160D"/>
    <w:rsid w:val="000E6821"/>
    <w:rsid w:val="000F4BFE"/>
    <w:rsid w:val="000F4D29"/>
    <w:rsid w:val="000F7552"/>
    <w:rsid w:val="0010354A"/>
    <w:rsid w:val="00103B74"/>
    <w:rsid w:val="00105271"/>
    <w:rsid w:val="00105808"/>
    <w:rsid w:val="00106762"/>
    <w:rsid w:val="00106C12"/>
    <w:rsid w:val="001073D2"/>
    <w:rsid w:val="00112642"/>
    <w:rsid w:val="00120BE7"/>
    <w:rsid w:val="00122172"/>
    <w:rsid w:val="0012279D"/>
    <w:rsid w:val="001341BB"/>
    <w:rsid w:val="00135480"/>
    <w:rsid w:val="001409EF"/>
    <w:rsid w:val="00140BE5"/>
    <w:rsid w:val="00143016"/>
    <w:rsid w:val="00143263"/>
    <w:rsid w:val="00143AFC"/>
    <w:rsid w:val="00144F04"/>
    <w:rsid w:val="001459D8"/>
    <w:rsid w:val="0015277A"/>
    <w:rsid w:val="00161641"/>
    <w:rsid w:val="00163038"/>
    <w:rsid w:val="00165598"/>
    <w:rsid w:val="00171F36"/>
    <w:rsid w:val="0018196A"/>
    <w:rsid w:val="0018197F"/>
    <w:rsid w:val="00182A56"/>
    <w:rsid w:val="0018639F"/>
    <w:rsid w:val="001909D7"/>
    <w:rsid w:val="00193254"/>
    <w:rsid w:val="00193D0E"/>
    <w:rsid w:val="00197F14"/>
    <w:rsid w:val="001A1C1B"/>
    <w:rsid w:val="001A2EB8"/>
    <w:rsid w:val="001B3152"/>
    <w:rsid w:val="001B467B"/>
    <w:rsid w:val="001C1312"/>
    <w:rsid w:val="001C5B76"/>
    <w:rsid w:val="001D3DB1"/>
    <w:rsid w:val="001D4666"/>
    <w:rsid w:val="001D7A18"/>
    <w:rsid w:val="001E55D1"/>
    <w:rsid w:val="001E61A5"/>
    <w:rsid w:val="001E7BE2"/>
    <w:rsid w:val="001F2B50"/>
    <w:rsid w:val="00202567"/>
    <w:rsid w:val="00205019"/>
    <w:rsid w:val="00205480"/>
    <w:rsid w:val="0020711F"/>
    <w:rsid w:val="00217107"/>
    <w:rsid w:val="00223662"/>
    <w:rsid w:val="00224215"/>
    <w:rsid w:val="00224D63"/>
    <w:rsid w:val="00226BE3"/>
    <w:rsid w:val="00230F73"/>
    <w:rsid w:val="002338A2"/>
    <w:rsid w:val="00233A4A"/>
    <w:rsid w:val="0023659A"/>
    <w:rsid w:val="00241C24"/>
    <w:rsid w:val="00242067"/>
    <w:rsid w:val="00242AD8"/>
    <w:rsid w:val="00243F3E"/>
    <w:rsid w:val="00244468"/>
    <w:rsid w:val="002458CC"/>
    <w:rsid w:val="002477AC"/>
    <w:rsid w:val="00250D57"/>
    <w:rsid w:val="002513D5"/>
    <w:rsid w:val="002530B6"/>
    <w:rsid w:val="00253C44"/>
    <w:rsid w:val="00262E1C"/>
    <w:rsid w:val="002665BA"/>
    <w:rsid w:val="002736E5"/>
    <w:rsid w:val="002744A1"/>
    <w:rsid w:val="00276204"/>
    <w:rsid w:val="00282F1B"/>
    <w:rsid w:val="002917B6"/>
    <w:rsid w:val="0029188A"/>
    <w:rsid w:val="00292210"/>
    <w:rsid w:val="002A096A"/>
    <w:rsid w:val="002A19A9"/>
    <w:rsid w:val="002A2CFE"/>
    <w:rsid w:val="002B090F"/>
    <w:rsid w:val="002B19ED"/>
    <w:rsid w:val="002B3D8A"/>
    <w:rsid w:val="002B4214"/>
    <w:rsid w:val="002B5F16"/>
    <w:rsid w:val="002B6AEF"/>
    <w:rsid w:val="002C119E"/>
    <w:rsid w:val="002C24B5"/>
    <w:rsid w:val="002C6F50"/>
    <w:rsid w:val="002D32BE"/>
    <w:rsid w:val="002D37D0"/>
    <w:rsid w:val="002D5BA1"/>
    <w:rsid w:val="002E7855"/>
    <w:rsid w:val="002F2AF3"/>
    <w:rsid w:val="002F2CD2"/>
    <w:rsid w:val="002F45A4"/>
    <w:rsid w:val="00300C38"/>
    <w:rsid w:val="00300D68"/>
    <w:rsid w:val="003044ED"/>
    <w:rsid w:val="00305FCB"/>
    <w:rsid w:val="00313B6B"/>
    <w:rsid w:val="00315C22"/>
    <w:rsid w:val="0031715E"/>
    <w:rsid w:val="003202FE"/>
    <w:rsid w:val="00327EC9"/>
    <w:rsid w:val="00331AB4"/>
    <w:rsid w:val="00336A89"/>
    <w:rsid w:val="003525F8"/>
    <w:rsid w:val="0035406A"/>
    <w:rsid w:val="00355F4A"/>
    <w:rsid w:val="00356796"/>
    <w:rsid w:val="00360E13"/>
    <w:rsid w:val="00366948"/>
    <w:rsid w:val="00377318"/>
    <w:rsid w:val="00381278"/>
    <w:rsid w:val="00381AD4"/>
    <w:rsid w:val="00383C66"/>
    <w:rsid w:val="003852D6"/>
    <w:rsid w:val="003944A3"/>
    <w:rsid w:val="00394956"/>
    <w:rsid w:val="00394CA5"/>
    <w:rsid w:val="00396EFF"/>
    <w:rsid w:val="003A3AFF"/>
    <w:rsid w:val="003A3CB2"/>
    <w:rsid w:val="003A647D"/>
    <w:rsid w:val="003B0F7B"/>
    <w:rsid w:val="003B155E"/>
    <w:rsid w:val="003B3DBC"/>
    <w:rsid w:val="003B5F46"/>
    <w:rsid w:val="003D11E6"/>
    <w:rsid w:val="003D143D"/>
    <w:rsid w:val="003D4A7B"/>
    <w:rsid w:val="003E4EC3"/>
    <w:rsid w:val="003E7BBA"/>
    <w:rsid w:val="003F1223"/>
    <w:rsid w:val="003F256C"/>
    <w:rsid w:val="00401169"/>
    <w:rsid w:val="00401DA2"/>
    <w:rsid w:val="00404676"/>
    <w:rsid w:val="0040681B"/>
    <w:rsid w:val="00412FE5"/>
    <w:rsid w:val="004154FD"/>
    <w:rsid w:val="0041581B"/>
    <w:rsid w:val="00415DE1"/>
    <w:rsid w:val="0042078E"/>
    <w:rsid w:val="00420CFF"/>
    <w:rsid w:val="004229B8"/>
    <w:rsid w:val="004241C3"/>
    <w:rsid w:val="004256AD"/>
    <w:rsid w:val="00426441"/>
    <w:rsid w:val="004269B4"/>
    <w:rsid w:val="00426EAF"/>
    <w:rsid w:val="0043075D"/>
    <w:rsid w:val="00432368"/>
    <w:rsid w:val="00433352"/>
    <w:rsid w:val="00433D74"/>
    <w:rsid w:val="004412C8"/>
    <w:rsid w:val="00444D49"/>
    <w:rsid w:val="0044584B"/>
    <w:rsid w:val="00446F4F"/>
    <w:rsid w:val="00447B65"/>
    <w:rsid w:val="00452976"/>
    <w:rsid w:val="004541B5"/>
    <w:rsid w:val="00460671"/>
    <w:rsid w:val="004646E2"/>
    <w:rsid w:val="00467801"/>
    <w:rsid w:val="004716A6"/>
    <w:rsid w:val="00477137"/>
    <w:rsid w:val="004808FE"/>
    <w:rsid w:val="00481C59"/>
    <w:rsid w:val="00486F17"/>
    <w:rsid w:val="0049151E"/>
    <w:rsid w:val="0049193E"/>
    <w:rsid w:val="00493231"/>
    <w:rsid w:val="004A022A"/>
    <w:rsid w:val="004A3AB8"/>
    <w:rsid w:val="004A7E4C"/>
    <w:rsid w:val="004B014C"/>
    <w:rsid w:val="004B42DC"/>
    <w:rsid w:val="004B75C6"/>
    <w:rsid w:val="004C660E"/>
    <w:rsid w:val="004C788C"/>
    <w:rsid w:val="004C7C9D"/>
    <w:rsid w:val="004D1AC7"/>
    <w:rsid w:val="004D1AE5"/>
    <w:rsid w:val="004E15D0"/>
    <w:rsid w:val="004F11ED"/>
    <w:rsid w:val="00500821"/>
    <w:rsid w:val="005032BD"/>
    <w:rsid w:val="005039CD"/>
    <w:rsid w:val="0051172F"/>
    <w:rsid w:val="0051532F"/>
    <w:rsid w:val="005169FE"/>
    <w:rsid w:val="00521D03"/>
    <w:rsid w:val="00522AD2"/>
    <w:rsid w:val="00523D1A"/>
    <w:rsid w:val="005277C3"/>
    <w:rsid w:val="00527CA3"/>
    <w:rsid w:val="00543E99"/>
    <w:rsid w:val="00550541"/>
    <w:rsid w:val="005566FF"/>
    <w:rsid w:val="00557376"/>
    <w:rsid w:val="00566F76"/>
    <w:rsid w:val="00570D27"/>
    <w:rsid w:val="005818DD"/>
    <w:rsid w:val="00586B31"/>
    <w:rsid w:val="00587E9E"/>
    <w:rsid w:val="005907B4"/>
    <w:rsid w:val="00590919"/>
    <w:rsid w:val="0059296A"/>
    <w:rsid w:val="00593E65"/>
    <w:rsid w:val="0059743B"/>
    <w:rsid w:val="005974FE"/>
    <w:rsid w:val="005A2B56"/>
    <w:rsid w:val="005B0017"/>
    <w:rsid w:val="005B4801"/>
    <w:rsid w:val="005C1032"/>
    <w:rsid w:val="005C237F"/>
    <w:rsid w:val="005D31D7"/>
    <w:rsid w:val="005D3B1D"/>
    <w:rsid w:val="005D6FC2"/>
    <w:rsid w:val="005E4057"/>
    <w:rsid w:val="005E4F6B"/>
    <w:rsid w:val="005E6F14"/>
    <w:rsid w:val="005E7DDD"/>
    <w:rsid w:val="005E7E6A"/>
    <w:rsid w:val="005F6A5E"/>
    <w:rsid w:val="005F7AF0"/>
    <w:rsid w:val="00600956"/>
    <w:rsid w:val="00601D29"/>
    <w:rsid w:val="00620B1D"/>
    <w:rsid w:val="00624C2C"/>
    <w:rsid w:val="00626FC2"/>
    <w:rsid w:val="006321C2"/>
    <w:rsid w:val="00633E9F"/>
    <w:rsid w:val="00635FF7"/>
    <w:rsid w:val="00641839"/>
    <w:rsid w:val="0064513A"/>
    <w:rsid w:val="00651B88"/>
    <w:rsid w:val="00651C95"/>
    <w:rsid w:val="0065255F"/>
    <w:rsid w:val="006552FD"/>
    <w:rsid w:val="00655F4D"/>
    <w:rsid w:val="00656A43"/>
    <w:rsid w:val="00657348"/>
    <w:rsid w:val="006626AF"/>
    <w:rsid w:val="00664CBF"/>
    <w:rsid w:val="00666455"/>
    <w:rsid w:val="0066674B"/>
    <w:rsid w:val="00667EB9"/>
    <w:rsid w:val="00674337"/>
    <w:rsid w:val="006746C9"/>
    <w:rsid w:val="00675582"/>
    <w:rsid w:val="006771CF"/>
    <w:rsid w:val="00677D04"/>
    <w:rsid w:val="00680FAF"/>
    <w:rsid w:val="0068274C"/>
    <w:rsid w:val="006829EA"/>
    <w:rsid w:val="006834E0"/>
    <w:rsid w:val="006853FF"/>
    <w:rsid w:val="0069137F"/>
    <w:rsid w:val="00692865"/>
    <w:rsid w:val="00693EF7"/>
    <w:rsid w:val="00694DA4"/>
    <w:rsid w:val="00695F09"/>
    <w:rsid w:val="006A1524"/>
    <w:rsid w:val="006A18D9"/>
    <w:rsid w:val="006A2440"/>
    <w:rsid w:val="006A6B8C"/>
    <w:rsid w:val="006A70BA"/>
    <w:rsid w:val="006C013F"/>
    <w:rsid w:val="006C0828"/>
    <w:rsid w:val="006C6925"/>
    <w:rsid w:val="006D0315"/>
    <w:rsid w:val="006D0C7A"/>
    <w:rsid w:val="006E0FC0"/>
    <w:rsid w:val="006E5E73"/>
    <w:rsid w:val="006F10AD"/>
    <w:rsid w:val="006F1287"/>
    <w:rsid w:val="006F72CE"/>
    <w:rsid w:val="006F74C9"/>
    <w:rsid w:val="00701A96"/>
    <w:rsid w:val="00703AE3"/>
    <w:rsid w:val="007052C9"/>
    <w:rsid w:val="00705BE3"/>
    <w:rsid w:val="00706846"/>
    <w:rsid w:val="007155C4"/>
    <w:rsid w:val="00715681"/>
    <w:rsid w:val="007162E0"/>
    <w:rsid w:val="00722EE5"/>
    <w:rsid w:val="00732E9B"/>
    <w:rsid w:val="0074091A"/>
    <w:rsid w:val="0074238F"/>
    <w:rsid w:val="0074685A"/>
    <w:rsid w:val="007507AB"/>
    <w:rsid w:val="00752A48"/>
    <w:rsid w:val="00754617"/>
    <w:rsid w:val="00754832"/>
    <w:rsid w:val="007563DC"/>
    <w:rsid w:val="00762C3E"/>
    <w:rsid w:val="00762E8F"/>
    <w:rsid w:val="0076305C"/>
    <w:rsid w:val="00763A9F"/>
    <w:rsid w:val="0076753E"/>
    <w:rsid w:val="00770058"/>
    <w:rsid w:val="0077044E"/>
    <w:rsid w:val="00775C67"/>
    <w:rsid w:val="0077675F"/>
    <w:rsid w:val="00777D96"/>
    <w:rsid w:val="007815E1"/>
    <w:rsid w:val="00784151"/>
    <w:rsid w:val="007842AE"/>
    <w:rsid w:val="007901C3"/>
    <w:rsid w:val="007920C8"/>
    <w:rsid w:val="007A36CC"/>
    <w:rsid w:val="007A3F7A"/>
    <w:rsid w:val="007A67B8"/>
    <w:rsid w:val="007B23CA"/>
    <w:rsid w:val="007B366F"/>
    <w:rsid w:val="007C52D6"/>
    <w:rsid w:val="007D46F9"/>
    <w:rsid w:val="007D5A1B"/>
    <w:rsid w:val="007D61C6"/>
    <w:rsid w:val="007E0747"/>
    <w:rsid w:val="007F1591"/>
    <w:rsid w:val="007F16FA"/>
    <w:rsid w:val="007F2F0C"/>
    <w:rsid w:val="007F3B66"/>
    <w:rsid w:val="007F3C78"/>
    <w:rsid w:val="007F5EA4"/>
    <w:rsid w:val="007F6E34"/>
    <w:rsid w:val="008065AA"/>
    <w:rsid w:val="008076E7"/>
    <w:rsid w:val="008141AA"/>
    <w:rsid w:val="00816846"/>
    <w:rsid w:val="008177C2"/>
    <w:rsid w:val="00817CF6"/>
    <w:rsid w:val="00826C01"/>
    <w:rsid w:val="00830847"/>
    <w:rsid w:val="008328FB"/>
    <w:rsid w:val="0083299A"/>
    <w:rsid w:val="00835B5D"/>
    <w:rsid w:val="00835F54"/>
    <w:rsid w:val="00836D19"/>
    <w:rsid w:val="00846BDB"/>
    <w:rsid w:val="0085381A"/>
    <w:rsid w:val="00861101"/>
    <w:rsid w:val="00862832"/>
    <w:rsid w:val="00863463"/>
    <w:rsid w:val="00866392"/>
    <w:rsid w:val="00880AE0"/>
    <w:rsid w:val="00880AFD"/>
    <w:rsid w:val="00880E95"/>
    <w:rsid w:val="00881A95"/>
    <w:rsid w:val="008852DA"/>
    <w:rsid w:val="008902BD"/>
    <w:rsid w:val="0089529C"/>
    <w:rsid w:val="00895AF5"/>
    <w:rsid w:val="00897C8B"/>
    <w:rsid w:val="008A0685"/>
    <w:rsid w:val="008A7945"/>
    <w:rsid w:val="008B109C"/>
    <w:rsid w:val="008B2BBD"/>
    <w:rsid w:val="008B4BEC"/>
    <w:rsid w:val="008B5537"/>
    <w:rsid w:val="008B55B4"/>
    <w:rsid w:val="008B6107"/>
    <w:rsid w:val="008C3A06"/>
    <w:rsid w:val="008C4949"/>
    <w:rsid w:val="008D1F03"/>
    <w:rsid w:val="008D32CE"/>
    <w:rsid w:val="008D335A"/>
    <w:rsid w:val="008D55C0"/>
    <w:rsid w:val="008E0747"/>
    <w:rsid w:val="008E1E67"/>
    <w:rsid w:val="008E22B2"/>
    <w:rsid w:val="008E2333"/>
    <w:rsid w:val="008E436E"/>
    <w:rsid w:val="008E55BD"/>
    <w:rsid w:val="008F2E17"/>
    <w:rsid w:val="008F460C"/>
    <w:rsid w:val="00906E14"/>
    <w:rsid w:val="009079A0"/>
    <w:rsid w:val="009150A4"/>
    <w:rsid w:val="00915308"/>
    <w:rsid w:val="00933D3E"/>
    <w:rsid w:val="009371DC"/>
    <w:rsid w:val="00940AFF"/>
    <w:rsid w:val="0094142F"/>
    <w:rsid w:val="00944F46"/>
    <w:rsid w:val="0095441A"/>
    <w:rsid w:val="00955600"/>
    <w:rsid w:val="009558DA"/>
    <w:rsid w:val="00957827"/>
    <w:rsid w:val="0096383D"/>
    <w:rsid w:val="00967DE9"/>
    <w:rsid w:val="00972434"/>
    <w:rsid w:val="00973953"/>
    <w:rsid w:val="00975C6B"/>
    <w:rsid w:val="00993083"/>
    <w:rsid w:val="009A1E16"/>
    <w:rsid w:val="009A24CC"/>
    <w:rsid w:val="009A4175"/>
    <w:rsid w:val="009A6727"/>
    <w:rsid w:val="009C23F0"/>
    <w:rsid w:val="009C3726"/>
    <w:rsid w:val="009C7751"/>
    <w:rsid w:val="009C78BE"/>
    <w:rsid w:val="009D13BF"/>
    <w:rsid w:val="009D6FFE"/>
    <w:rsid w:val="009D7485"/>
    <w:rsid w:val="009E39D3"/>
    <w:rsid w:val="009F3BCD"/>
    <w:rsid w:val="009F4A29"/>
    <w:rsid w:val="009F7354"/>
    <w:rsid w:val="00A027C9"/>
    <w:rsid w:val="00A03B80"/>
    <w:rsid w:val="00A07218"/>
    <w:rsid w:val="00A13098"/>
    <w:rsid w:val="00A15409"/>
    <w:rsid w:val="00A158B7"/>
    <w:rsid w:val="00A20C4C"/>
    <w:rsid w:val="00A22903"/>
    <w:rsid w:val="00A2541E"/>
    <w:rsid w:val="00A27988"/>
    <w:rsid w:val="00A343DF"/>
    <w:rsid w:val="00A40F55"/>
    <w:rsid w:val="00A47BD0"/>
    <w:rsid w:val="00A529A7"/>
    <w:rsid w:val="00A55DB0"/>
    <w:rsid w:val="00A56621"/>
    <w:rsid w:val="00A618FF"/>
    <w:rsid w:val="00A626A4"/>
    <w:rsid w:val="00A62E2F"/>
    <w:rsid w:val="00A6465A"/>
    <w:rsid w:val="00A72BC7"/>
    <w:rsid w:val="00A73655"/>
    <w:rsid w:val="00A73745"/>
    <w:rsid w:val="00A743D6"/>
    <w:rsid w:val="00A7696A"/>
    <w:rsid w:val="00A83988"/>
    <w:rsid w:val="00A849FD"/>
    <w:rsid w:val="00A853E4"/>
    <w:rsid w:val="00A91DA5"/>
    <w:rsid w:val="00A92E95"/>
    <w:rsid w:val="00A93352"/>
    <w:rsid w:val="00A95446"/>
    <w:rsid w:val="00A95B3A"/>
    <w:rsid w:val="00A979CC"/>
    <w:rsid w:val="00A97FC4"/>
    <w:rsid w:val="00AA5EEE"/>
    <w:rsid w:val="00AB755A"/>
    <w:rsid w:val="00AC6B2C"/>
    <w:rsid w:val="00AD0ED6"/>
    <w:rsid w:val="00AD2650"/>
    <w:rsid w:val="00AD3A3A"/>
    <w:rsid w:val="00AD48E4"/>
    <w:rsid w:val="00AD4C4B"/>
    <w:rsid w:val="00AD5F7D"/>
    <w:rsid w:val="00AD71E2"/>
    <w:rsid w:val="00AE23B0"/>
    <w:rsid w:val="00AE6DDC"/>
    <w:rsid w:val="00AF37F5"/>
    <w:rsid w:val="00AF615A"/>
    <w:rsid w:val="00B00978"/>
    <w:rsid w:val="00B028FD"/>
    <w:rsid w:val="00B03436"/>
    <w:rsid w:val="00B045EF"/>
    <w:rsid w:val="00B10233"/>
    <w:rsid w:val="00B12470"/>
    <w:rsid w:val="00B13C7D"/>
    <w:rsid w:val="00B14DBE"/>
    <w:rsid w:val="00B16265"/>
    <w:rsid w:val="00B1751D"/>
    <w:rsid w:val="00B201CA"/>
    <w:rsid w:val="00B21ECF"/>
    <w:rsid w:val="00B24802"/>
    <w:rsid w:val="00B24E47"/>
    <w:rsid w:val="00B2533D"/>
    <w:rsid w:val="00B30BB6"/>
    <w:rsid w:val="00B30D06"/>
    <w:rsid w:val="00B32950"/>
    <w:rsid w:val="00B3524D"/>
    <w:rsid w:val="00B375E7"/>
    <w:rsid w:val="00B4546A"/>
    <w:rsid w:val="00B45C6C"/>
    <w:rsid w:val="00B50635"/>
    <w:rsid w:val="00B52DE5"/>
    <w:rsid w:val="00B6341C"/>
    <w:rsid w:val="00B67C70"/>
    <w:rsid w:val="00B713EC"/>
    <w:rsid w:val="00B733AD"/>
    <w:rsid w:val="00B766E7"/>
    <w:rsid w:val="00B83D2C"/>
    <w:rsid w:val="00B9160D"/>
    <w:rsid w:val="00B91E92"/>
    <w:rsid w:val="00B92914"/>
    <w:rsid w:val="00B94C0B"/>
    <w:rsid w:val="00BA0C90"/>
    <w:rsid w:val="00BA246A"/>
    <w:rsid w:val="00BA2C11"/>
    <w:rsid w:val="00BA2FC6"/>
    <w:rsid w:val="00BA6FA2"/>
    <w:rsid w:val="00BA6FFD"/>
    <w:rsid w:val="00BA733C"/>
    <w:rsid w:val="00BB2B6D"/>
    <w:rsid w:val="00BB4F61"/>
    <w:rsid w:val="00BB6B0D"/>
    <w:rsid w:val="00BC2797"/>
    <w:rsid w:val="00BC40E8"/>
    <w:rsid w:val="00BC449E"/>
    <w:rsid w:val="00BC51AB"/>
    <w:rsid w:val="00BC7630"/>
    <w:rsid w:val="00BC7D92"/>
    <w:rsid w:val="00BD181B"/>
    <w:rsid w:val="00BD26DC"/>
    <w:rsid w:val="00BD34F0"/>
    <w:rsid w:val="00BE2168"/>
    <w:rsid w:val="00BE5B68"/>
    <w:rsid w:val="00BE65B4"/>
    <w:rsid w:val="00BE7E8A"/>
    <w:rsid w:val="00BF4CC7"/>
    <w:rsid w:val="00C00F05"/>
    <w:rsid w:val="00C03DBB"/>
    <w:rsid w:val="00C03E65"/>
    <w:rsid w:val="00C06A91"/>
    <w:rsid w:val="00C075F6"/>
    <w:rsid w:val="00C07EA5"/>
    <w:rsid w:val="00C1070D"/>
    <w:rsid w:val="00C1077B"/>
    <w:rsid w:val="00C15C04"/>
    <w:rsid w:val="00C211D3"/>
    <w:rsid w:val="00C22AB2"/>
    <w:rsid w:val="00C232FC"/>
    <w:rsid w:val="00C24412"/>
    <w:rsid w:val="00C2589A"/>
    <w:rsid w:val="00C3017B"/>
    <w:rsid w:val="00C34E4A"/>
    <w:rsid w:val="00C417DA"/>
    <w:rsid w:val="00C47725"/>
    <w:rsid w:val="00C50C48"/>
    <w:rsid w:val="00C534DD"/>
    <w:rsid w:val="00C54B7D"/>
    <w:rsid w:val="00C550D1"/>
    <w:rsid w:val="00C56F4F"/>
    <w:rsid w:val="00C572F4"/>
    <w:rsid w:val="00C60220"/>
    <w:rsid w:val="00C66EF5"/>
    <w:rsid w:val="00C7064C"/>
    <w:rsid w:val="00C728C1"/>
    <w:rsid w:val="00C84365"/>
    <w:rsid w:val="00C87D2F"/>
    <w:rsid w:val="00C91B3B"/>
    <w:rsid w:val="00C93935"/>
    <w:rsid w:val="00C95CF3"/>
    <w:rsid w:val="00C97455"/>
    <w:rsid w:val="00C97957"/>
    <w:rsid w:val="00CA0664"/>
    <w:rsid w:val="00CA30E3"/>
    <w:rsid w:val="00CA4C47"/>
    <w:rsid w:val="00CB3296"/>
    <w:rsid w:val="00CB61D6"/>
    <w:rsid w:val="00CC24E3"/>
    <w:rsid w:val="00CD5210"/>
    <w:rsid w:val="00CE03B4"/>
    <w:rsid w:val="00CE2C31"/>
    <w:rsid w:val="00CE5025"/>
    <w:rsid w:val="00CF299B"/>
    <w:rsid w:val="00CF2C3B"/>
    <w:rsid w:val="00CF7A85"/>
    <w:rsid w:val="00D044B3"/>
    <w:rsid w:val="00D047FE"/>
    <w:rsid w:val="00D04802"/>
    <w:rsid w:val="00D06657"/>
    <w:rsid w:val="00D07482"/>
    <w:rsid w:val="00D1296A"/>
    <w:rsid w:val="00D17448"/>
    <w:rsid w:val="00D24D52"/>
    <w:rsid w:val="00D26D02"/>
    <w:rsid w:val="00D31152"/>
    <w:rsid w:val="00D3274E"/>
    <w:rsid w:val="00D36161"/>
    <w:rsid w:val="00D36DA0"/>
    <w:rsid w:val="00D40038"/>
    <w:rsid w:val="00D40C55"/>
    <w:rsid w:val="00D44D6A"/>
    <w:rsid w:val="00D451AE"/>
    <w:rsid w:val="00D46F6F"/>
    <w:rsid w:val="00D5065B"/>
    <w:rsid w:val="00D5074E"/>
    <w:rsid w:val="00D53383"/>
    <w:rsid w:val="00D54A32"/>
    <w:rsid w:val="00D702A2"/>
    <w:rsid w:val="00D7362B"/>
    <w:rsid w:val="00D91E64"/>
    <w:rsid w:val="00D9319E"/>
    <w:rsid w:val="00D93809"/>
    <w:rsid w:val="00D94EFE"/>
    <w:rsid w:val="00DA16E0"/>
    <w:rsid w:val="00DA66D3"/>
    <w:rsid w:val="00DA6797"/>
    <w:rsid w:val="00DB1699"/>
    <w:rsid w:val="00DB3B2B"/>
    <w:rsid w:val="00DB5291"/>
    <w:rsid w:val="00DB67A4"/>
    <w:rsid w:val="00DB6D92"/>
    <w:rsid w:val="00DC0170"/>
    <w:rsid w:val="00DE0DEA"/>
    <w:rsid w:val="00DE3335"/>
    <w:rsid w:val="00DF100E"/>
    <w:rsid w:val="00DF26FA"/>
    <w:rsid w:val="00DF3346"/>
    <w:rsid w:val="00DF56A1"/>
    <w:rsid w:val="00E01E6E"/>
    <w:rsid w:val="00E02497"/>
    <w:rsid w:val="00E03062"/>
    <w:rsid w:val="00E04CBC"/>
    <w:rsid w:val="00E04FA3"/>
    <w:rsid w:val="00E2042C"/>
    <w:rsid w:val="00E2294C"/>
    <w:rsid w:val="00E27ABE"/>
    <w:rsid w:val="00E3073A"/>
    <w:rsid w:val="00E3187B"/>
    <w:rsid w:val="00E31B11"/>
    <w:rsid w:val="00E32508"/>
    <w:rsid w:val="00E34DD4"/>
    <w:rsid w:val="00E34E6A"/>
    <w:rsid w:val="00E41337"/>
    <w:rsid w:val="00E426F4"/>
    <w:rsid w:val="00E43617"/>
    <w:rsid w:val="00E4794A"/>
    <w:rsid w:val="00E56016"/>
    <w:rsid w:val="00E61AFA"/>
    <w:rsid w:val="00E76A83"/>
    <w:rsid w:val="00E81112"/>
    <w:rsid w:val="00E81F7B"/>
    <w:rsid w:val="00E83402"/>
    <w:rsid w:val="00E83F31"/>
    <w:rsid w:val="00E842E0"/>
    <w:rsid w:val="00E93B9C"/>
    <w:rsid w:val="00E9469D"/>
    <w:rsid w:val="00E94D14"/>
    <w:rsid w:val="00E9586E"/>
    <w:rsid w:val="00EB181A"/>
    <w:rsid w:val="00EB311F"/>
    <w:rsid w:val="00EB4A6D"/>
    <w:rsid w:val="00EB6992"/>
    <w:rsid w:val="00EB747F"/>
    <w:rsid w:val="00EC625F"/>
    <w:rsid w:val="00EC7F2F"/>
    <w:rsid w:val="00ED5487"/>
    <w:rsid w:val="00ED5AF8"/>
    <w:rsid w:val="00ED63AF"/>
    <w:rsid w:val="00EE7D5C"/>
    <w:rsid w:val="00EF34D4"/>
    <w:rsid w:val="00EF3E5D"/>
    <w:rsid w:val="00F019A5"/>
    <w:rsid w:val="00F023DA"/>
    <w:rsid w:val="00F131D2"/>
    <w:rsid w:val="00F15007"/>
    <w:rsid w:val="00F17728"/>
    <w:rsid w:val="00F17C95"/>
    <w:rsid w:val="00F20FCE"/>
    <w:rsid w:val="00F22DEC"/>
    <w:rsid w:val="00F248C2"/>
    <w:rsid w:val="00F26484"/>
    <w:rsid w:val="00F36D84"/>
    <w:rsid w:val="00F40CBA"/>
    <w:rsid w:val="00F428D9"/>
    <w:rsid w:val="00F438B7"/>
    <w:rsid w:val="00F44503"/>
    <w:rsid w:val="00F461C8"/>
    <w:rsid w:val="00F46783"/>
    <w:rsid w:val="00F46C09"/>
    <w:rsid w:val="00F50EF6"/>
    <w:rsid w:val="00F55E20"/>
    <w:rsid w:val="00F61213"/>
    <w:rsid w:val="00F63E16"/>
    <w:rsid w:val="00F75D07"/>
    <w:rsid w:val="00F840E6"/>
    <w:rsid w:val="00F85DCF"/>
    <w:rsid w:val="00F9147D"/>
    <w:rsid w:val="00F93A41"/>
    <w:rsid w:val="00FA2AC1"/>
    <w:rsid w:val="00FB0AFA"/>
    <w:rsid w:val="00FB18D0"/>
    <w:rsid w:val="00FB26B2"/>
    <w:rsid w:val="00FB494F"/>
    <w:rsid w:val="00FB7ADF"/>
    <w:rsid w:val="00FC10BF"/>
    <w:rsid w:val="00FC1C64"/>
    <w:rsid w:val="00FC2040"/>
    <w:rsid w:val="00FC31A5"/>
    <w:rsid w:val="00FC5C8B"/>
    <w:rsid w:val="00FC64DA"/>
    <w:rsid w:val="00FD02A3"/>
    <w:rsid w:val="00FD0445"/>
    <w:rsid w:val="00FD59FF"/>
    <w:rsid w:val="00FD5FEA"/>
    <w:rsid w:val="00FD6BDA"/>
    <w:rsid w:val="00FD7599"/>
    <w:rsid w:val="00FE0CDC"/>
    <w:rsid w:val="00FE5629"/>
    <w:rsid w:val="00FF7BF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9025B-FE25-4E38-A71C-0BD26435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7031">
      <w:bodyDiv w:val="1"/>
      <w:marLeft w:val="0"/>
      <w:marRight w:val="0"/>
      <w:marTop w:val="0"/>
      <w:marBottom w:val="0"/>
      <w:divBdr>
        <w:top w:val="none" w:sz="0" w:space="0" w:color="auto"/>
        <w:left w:val="none" w:sz="0" w:space="0" w:color="auto"/>
        <w:bottom w:val="none" w:sz="0" w:space="0" w:color="auto"/>
        <w:right w:val="none" w:sz="0" w:space="0" w:color="auto"/>
      </w:divBdr>
      <w:divsChild>
        <w:div w:id="122894978">
          <w:marLeft w:val="0"/>
          <w:marRight w:val="0"/>
          <w:marTop w:val="0"/>
          <w:marBottom w:val="0"/>
          <w:divBdr>
            <w:top w:val="none" w:sz="0" w:space="0" w:color="auto"/>
            <w:left w:val="none" w:sz="0" w:space="0" w:color="auto"/>
            <w:bottom w:val="none" w:sz="0" w:space="0" w:color="auto"/>
            <w:right w:val="none" w:sz="0" w:space="0" w:color="auto"/>
          </w:divBdr>
          <w:divsChild>
            <w:div w:id="1245528209">
              <w:marLeft w:val="0"/>
              <w:marRight w:val="0"/>
              <w:marTop w:val="0"/>
              <w:marBottom w:val="0"/>
              <w:divBdr>
                <w:top w:val="none" w:sz="0" w:space="0" w:color="auto"/>
                <w:left w:val="none" w:sz="0" w:space="0" w:color="auto"/>
                <w:bottom w:val="none" w:sz="0" w:space="0" w:color="auto"/>
                <w:right w:val="none" w:sz="0" w:space="0" w:color="auto"/>
              </w:divBdr>
              <w:divsChild>
                <w:div w:id="467093704">
                  <w:marLeft w:val="0"/>
                  <w:marRight w:val="0"/>
                  <w:marTop w:val="0"/>
                  <w:marBottom w:val="0"/>
                  <w:divBdr>
                    <w:top w:val="none" w:sz="0" w:space="0" w:color="auto"/>
                    <w:left w:val="none" w:sz="0" w:space="0" w:color="auto"/>
                    <w:bottom w:val="none" w:sz="0" w:space="0" w:color="auto"/>
                    <w:right w:val="none" w:sz="0" w:space="0" w:color="auto"/>
                  </w:divBdr>
                  <w:divsChild>
                    <w:div w:id="863980303">
                      <w:marLeft w:val="0"/>
                      <w:marRight w:val="0"/>
                      <w:marTop w:val="0"/>
                      <w:marBottom w:val="0"/>
                      <w:divBdr>
                        <w:top w:val="none" w:sz="0" w:space="0" w:color="auto"/>
                        <w:left w:val="none" w:sz="0" w:space="0" w:color="auto"/>
                        <w:bottom w:val="none" w:sz="0" w:space="0" w:color="auto"/>
                        <w:right w:val="none" w:sz="0" w:space="0" w:color="auto"/>
                      </w:divBdr>
                      <w:divsChild>
                        <w:div w:id="1334257264">
                          <w:marLeft w:val="0"/>
                          <w:marRight w:val="0"/>
                          <w:marTop w:val="0"/>
                          <w:marBottom w:val="0"/>
                          <w:divBdr>
                            <w:top w:val="none" w:sz="0" w:space="0" w:color="auto"/>
                            <w:left w:val="none" w:sz="0" w:space="0" w:color="auto"/>
                            <w:bottom w:val="none" w:sz="0" w:space="0" w:color="auto"/>
                            <w:right w:val="none" w:sz="0" w:space="0" w:color="auto"/>
                          </w:divBdr>
                          <w:divsChild>
                            <w:div w:id="1522891997">
                              <w:marLeft w:val="0"/>
                              <w:marRight w:val="0"/>
                              <w:marTop w:val="0"/>
                              <w:marBottom w:val="0"/>
                              <w:divBdr>
                                <w:top w:val="none" w:sz="0" w:space="0" w:color="auto"/>
                                <w:left w:val="none" w:sz="0" w:space="0" w:color="auto"/>
                                <w:bottom w:val="none" w:sz="0" w:space="0" w:color="auto"/>
                                <w:right w:val="none" w:sz="0" w:space="0" w:color="auto"/>
                              </w:divBdr>
                              <w:divsChild>
                                <w:div w:id="324819520">
                                  <w:marLeft w:val="0"/>
                                  <w:marRight w:val="0"/>
                                  <w:marTop w:val="0"/>
                                  <w:marBottom w:val="0"/>
                                  <w:divBdr>
                                    <w:top w:val="none" w:sz="0" w:space="0" w:color="auto"/>
                                    <w:left w:val="none" w:sz="0" w:space="0" w:color="auto"/>
                                    <w:bottom w:val="none" w:sz="0" w:space="0" w:color="auto"/>
                                    <w:right w:val="none" w:sz="0" w:space="0" w:color="auto"/>
                                  </w:divBdr>
                                  <w:divsChild>
                                    <w:div w:id="1667435081">
                                      <w:marLeft w:val="0"/>
                                      <w:marRight w:val="0"/>
                                      <w:marTop w:val="0"/>
                                      <w:marBottom w:val="0"/>
                                      <w:divBdr>
                                        <w:top w:val="none" w:sz="0" w:space="0" w:color="auto"/>
                                        <w:left w:val="none" w:sz="0" w:space="0" w:color="auto"/>
                                        <w:bottom w:val="none" w:sz="0" w:space="0" w:color="auto"/>
                                        <w:right w:val="none" w:sz="0" w:space="0" w:color="auto"/>
                                      </w:divBdr>
                                      <w:divsChild>
                                        <w:div w:id="166288823">
                                          <w:marLeft w:val="0"/>
                                          <w:marRight w:val="0"/>
                                          <w:marTop w:val="0"/>
                                          <w:marBottom w:val="0"/>
                                          <w:divBdr>
                                            <w:top w:val="none" w:sz="0" w:space="0" w:color="auto"/>
                                            <w:left w:val="none" w:sz="0" w:space="0" w:color="auto"/>
                                            <w:bottom w:val="none" w:sz="0" w:space="0" w:color="auto"/>
                                            <w:right w:val="none" w:sz="0" w:space="0" w:color="auto"/>
                                          </w:divBdr>
                                          <w:divsChild>
                                            <w:div w:id="2025551951">
                                              <w:marLeft w:val="0"/>
                                              <w:marRight w:val="0"/>
                                              <w:marTop w:val="0"/>
                                              <w:marBottom w:val="0"/>
                                              <w:divBdr>
                                                <w:top w:val="none" w:sz="0" w:space="0" w:color="auto"/>
                                                <w:left w:val="none" w:sz="0" w:space="0" w:color="auto"/>
                                                <w:bottom w:val="none" w:sz="0" w:space="0" w:color="auto"/>
                                                <w:right w:val="none" w:sz="0" w:space="0" w:color="auto"/>
                                              </w:divBdr>
                                              <w:divsChild>
                                                <w:div w:id="1296838185">
                                                  <w:marLeft w:val="0"/>
                                                  <w:marRight w:val="0"/>
                                                  <w:marTop w:val="0"/>
                                                  <w:marBottom w:val="0"/>
                                                  <w:divBdr>
                                                    <w:top w:val="none" w:sz="0" w:space="0" w:color="auto"/>
                                                    <w:left w:val="none" w:sz="0" w:space="0" w:color="auto"/>
                                                    <w:bottom w:val="none" w:sz="0" w:space="0" w:color="auto"/>
                                                    <w:right w:val="none" w:sz="0" w:space="0" w:color="auto"/>
                                                  </w:divBdr>
                                                  <w:divsChild>
                                                    <w:div w:id="722212314">
                                                      <w:marLeft w:val="0"/>
                                                      <w:marRight w:val="0"/>
                                                      <w:marTop w:val="0"/>
                                                      <w:marBottom w:val="0"/>
                                                      <w:divBdr>
                                                        <w:top w:val="none" w:sz="0" w:space="0" w:color="auto"/>
                                                        <w:left w:val="none" w:sz="0" w:space="0" w:color="auto"/>
                                                        <w:bottom w:val="none" w:sz="0" w:space="0" w:color="auto"/>
                                                        <w:right w:val="none" w:sz="0" w:space="0" w:color="auto"/>
                                                      </w:divBdr>
                                                      <w:divsChild>
                                                        <w:div w:id="1770277831">
                                                          <w:marLeft w:val="0"/>
                                                          <w:marRight w:val="0"/>
                                                          <w:marTop w:val="0"/>
                                                          <w:marBottom w:val="0"/>
                                                          <w:divBdr>
                                                            <w:top w:val="none" w:sz="0" w:space="0" w:color="auto"/>
                                                            <w:left w:val="none" w:sz="0" w:space="0" w:color="auto"/>
                                                            <w:bottom w:val="none" w:sz="0" w:space="0" w:color="auto"/>
                                                            <w:right w:val="none" w:sz="0" w:space="0" w:color="auto"/>
                                                          </w:divBdr>
                                                          <w:divsChild>
                                                            <w:div w:id="1288853533">
                                                              <w:marLeft w:val="0"/>
                                                              <w:marRight w:val="0"/>
                                                              <w:marTop w:val="0"/>
                                                              <w:marBottom w:val="0"/>
                                                              <w:divBdr>
                                                                <w:top w:val="none" w:sz="0" w:space="0" w:color="auto"/>
                                                                <w:left w:val="none" w:sz="0" w:space="0" w:color="auto"/>
                                                                <w:bottom w:val="none" w:sz="0" w:space="0" w:color="auto"/>
                                                                <w:right w:val="none" w:sz="0" w:space="0" w:color="auto"/>
                                                              </w:divBdr>
                                                              <w:divsChild>
                                                                <w:div w:id="1582906084">
                                                                  <w:marLeft w:val="405"/>
                                                                  <w:marRight w:val="0"/>
                                                                  <w:marTop w:val="0"/>
                                                                  <w:marBottom w:val="0"/>
                                                                  <w:divBdr>
                                                                    <w:top w:val="none" w:sz="0" w:space="0" w:color="auto"/>
                                                                    <w:left w:val="none" w:sz="0" w:space="0" w:color="auto"/>
                                                                    <w:bottom w:val="none" w:sz="0" w:space="0" w:color="auto"/>
                                                                    <w:right w:val="none" w:sz="0" w:space="0" w:color="auto"/>
                                                                  </w:divBdr>
                                                                  <w:divsChild>
                                                                    <w:div w:id="1465998128">
                                                                      <w:marLeft w:val="0"/>
                                                                      <w:marRight w:val="0"/>
                                                                      <w:marTop w:val="0"/>
                                                                      <w:marBottom w:val="0"/>
                                                                      <w:divBdr>
                                                                        <w:top w:val="none" w:sz="0" w:space="0" w:color="auto"/>
                                                                        <w:left w:val="none" w:sz="0" w:space="0" w:color="auto"/>
                                                                        <w:bottom w:val="none" w:sz="0" w:space="0" w:color="auto"/>
                                                                        <w:right w:val="none" w:sz="0" w:space="0" w:color="auto"/>
                                                                      </w:divBdr>
                                                                      <w:divsChild>
                                                                        <w:div w:id="302544012">
                                                                          <w:marLeft w:val="0"/>
                                                                          <w:marRight w:val="0"/>
                                                                          <w:marTop w:val="0"/>
                                                                          <w:marBottom w:val="0"/>
                                                                          <w:divBdr>
                                                                            <w:top w:val="none" w:sz="0" w:space="0" w:color="auto"/>
                                                                            <w:left w:val="none" w:sz="0" w:space="0" w:color="auto"/>
                                                                            <w:bottom w:val="none" w:sz="0" w:space="0" w:color="auto"/>
                                                                            <w:right w:val="none" w:sz="0" w:space="0" w:color="auto"/>
                                                                          </w:divBdr>
                                                                          <w:divsChild>
                                                                            <w:div w:id="172039114">
                                                                              <w:marLeft w:val="0"/>
                                                                              <w:marRight w:val="0"/>
                                                                              <w:marTop w:val="0"/>
                                                                              <w:marBottom w:val="0"/>
                                                                              <w:divBdr>
                                                                                <w:top w:val="none" w:sz="0" w:space="0" w:color="auto"/>
                                                                                <w:left w:val="none" w:sz="0" w:space="0" w:color="auto"/>
                                                                                <w:bottom w:val="none" w:sz="0" w:space="0" w:color="auto"/>
                                                                                <w:right w:val="none" w:sz="0" w:space="0" w:color="auto"/>
                                                                              </w:divBdr>
                                                                              <w:divsChild>
                                                                                <w:div w:id="391730362">
                                                                                  <w:marLeft w:val="0"/>
                                                                                  <w:marRight w:val="0"/>
                                                                                  <w:marTop w:val="0"/>
                                                                                  <w:marBottom w:val="0"/>
                                                                                  <w:divBdr>
                                                                                    <w:top w:val="none" w:sz="0" w:space="0" w:color="auto"/>
                                                                                    <w:left w:val="none" w:sz="0" w:space="0" w:color="auto"/>
                                                                                    <w:bottom w:val="none" w:sz="0" w:space="0" w:color="auto"/>
                                                                                    <w:right w:val="none" w:sz="0" w:space="0" w:color="auto"/>
                                                                                  </w:divBdr>
                                                                                  <w:divsChild>
                                                                                    <w:div w:id="867060755">
                                                                                      <w:marLeft w:val="900"/>
                                                                                      <w:marRight w:val="0"/>
                                                                                      <w:marTop w:val="30"/>
                                                                                      <w:marBottom w:val="0"/>
                                                                                      <w:divBdr>
                                                                                        <w:top w:val="none" w:sz="0" w:space="0" w:color="auto"/>
                                                                                        <w:left w:val="none" w:sz="0" w:space="0" w:color="auto"/>
                                                                                        <w:bottom w:val="none" w:sz="0" w:space="0" w:color="auto"/>
                                                                                        <w:right w:val="none" w:sz="0" w:space="0" w:color="auto"/>
                                                                                      </w:divBdr>
                                                                                      <w:divsChild>
                                                                                        <w:div w:id="1905749848">
                                                                                          <w:marLeft w:val="0"/>
                                                                                          <w:marRight w:val="0"/>
                                                                                          <w:marTop w:val="30"/>
                                                                                          <w:marBottom w:val="0"/>
                                                                                          <w:divBdr>
                                                                                            <w:top w:val="none" w:sz="0" w:space="0" w:color="auto"/>
                                                                                            <w:left w:val="none" w:sz="0" w:space="0" w:color="auto"/>
                                                                                            <w:bottom w:val="single" w:sz="6" w:space="15" w:color="auto"/>
                                                                                            <w:right w:val="none" w:sz="0" w:space="0" w:color="auto"/>
                                                                                          </w:divBdr>
                                                                                          <w:divsChild>
                                                                                            <w:div w:id="1668901321">
                                                                                              <w:marLeft w:val="1200"/>
                                                                                              <w:marRight w:val="0"/>
                                                                                              <w:marTop w:val="180"/>
                                                                                              <w:marBottom w:val="0"/>
                                                                                              <w:divBdr>
                                                                                                <w:top w:val="none" w:sz="0" w:space="0" w:color="auto"/>
                                                                                                <w:left w:val="none" w:sz="0" w:space="0" w:color="auto"/>
                                                                                                <w:bottom w:val="none" w:sz="0" w:space="0" w:color="auto"/>
                                                                                                <w:right w:val="none" w:sz="0" w:space="0" w:color="auto"/>
                                                                                              </w:divBdr>
                                                                                              <w:divsChild>
                                                                                                <w:div w:id="1851555441">
                                                                                                  <w:marLeft w:val="0"/>
                                                                                                  <w:marRight w:val="0"/>
                                                                                                  <w:marTop w:val="0"/>
                                                                                                  <w:marBottom w:val="0"/>
                                                                                                  <w:divBdr>
                                                                                                    <w:top w:val="none" w:sz="0" w:space="0" w:color="auto"/>
                                                                                                    <w:left w:val="none" w:sz="0" w:space="0" w:color="auto"/>
                                                                                                    <w:bottom w:val="none" w:sz="0" w:space="0" w:color="auto"/>
                                                                                                    <w:right w:val="none" w:sz="0" w:space="0" w:color="auto"/>
                                                                                                  </w:divBdr>
                                                                                                  <w:divsChild>
                                                                                                    <w:div w:id="1846045346">
                                                                                                      <w:marLeft w:val="0"/>
                                                                                                      <w:marRight w:val="0"/>
                                                                                                      <w:marTop w:val="30"/>
                                                                                                      <w:marBottom w:val="0"/>
                                                                                                      <w:divBdr>
                                                                                                        <w:top w:val="none" w:sz="0" w:space="0" w:color="auto"/>
                                                                                                        <w:left w:val="none" w:sz="0" w:space="0" w:color="auto"/>
                                                                                                        <w:bottom w:val="none" w:sz="0" w:space="0" w:color="auto"/>
                                                                                                        <w:right w:val="none" w:sz="0" w:space="0" w:color="auto"/>
                                                                                                      </w:divBdr>
                                                                                                      <w:divsChild>
                                                                                                        <w:div w:id="467554629">
                                                                                                          <w:marLeft w:val="0"/>
                                                                                                          <w:marRight w:val="0"/>
                                                                                                          <w:marTop w:val="0"/>
                                                                                                          <w:marBottom w:val="0"/>
                                                                                                          <w:divBdr>
                                                                                                            <w:top w:val="none" w:sz="0" w:space="0" w:color="auto"/>
                                                                                                            <w:left w:val="none" w:sz="0" w:space="0" w:color="auto"/>
                                                                                                            <w:bottom w:val="none" w:sz="0" w:space="0" w:color="auto"/>
                                                                                                            <w:right w:val="none" w:sz="0" w:space="0" w:color="auto"/>
                                                                                                          </w:divBdr>
                                                                                                          <w:divsChild>
                                                                                                            <w:div w:id="2065256014">
                                                                                                              <w:marLeft w:val="0"/>
                                                                                                              <w:marRight w:val="0"/>
                                                                                                              <w:marTop w:val="15"/>
                                                                                                              <w:marBottom w:val="0"/>
                                                                                                              <w:divBdr>
                                                                                                                <w:top w:val="none" w:sz="0" w:space="0" w:color="auto"/>
                                                                                                                <w:left w:val="none" w:sz="0" w:space="0" w:color="auto"/>
                                                                                                                <w:bottom w:val="none" w:sz="0" w:space="0" w:color="auto"/>
                                                                                                                <w:right w:val="none" w:sz="0" w:space="0" w:color="auto"/>
                                                                                                              </w:divBdr>
                                                                                                              <w:divsChild>
                                                                                                                <w:div w:id="1385104080">
                                                                                                                  <w:marLeft w:val="0"/>
                                                                                                                  <w:marRight w:val="0"/>
                                                                                                                  <w:marTop w:val="0"/>
                                                                                                                  <w:marBottom w:val="0"/>
                                                                                                                  <w:divBdr>
                                                                                                                    <w:top w:val="none" w:sz="0" w:space="0" w:color="auto"/>
                                                                                                                    <w:left w:val="none" w:sz="0" w:space="0" w:color="auto"/>
                                                                                                                    <w:bottom w:val="none" w:sz="0" w:space="0" w:color="auto"/>
                                                                                                                    <w:right w:val="none" w:sz="0" w:space="0" w:color="auto"/>
                                                                                                                  </w:divBdr>
                                                                                                                  <w:divsChild>
                                                                                                                    <w:div w:id="1602687733">
                                                                                                                      <w:marLeft w:val="0"/>
                                                                                                                      <w:marRight w:val="0"/>
                                                                                                                      <w:marTop w:val="0"/>
                                                                                                                      <w:marBottom w:val="0"/>
                                                                                                                      <w:divBdr>
                                                                                                                        <w:top w:val="none" w:sz="0" w:space="0" w:color="auto"/>
                                                                                                                        <w:left w:val="none" w:sz="0" w:space="0" w:color="auto"/>
                                                                                                                        <w:bottom w:val="none" w:sz="0" w:space="0" w:color="auto"/>
                                                                                                                        <w:right w:val="none" w:sz="0" w:space="0" w:color="auto"/>
                                                                                                                      </w:divBdr>
                                                                                                                      <w:divsChild>
                                                                                                                        <w:div w:id="28653314">
                                                                                                                          <w:marLeft w:val="0"/>
                                                                                                                          <w:marRight w:val="0"/>
                                                                                                                          <w:marTop w:val="0"/>
                                                                                                                          <w:marBottom w:val="0"/>
                                                                                                                          <w:divBdr>
                                                                                                                            <w:top w:val="none" w:sz="0" w:space="0" w:color="auto"/>
                                                                                                                            <w:left w:val="none" w:sz="0" w:space="0" w:color="auto"/>
                                                                                                                            <w:bottom w:val="none" w:sz="0" w:space="0" w:color="auto"/>
                                                                                                                            <w:right w:val="none" w:sz="0" w:space="0" w:color="auto"/>
                                                                                                                          </w:divBdr>
                                                                                                                          <w:divsChild>
                                                                                                                            <w:div w:id="1023097116">
                                                                                                                              <w:marLeft w:val="0"/>
                                                                                                                              <w:marRight w:val="0"/>
                                                                                                                              <w:marTop w:val="0"/>
                                                                                                                              <w:marBottom w:val="0"/>
                                                                                                                              <w:divBdr>
                                                                                                                                <w:top w:val="none" w:sz="0" w:space="0" w:color="auto"/>
                                                                                                                                <w:left w:val="none" w:sz="0" w:space="0" w:color="auto"/>
                                                                                                                                <w:bottom w:val="none" w:sz="0" w:space="0" w:color="auto"/>
                                                                                                                                <w:right w:val="none" w:sz="0" w:space="0" w:color="auto"/>
                                                                                                                              </w:divBdr>
                                                                                                                              <w:divsChild>
                                                                                                                                <w:div w:id="1288659686">
                                                                                                                                  <w:marLeft w:val="0"/>
                                                                                                                                  <w:marRight w:val="0"/>
                                                                                                                                  <w:marTop w:val="0"/>
                                                                                                                                  <w:marBottom w:val="0"/>
                                                                                                                                  <w:divBdr>
                                                                                                                                    <w:top w:val="none" w:sz="0" w:space="0" w:color="auto"/>
                                                                                                                                    <w:left w:val="none" w:sz="0" w:space="0" w:color="auto"/>
                                                                                                                                    <w:bottom w:val="none" w:sz="0" w:space="0" w:color="auto"/>
                                                                                                                                    <w:right w:val="none" w:sz="0" w:space="0" w:color="auto"/>
                                                                                                                                  </w:divBdr>
                                                                                                                                  <w:divsChild>
                                                                                                                                    <w:div w:id="477766103">
                                                                                                                                      <w:marLeft w:val="0"/>
                                                                                                                                      <w:marRight w:val="0"/>
                                                                                                                                      <w:marTop w:val="0"/>
                                                                                                                                      <w:marBottom w:val="0"/>
                                                                                                                                      <w:divBdr>
                                                                                                                                        <w:top w:val="none" w:sz="0" w:space="0" w:color="auto"/>
                                                                                                                                        <w:left w:val="none" w:sz="0" w:space="0" w:color="auto"/>
                                                                                                                                        <w:bottom w:val="none" w:sz="0" w:space="0" w:color="auto"/>
                                                                                                                                        <w:right w:val="none" w:sz="0" w:space="0" w:color="auto"/>
                                                                                                                                      </w:divBdr>
                                                                                                                                      <w:divsChild>
                                                                                                                                        <w:div w:id="1965382843">
                                                                                                                                          <w:marLeft w:val="720"/>
                                                                                                                                          <w:marRight w:val="0"/>
                                                                                                                                          <w:marTop w:val="0"/>
                                                                                                                                          <w:marBottom w:val="0"/>
                                                                                                                                          <w:divBdr>
                                                                                                                                            <w:top w:val="none" w:sz="0" w:space="0" w:color="auto"/>
                                                                                                                                            <w:left w:val="none" w:sz="0" w:space="0" w:color="auto"/>
                                                                                                                                            <w:bottom w:val="none" w:sz="0" w:space="0" w:color="auto"/>
                                                                                                                                            <w:right w:val="none" w:sz="0" w:space="0" w:color="auto"/>
                                                                                                                                          </w:divBdr>
                                                                                                                                        </w:div>
                                                                                                                                        <w:div w:id="102266914">
                                                                                                                                          <w:marLeft w:val="720"/>
                                                                                                                                          <w:marRight w:val="0"/>
                                                                                                                                          <w:marTop w:val="0"/>
                                                                                                                                          <w:marBottom w:val="0"/>
                                                                                                                                          <w:divBdr>
                                                                                                                                            <w:top w:val="none" w:sz="0" w:space="0" w:color="auto"/>
                                                                                                                                            <w:left w:val="none" w:sz="0" w:space="0" w:color="auto"/>
                                                                                                                                            <w:bottom w:val="none" w:sz="0" w:space="0" w:color="auto"/>
                                                                                                                                            <w:right w:val="none" w:sz="0" w:space="0" w:color="auto"/>
                                                                                                                                          </w:divBdr>
                                                                                                                                        </w:div>
                                                                                                                                        <w:div w:id="12730476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94229">
      <w:bodyDiv w:val="1"/>
      <w:marLeft w:val="0"/>
      <w:marRight w:val="0"/>
      <w:marTop w:val="0"/>
      <w:marBottom w:val="0"/>
      <w:divBdr>
        <w:top w:val="none" w:sz="0" w:space="0" w:color="auto"/>
        <w:left w:val="none" w:sz="0" w:space="0" w:color="auto"/>
        <w:bottom w:val="none" w:sz="0" w:space="0" w:color="auto"/>
        <w:right w:val="none" w:sz="0" w:space="0" w:color="auto"/>
      </w:divBdr>
      <w:divsChild>
        <w:div w:id="1888251293">
          <w:marLeft w:val="0"/>
          <w:marRight w:val="0"/>
          <w:marTop w:val="0"/>
          <w:marBottom w:val="0"/>
          <w:divBdr>
            <w:top w:val="none" w:sz="0" w:space="0" w:color="auto"/>
            <w:left w:val="none" w:sz="0" w:space="0" w:color="auto"/>
            <w:bottom w:val="none" w:sz="0" w:space="0" w:color="auto"/>
            <w:right w:val="none" w:sz="0" w:space="0" w:color="auto"/>
          </w:divBdr>
          <w:divsChild>
            <w:div w:id="1571499314">
              <w:marLeft w:val="0"/>
              <w:marRight w:val="0"/>
              <w:marTop w:val="0"/>
              <w:marBottom w:val="0"/>
              <w:divBdr>
                <w:top w:val="none" w:sz="0" w:space="0" w:color="auto"/>
                <w:left w:val="none" w:sz="0" w:space="0" w:color="auto"/>
                <w:bottom w:val="none" w:sz="0" w:space="0" w:color="auto"/>
                <w:right w:val="none" w:sz="0" w:space="0" w:color="auto"/>
              </w:divBdr>
              <w:divsChild>
                <w:div w:id="818504">
                  <w:marLeft w:val="0"/>
                  <w:marRight w:val="0"/>
                  <w:marTop w:val="0"/>
                  <w:marBottom w:val="0"/>
                  <w:divBdr>
                    <w:top w:val="none" w:sz="0" w:space="0" w:color="auto"/>
                    <w:left w:val="none" w:sz="0" w:space="0" w:color="auto"/>
                    <w:bottom w:val="none" w:sz="0" w:space="0" w:color="auto"/>
                    <w:right w:val="none" w:sz="0" w:space="0" w:color="auto"/>
                  </w:divBdr>
                  <w:divsChild>
                    <w:div w:id="1262109270">
                      <w:marLeft w:val="0"/>
                      <w:marRight w:val="0"/>
                      <w:marTop w:val="0"/>
                      <w:marBottom w:val="0"/>
                      <w:divBdr>
                        <w:top w:val="none" w:sz="0" w:space="0" w:color="auto"/>
                        <w:left w:val="none" w:sz="0" w:space="0" w:color="auto"/>
                        <w:bottom w:val="none" w:sz="0" w:space="0" w:color="auto"/>
                        <w:right w:val="none" w:sz="0" w:space="0" w:color="auto"/>
                      </w:divBdr>
                      <w:divsChild>
                        <w:div w:id="155659112">
                          <w:marLeft w:val="0"/>
                          <w:marRight w:val="0"/>
                          <w:marTop w:val="0"/>
                          <w:marBottom w:val="0"/>
                          <w:divBdr>
                            <w:top w:val="none" w:sz="0" w:space="0" w:color="auto"/>
                            <w:left w:val="none" w:sz="0" w:space="0" w:color="auto"/>
                            <w:bottom w:val="none" w:sz="0" w:space="0" w:color="auto"/>
                            <w:right w:val="none" w:sz="0" w:space="0" w:color="auto"/>
                          </w:divBdr>
                          <w:divsChild>
                            <w:div w:id="1468889350">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1321806912">
                                      <w:marLeft w:val="0"/>
                                      <w:marRight w:val="0"/>
                                      <w:marTop w:val="0"/>
                                      <w:marBottom w:val="0"/>
                                      <w:divBdr>
                                        <w:top w:val="none" w:sz="0" w:space="0" w:color="auto"/>
                                        <w:left w:val="none" w:sz="0" w:space="0" w:color="auto"/>
                                        <w:bottom w:val="none" w:sz="0" w:space="0" w:color="auto"/>
                                        <w:right w:val="none" w:sz="0" w:space="0" w:color="auto"/>
                                      </w:divBdr>
                                      <w:divsChild>
                                        <w:div w:id="858543262">
                                          <w:marLeft w:val="0"/>
                                          <w:marRight w:val="0"/>
                                          <w:marTop w:val="0"/>
                                          <w:marBottom w:val="0"/>
                                          <w:divBdr>
                                            <w:top w:val="none" w:sz="0" w:space="0" w:color="auto"/>
                                            <w:left w:val="none" w:sz="0" w:space="0" w:color="auto"/>
                                            <w:bottom w:val="none" w:sz="0" w:space="0" w:color="auto"/>
                                            <w:right w:val="none" w:sz="0" w:space="0" w:color="auto"/>
                                          </w:divBdr>
                                          <w:divsChild>
                                            <w:div w:id="411196564">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sChild>
                                                    <w:div w:id="862520575">
                                                      <w:marLeft w:val="0"/>
                                                      <w:marRight w:val="0"/>
                                                      <w:marTop w:val="0"/>
                                                      <w:marBottom w:val="0"/>
                                                      <w:divBdr>
                                                        <w:top w:val="none" w:sz="0" w:space="0" w:color="auto"/>
                                                        <w:left w:val="none" w:sz="0" w:space="0" w:color="auto"/>
                                                        <w:bottom w:val="none" w:sz="0" w:space="0" w:color="auto"/>
                                                        <w:right w:val="none" w:sz="0" w:space="0" w:color="auto"/>
                                                      </w:divBdr>
                                                      <w:divsChild>
                                                        <w:div w:id="781608011">
                                                          <w:marLeft w:val="0"/>
                                                          <w:marRight w:val="0"/>
                                                          <w:marTop w:val="0"/>
                                                          <w:marBottom w:val="0"/>
                                                          <w:divBdr>
                                                            <w:top w:val="none" w:sz="0" w:space="0" w:color="auto"/>
                                                            <w:left w:val="none" w:sz="0" w:space="0" w:color="auto"/>
                                                            <w:bottom w:val="none" w:sz="0" w:space="0" w:color="auto"/>
                                                            <w:right w:val="none" w:sz="0" w:space="0" w:color="auto"/>
                                                          </w:divBdr>
                                                          <w:divsChild>
                                                            <w:div w:id="1874808255">
                                                              <w:marLeft w:val="0"/>
                                                              <w:marRight w:val="0"/>
                                                              <w:marTop w:val="0"/>
                                                              <w:marBottom w:val="0"/>
                                                              <w:divBdr>
                                                                <w:top w:val="none" w:sz="0" w:space="0" w:color="auto"/>
                                                                <w:left w:val="none" w:sz="0" w:space="0" w:color="auto"/>
                                                                <w:bottom w:val="none" w:sz="0" w:space="0" w:color="auto"/>
                                                                <w:right w:val="none" w:sz="0" w:space="0" w:color="auto"/>
                                                              </w:divBdr>
                                                              <w:divsChild>
                                                                <w:div w:id="1232882689">
                                                                  <w:marLeft w:val="480"/>
                                                                  <w:marRight w:val="0"/>
                                                                  <w:marTop w:val="0"/>
                                                                  <w:marBottom w:val="0"/>
                                                                  <w:divBdr>
                                                                    <w:top w:val="none" w:sz="0" w:space="0" w:color="auto"/>
                                                                    <w:left w:val="none" w:sz="0" w:space="0" w:color="auto"/>
                                                                    <w:bottom w:val="none" w:sz="0" w:space="0" w:color="auto"/>
                                                                    <w:right w:val="none" w:sz="0" w:space="0" w:color="auto"/>
                                                                  </w:divBdr>
                                                                  <w:divsChild>
                                                                    <w:div w:id="634607447">
                                                                      <w:marLeft w:val="0"/>
                                                                      <w:marRight w:val="0"/>
                                                                      <w:marTop w:val="0"/>
                                                                      <w:marBottom w:val="0"/>
                                                                      <w:divBdr>
                                                                        <w:top w:val="none" w:sz="0" w:space="0" w:color="auto"/>
                                                                        <w:left w:val="none" w:sz="0" w:space="0" w:color="auto"/>
                                                                        <w:bottom w:val="none" w:sz="0" w:space="0" w:color="auto"/>
                                                                        <w:right w:val="none" w:sz="0" w:space="0" w:color="auto"/>
                                                                      </w:divBdr>
                                                                      <w:divsChild>
                                                                        <w:div w:id="1943294889">
                                                                          <w:marLeft w:val="0"/>
                                                                          <w:marRight w:val="0"/>
                                                                          <w:marTop w:val="0"/>
                                                                          <w:marBottom w:val="0"/>
                                                                          <w:divBdr>
                                                                            <w:top w:val="none" w:sz="0" w:space="0" w:color="auto"/>
                                                                            <w:left w:val="none" w:sz="0" w:space="0" w:color="auto"/>
                                                                            <w:bottom w:val="none" w:sz="0" w:space="0" w:color="auto"/>
                                                                            <w:right w:val="none" w:sz="0" w:space="0" w:color="auto"/>
                                                                          </w:divBdr>
                                                                          <w:divsChild>
                                                                            <w:div w:id="90518778">
                                                                              <w:marLeft w:val="0"/>
                                                                              <w:marRight w:val="0"/>
                                                                              <w:marTop w:val="0"/>
                                                                              <w:marBottom w:val="0"/>
                                                                              <w:divBdr>
                                                                                <w:top w:val="none" w:sz="0" w:space="0" w:color="auto"/>
                                                                                <w:left w:val="none" w:sz="0" w:space="0" w:color="auto"/>
                                                                                <w:bottom w:val="none" w:sz="0" w:space="0" w:color="auto"/>
                                                                                <w:right w:val="none" w:sz="0" w:space="0" w:color="auto"/>
                                                                              </w:divBdr>
                                                                              <w:divsChild>
                                                                                <w:div w:id="1104227608">
                                                                                  <w:marLeft w:val="0"/>
                                                                                  <w:marRight w:val="0"/>
                                                                                  <w:marTop w:val="0"/>
                                                                                  <w:marBottom w:val="0"/>
                                                                                  <w:divBdr>
                                                                                    <w:top w:val="none" w:sz="0" w:space="0" w:color="auto"/>
                                                                                    <w:left w:val="none" w:sz="0" w:space="0" w:color="auto"/>
                                                                                    <w:bottom w:val="none" w:sz="0" w:space="0" w:color="auto"/>
                                                                                    <w:right w:val="none" w:sz="0" w:space="0" w:color="auto"/>
                                                                                  </w:divBdr>
                                                                                  <w:divsChild>
                                                                                    <w:div w:id="450246585">
                                                                                      <w:marLeft w:val="0"/>
                                                                                      <w:marRight w:val="0"/>
                                                                                      <w:marTop w:val="0"/>
                                                                                      <w:marBottom w:val="0"/>
                                                                                      <w:divBdr>
                                                                                        <w:top w:val="none" w:sz="0" w:space="0" w:color="auto"/>
                                                                                        <w:left w:val="none" w:sz="0" w:space="0" w:color="auto"/>
                                                                                        <w:bottom w:val="none" w:sz="0" w:space="0" w:color="auto"/>
                                                                                        <w:right w:val="none" w:sz="0" w:space="0" w:color="auto"/>
                                                                                      </w:divBdr>
                                                                                      <w:divsChild>
                                                                                        <w:div w:id="125468314">
                                                                                          <w:marLeft w:val="0"/>
                                                                                          <w:marRight w:val="0"/>
                                                                                          <w:marTop w:val="30"/>
                                                                                          <w:marBottom w:val="0"/>
                                                                                          <w:divBdr>
                                                                                            <w:top w:val="none" w:sz="0" w:space="0" w:color="auto"/>
                                                                                            <w:left w:val="none" w:sz="0" w:space="0" w:color="auto"/>
                                                                                            <w:bottom w:val="single" w:sz="6" w:space="23" w:color="auto"/>
                                                                                            <w:right w:val="none" w:sz="0" w:space="0" w:color="auto"/>
                                                                                          </w:divBdr>
                                                                                          <w:divsChild>
                                                                                            <w:div w:id="1529442862">
                                                                                              <w:marLeft w:val="0"/>
                                                                                              <w:marRight w:val="0"/>
                                                                                              <w:marTop w:val="0"/>
                                                                                              <w:marBottom w:val="0"/>
                                                                                              <w:divBdr>
                                                                                                <w:top w:val="none" w:sz="0" w:space="0" w:color="auto"/>
                                                                                                <w:left w:val="none" w:sz="0" w:space="0" w:color="auto"/>
                                                                                                <w:bottom w:val="none" w:sz="0" w:space="0" w:color="auto"/>
                                                                                                <w:right w:val="none" w:sz="0" w:space="0" w:color="auto"/>
                                                                                              </w:divBdr>
                                                                                              <w:divsChild>
                                                                                                <w:div w:id="2125734296">
                                                                                                  <w:marLeft w:val="0"/>
                                                                                                  <w:marRight w:val="0"/>
                                                                                                  <w:marTop w:val="0"/>
                                                                                                  <w:marBottom w:val="0"/>
                                                                                                  <w:divBdr>
                                                                                                    <w:top w:val="none" w:sz="0" w:space="0" w:color="auto"/>
                                                                                                    <w:left w:val="none" w:sz="0" w:space="0" w:color="auto"/>
                                                                                                    <w:bottom w:val="none" w:sz="0" w:space="0" w:color="auto"/>
                                                                                                    <w:right w:val="none" w:sz="0" w:space="0" w:color="auto"/>
                                                                                                  </w:divBdr>
                                                                                                  <w:divsChild>
                                                                                                    <w:div w:id="2135362881">
                                                                                                      <w:marLeft w:val="0"/>
                                                                                                      <w:marRight w:val="0"/>
                                                                                                      <w:marTop w:val="0"/>
                                                                                                      <w:marBottom w:val="0"/>
                                                                                                      <w:divBdr>
                                                                                                        <w:top w:val="none" w:sz="0" w:space="0" w:color="auto"/>
                                                                                                        <w:left w:val="none" w:sz="0" w:space="0" w:color="auto"/>
                                                                                                        <w:bottom w:val="none" w:sz="0" w:space="0" w:color="auto"/>
                                                                                                        <w:right w:val="none" w:sz="0" w:space="0" w:color="auto"/>
                                                                                                      </w:divBdr>
                                                                                                      <w:divsChild>
                                                                                                        <w:div w:id="35857083">
                                                                                                          <w:marLeft w:val="0"/>
                                                                                                          <w:marRight w:val="0"/>
                                                                                                          <w:marTop w:val="0"/>
                                                                                                          <w:marBottom w:val="0"/>
                                                                                                          <w:divBdr>
                                                                                                            <w:top w:val="none" w:sz="0" w:space="0" w:color="auto"/>
                                                                                                            <w:left w:val="none" w:sz="0" w:space="0" w:color="auto"/>
                                                                                                            <w:bottom w:val="none" w:sz="0" w:space="0" w:color="auto"/>
                                                                                                            <w:right w:val="none" w:sz="0" w:space="0" w:color="auto"/>
                                                                                                          </w:divBdr>
                                                                                                          <w:divsChild>
                                                                                                            <w:div w:id="1356618615">
                                                                                                              <w:marLeft w:val="0"/>
                                                                                                              <w:marRight w:val="0"/>
                                                                                                              <w:marTop w:val="75"/>
                                                                                                              <w:marBottom w:val="0"/>
                                                                                                              <w:divBdr>
                                                                                                                <w:top w:val="none" w:sz="0" w:space="0" w:color="auto"/>
                                                                                                                <w:left w:val="none" w:sz="0" w:space="0" w:color="auto"/>
                                                                                                                <w:bottom w:val="none" w:sz="0" w:space="0" w:color="auto"/>
                                                                                                                <w:right w:val="none" w:sz="0" w:space="0" w:color="auto"/>
                                                                                                              </w:divBdr>
                                                                                                              <w:divsChild>
                                                                                                                <w:div w:id="1105463395">
                                                                                                                  <w:marLeft w:val="0"/>
                                                                                                                  <w:marRight w:val="0"/>
                                                                                                                  <w:marTop w:val="0"/>
                                                                                                                  <w:marBottom w:val="0"/>
                                                                                                                  <w:divBdr>
                                                                                                                    <w:top w:val="none" w:sz="0" w:space="0" w:color="auto"/>
                                                                                                                    <w:left w:val="none" w:sz="0" w:space="0" w:color="auto"/>
                                                                                                                    <w:bottom w:val="none" w:sz="0" w:space="0" w:color="auto"/>
                                                                                                                    <w:right w:val="none" w:sz="0" w:space="0" w:color="auto"/>
                                                                                                                  </w:divBdr>
                                                                                                                  <w:divsChild>
                                                                                                                    <w:div w:id="1131555548">
                                                                                                                      <w:marLeft w:val="0"/>
                                                                                                                      <w:marRight w:val="0"/>
                                                                                                                      <w:marTop w:val="0"/>
                                                                                                                      <w:marBottom w:val="0"/>
                                                                                                                      <w:divBdr>
                                                                                                                        <w:top w:val="none" w:sz="0" w:space="0" w:color="auto"/>
                                                                                                                        <w:left w:val="none" w:sz="0" w:space="0" w:color="auto"/>
                                                                                                                        <w:bottom w:val="none" w:sz="0" w:space="0" w:color="auto"/>
                                                                                                                        <w:right w:val="none" w:sz="0" w:space="0" w:color="auto"/>
                                                                                                                      </w:divBdr>
                                                                                                                      <w:divsChild>
                                                                                                                        <w:div w:id="869029702">
                                                                                                                          <w:marLeft w:val="0"/>
                                                                                                                          <w:marRight w:val="0"/>
                                                                                                                          <w:marTop w:val="0"/>
                                                                                                                          <w:marBottom w:val="0"/>
                                                                                                                          <w:divBdr>
                                                                                                                            <w:top w:val="none" w:sz="0" w:space="0" w:color="auto"/>
                                                                                                                            <w:left w:val="none" w:sz="0" w:space="0" w:color="auto"/>
                                                                                                                            <w:bottom w:val="none" w:sz="0" w:space="0" w:color="auto"/>
                                                                                                                            <w:right w:val="none" w:sz="0" w:space="0" w:color="auto"/>
                                                                                                                          </w:divBdr>
                                                                                                                          <w:divsChild>
                                                                                                                            <w:div w:id="8955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BD01-A290-495F-B208-EBC590F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2015-07-31T13:09:00Z</cp:lastPrinted>
  <dcterms:created xsi:type="dcterms:W3CDTF">2016-03-02T15:39:00Z</dcterms:created>
  <dcterms:modified xsi:type="dcterms:W3CDTF">2016-03-02T15:39:00Z</dcterms:modified>
</cp:coreProperties>
</file>