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38" w:rsidRDefault="009C2538" w:rsidP="008C7460">
      <w:pPr>
        <w:autoSpaceDE w:val="0"/>
        <w:autoSpaceDN w:val="0"/>
        <w:adjustRightInd w:val="0"/>
        <w:spacing w:after="120" w:line="240" w:lineRule="auto"/>
        <w:jc w:val="center"/>
        <w:rPr>
          <w:rFonts w:cs="Times New Roman"/>
          <w:b/>
          <w:color w:val="000000"/>
          <w:sz w:val="24"/>
          <w:szCs w:val="24"/>
        </w:rPr>
      </w:pPr>
      <w:bookmarkStart w:id="0" w:name="_GoBack"/>
      <w:bookmarkEnd w:id="0"/>
      <w:r w:rsidRPr="00B26EDE">
        <w:rPr>
          <w:rFonts w:cstheme="minorHAnsi"/>
          <w:noProof/>
          <w:color w:val="000000"/>
          <w:sz w:val="18"/>
          <w:szCs w:val="18"/>
        </w:rPr>
        <w:drawing>
          <wp:inline distT="0" distB="0" distL="0" distR="0">
            <wp:extent cx="2240542" cy="663545"/>
            <wp:effectExtent l="0" t="0" r="7620" b="381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86" cy="670429"/>
                    </a:xfrm>
                    <a:prstGeom prst="rect">
                      <a:avLst/>
                    </a:prstGeom>
                    <a:noFill/>
                    <a:ln>
                      <a:noFill/>
                    </a:ln>
                  </pic:spPr>
                </pic:pic>
              </a:graphicData>
            </a:graphic>
          </wp:inline>
        </w:drawing>
      </w:r>
      <w:r w:rsidRPr="00B26EDE">
        <w:rPr>
          <w:rFonts w:cstheme="minorHAnsi"/>
          <w:noProof/>
          <w:color w:val="000000"/>
          <w:sz w:val="18"/>
          <w:szCs w:val="18"/>
        </w:rPr>
        <w:drawing>
          <wp:inline distT="0" distB="0" distL="0" distR="0">
            <wp:extent cx="2240542" cy="663545"/>
            <wp:effectExtent l="0" t="0" r="7620" b="381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86" cy="670429"/>
                    </a:xfrm>
                    <a:prstGeom prst="rect">
                      <a:avLst/>
                    </a:prstGeom>
                    <a:noFill/>
                    <a:ln>
                      <a:noFill/>
                    </a:ln>
                  </pic:spPr>
                </pic:pic>
              </a:graphicData>
            </a:graphic>
          </wp:inline>
        </w:drawing>
      </w:r>
    </w:p>
    <w:p w:rsidR="00DD409A" w:rsidRPr="00DD409A" w:rsidRDefault="009C2538" w:rsidP="008C7460">
      <w:pPr>
        <w:autoSpaceDE w:val="0"/>
        <w:autoSpaceDN w:val="0"/>
        <w:adjustRightInd w:val="0"/>
        <w:spacing w:after="120" w:line="240" w:lineRule="auto"/>
        <w:jc w:val="center"/>
        <w:rPr>
          <w:rFonts w:cs="Times New Roman"/>
          <w:b/>
          <w:color w:val="000000"/>
          <w:sz w:val="24"/>
          <w:szCs w:val="24"/>
        </w:rPr>
      </w:pPr>
      <w:r>
        <w:rPr>
          <w:rFonts w:cs="Times New Roman"/>
          <w:b/>
          <w:color w:val="000000"/>
          <w:sz w:val="24"/>
          <w:szCs w:val="24"/>
        </w:rPr>
        <w:t xml:space="preserve">World Bank </w:t>
      </w:r>
      <w:r w:rsidR="00DD409A" w:rsidRPr="00DD409A">
        <w:rPr>
          <w:rFonts w:cs="Times New Roman"/>
          <w:b/>
          <w:color w:val="000000"/>
          <w:sz w:val="24"/>
          <w:szCs w:val="24"/>
        </w:rPr>
        <w:t xml:space="preserve">Regional Dialogue with Indigenous Peoples </w:t>
      </w:r>
    </w:p>
    <w:p w:rsidR="00DD409A" w:rsidRPr="00DD409A" w:rsidRDefault="00DD409A" w:rsidP="008C7460">
      <w:pPr>
        <w:autoSpaceDE w:val="0"/>
        <w:autoSpaceDN w:val="0"/>
        <w:adjustRightInd w:val="0"/>
        <w:spacing w:after="120" w:line="240" w:lineRule="auto"/>
        <w:jc w:val="center"/>
        <w:rPr>
          <w:rFonts w:cs="Times New Roman"/>
          <w:b/>
          <w:color w:val="000000"/>
          <w:sz w:val="24"/>
          <w:szCs w:val="24"/>
        </w:rPr>
      </w:pPr>
      <w:r w:rsidRPr="00DD409A">
        <w:rPr>
          <w:rFonts w:cs="Times New Roman"/>
          <w:b/>
          <w:color w:val="000000"/>
          <w:sz w:val="24"/>
          <w:szCs w:val="24"/>
        </w:rPr>
        <w:t>Moscow, October 3</w:t>
      </w:r>
      <w:r w:rsidR="003C6EB4">
        <w:rPr>
          <w:rFonts w:cs="Times New Roman"/>
          <w:b/>
          <w:color w:val="000000"/>
          <w:sz w:val="24"/>
          <w:szCs w:val="24"/>
        </w:rPr>
        <w:t>-4,</w:t>
      </w:r>
      <w:r w:rsidRPr="00DD409A">
        <w:rPr>
          <w:rFonts w:cs="Times New Roman"/>
          <w:b/>
          <w:color w:val="000000"/>
          <w:sz w:val="24"/>
          <w:szCs w:val="24"/>
        </w:rPr>
        <w:t xml:space="preserve"> 2013</w:t>
      </w:r>
    </w:p>
    <w:p w:rsidR="00A715BB" w:rsidRPr="00DD409A" w:rsidRDefault="00DD409A" w:rsidP="008C7460">
      <w:pPr>
        <w:autoSpaceDE w:val="0"/>
        <w:autoSpaceDN w:val="0"/>
        <w:adjustRightInd w:val="0"/>
        <w:spacing w:after="120" w:line="240" w:lineRule="auto"/>
        <w:jc w:val="center"/>
        <w:rPr>
          <w:rFonts w:cs="Times New Roman"/>
          <w:b/>
          <w:color w:val="000000"/>
          <w:sz w:val="24"/>
          <w:szCs w:val="24"/>
        </w:rPr>
      </w:pPr>
      <w:r w:rsidRPr="00DD409A">
        <w:rPr>
          <w:rFonts w:cs="Times New Roman"/>
          <w:b/>
          <w:color w:val="000000"/>
          <w:sz w:val="24"/>
          <w:szCs w:val="24"/>
        </w:rPr>
        <w:t>Summary</w:t>
      </w:r>
    </w:p>
    <w:p w:rsidR="002E1AFD" w:rsidRDefault="00DD409A" w:rsidP="008C7460">
      <w:pPr>
        <w:spacing w:after="120" w:line="240" w:lineRule="auto"/>
        <w:rPr>
          <w:rFonts w:cs="Times New Roman"/>
          <w:color w:val="000000"/>
        </w:rPr>
      </w:pPr>
      <w:r w:rsidRPr="00DD409A">
        <w:rPr>
          <w:rFonts w:cstheme="minorHAnsi"/>
        </w:rPr>
        <w:t>A regional dialogue with Indigenous Peoples was held on October 3-4, 2013 in Moscow, Russia</w:t>
      </w:r>
      <w:r w:rsidR="00030A4D">
        <w:rPr>
          <w:rFonts w:cstheme="minorHAnsi"/>
        </w:rPr>
        <w:t>, as part of the Russia Indigenous People Country profile preparation</w:t>
      </w:r>
      <w:r w:rsidRPr="00DD409A">
        <w:rPr>
          <w:rFonts w:cstheme="minorHAnsi"/>
        </w:rPr>
        <w:t xml:space="preserve">. </w:t>
      </w:r>
      <w:r w:rsidR="003559D2">
        <w:rPr>
          <w:rFonts w:cstheme="minorHAnsi"/>
        </w:rPr>
        <w:t xml:space="preserve">This regional dialogue </w:t>
      </w:r>
      <w:r w:rsidR="00030A4D">
        <w:rPr>
          <w:rFonts w:cstheme="minorHAnsi"/>
        </w:rPr>
        <w:t>contributed to the</w:t>
      </w:r>
      <w:r w:rsidR="003559D2">
        <w:rPr>
          <w:rFonts w:cstheme="minorHAnsi"/>
        </w:rPr>
        <w:t xml:space="preserve"> global dialogue with Indigenous Peoples that the World Bank held to seek input on the safeguard policies review and update process</w:t>
      </w:r>
      <w:r w:rsidR="003559D2">
        <w:t xml:space="preserve">.  </w:t>
      </w:r>
      <w:r w:rsidR="00DA3926">
        <w:t xml:space="preserve">The </w:t>
      </w:r>
      <w:hyperlink r:id="rId10" w:history="1">
        <w:proofErr w:type="gramStart"/>
        <w:r w:rsidR="00DA3926" w:rsidRPr="003559D2">
          <w:rPr>
            <w:rStyle w:val="Hyperlink"/>
          </w:rPr>
          <w:t>term</w:t>
        </w:r>
        <w:r w:rsidR="00DA3926">
          <w:rPr>
            <w:rStyle w:val="Hyperlink"/>
          </w:rPr>
          <w:t>s</w:t>
        </w:r>
        <w:r w:rsidR="00DA3926" w:rsidRPr="003559D2">
          <w:rPr>
            <w:rStyle w:val="Hyperlink"/>
          </w:rPr>
          <w:t xml:space="preserve"> of reference</w:t>
        </w:r>
      </w:hyperlink>
      <w:r w:rsidR="003559D2" w:rsidRPr="003559D2">
        <w:t xml:space="preserve"> </w:t>
      </w:r>
      <w:r w:rsidR="00DA3926">
        <w:t>for</w:t>
      </w:r>
      <w:r w:rsidR="00DA3926" w:rsidRPr="003559D2">
        <w:t xml:space="preserve"> </w:t>
      </w:r>
      <w:r w:rsidR="003559D2" w:rsidRPr="003559D2">
        <w:t>the global dialogue is</w:t>
      </w:r>
      <w:proofErr w:type="gramEnd"/>
      <w:r w:rsidR="003559D2" w:rsidRPr="003559D2">
        <w:t xml:space="preserve"> available on the website.</w:t>
      </w:r>
      <w:r w:rsidR="003559D2">
        <w:t xml:space="preserve"> </w:t>
      </w:r>
      <w:r w:rsidRPr="00DD409A">
        <w:rPr>
          <w:rFonts w:cstheme="minorHAnsi"/>
        </w:rPr>
        <w:t xml:space="preserve">After an overview presentation by the Bank, </w:t>
      </w:r>
      <w:r w:rsidRPr="00DD409A">
        <w:t xml:space="preserve">the </w:t>
      </w:r>
      <w:r w:rsidR="00893FA8">
        <w:t xml:space="preserve">participants shared their </w:t>
      </w:r>
      <w:r w:rsidR="00AE3638">
        <w:t xml:space="preserve">thoughts on the safeguard update process as well as their </w:t>
      </w:r>
      <w:r w:rsidR="00893FA8">
        <w:t xml:space="preserve">concerns </w:t>
      </w:r>
      <w:r w:rsidR="00893FA8">
        <w:rPr>
          <w:rFonts w:cs="Times New Roman"/>
          <w:color w:val="000000"/>
        </w:rPr>
        <w:t xml:space="preserve">on a number of </w:t>
      </w:r>
      <w:r w:rsidRPr="00DD409A">
        <w:rPr>
          <w:rFonts w:cs="Times New Roman"/>
          <w:color w:val="000000"/>
        </w:rPr>
        <w:t xml:space="preserve">specific issues </w:t>
      </w:r>
      <w:r w:rsidR="00893FA8">
        <w:rPr>
          <w:rFonts w:cs="Times New Roman"/>
          <w:color w:val="000000"/>
        </w:rPr>
        <w:t xml:space="preserve">important to </w:t>
      </w:r>
      <w:r>
        <w:rPr>
          <w:rFonts w:cs="Times New Roman"/>
          <w:color w:val="000000"/>
        </w:rPr>
        <w:t>I</w:t>
      </w:r>
      <w:r w:rsidRPr="00DD409A">
        <w:rPr>
          <w:rFonts w:cs="Times New Roman"/>
          <w:color w:val="000000"/>
        </w:rPr>
        <w:t xml:space="preserve">ndigenous </w:t>
      </w:r>
      <w:r>
        <w:rPr>
          <w:rFonts w:cs="Times New Roman"/>
          <w:color w:val="000000"/>
        </w:rPr>
        <w:t>P</w:t>
      </w:r>
      <w:r w:rsidRPr="00DD409A">
        <w:rPr>
          <w:rFonts w:cs="Times New Roman"/>
          <w:color w:val="000000"/>
        </w:rPr>
        <w:t>eoples (IPs) in the Russian Federation (RF)</w:t>
      </w:r>
      <w:r w:rsidR="00893FA8">
        <w:rPr>
          <w:rFonts w:cs="Times New Roman"/>
          <w:color w:val="000000"/>
        </w:rPr>
        <w:t>.</w:t>
      </w:r>
    </w:p>
    <w:p w:rsidR="000937E8" w:rsidRPr="008C7460" w:rsidRDefault="00C63AA3" w:rsidP="008C7460">
      <w:pPr>
        <w:autoSpaceDE w:val="0"/>
        <w:autoSpaceDN w:val="0"/>
        <w:adjustRightInd w:val="0"/>
        <w:spacing w:after="120" w:line="240" w:lineRule="auto"/>
        <w:jc w:val="both"/>
        <w:rPr>
          <w:rFonts w:cs="Times New Roman"/>
          <w:color w:val="000000"/>
          <w:u w:val="single"/>
        </w:rPr>
      </w:pPr>
      <w:proofErr w:type="gramStart"/>
      <w:r w:rsidRPr="008C7460">
        <w:rPr>
          <w:rFonts w:cs="Times New Roman"/>
          <w:b/>
          <w:i/>
          <w:color w:val="000000"/>
          <w:u w:val="single"/>
        </w:rPr>
        <w:t xml:space="preserve">The status and definition of </w:t>
      </w:r>
      <w:r w:rsidR="002E1AFD" w:rsidRPr="008C7460">
        <w:rPr>
          <w:rFonts w:cs="Times New Roman"/>
          <w:b/>
          <w:i/>
          <w:color w:val="000000"/>
          <w:u w:val="single"/>
        </w:rPr>
        <w:t>IPs in Russia.</w:t>
      </w:r>
      <w:proofErr w:type="gramEnd"/>
      <w:r w:rsidR="002E1AFD" w:rsidRPr="008C7460">
        <w:rPr>
          <w:rFonts w:cs="Times New Roman"/>
          <w:b/>
          <w:i/>
          <w:color w:val="000000"/>
          <w:u w:val="single"/>
        </w:rPr>
        <w:t xml:space="preserve"> </w:t>
      </w:r>
    </w:p>
    <w:p w:rsidR="000937E8" w:rsidRPr="003C6C23" w:rsidRDefault="00AE3638" w:rsidP="008C7460">
      <w:pPr>
        <w:pStyle w:val="ListParagraph"/>
        <w:numPr>
          <w:ilvl w:val="0"/>
          <w:numId w:val="4"/>
        </w:numPr>
        <w:autoSpaceDE w:val="0"/>
        <w:autoSpaceDN w:val="0"/>
        <w:adjustRightInd w:val="0"/>
        <w:spacing w:after="120" w:line="240" w:lineRule="auto"/>
        <w:ind w:left="540"/>
        <w:contextualSpacing w:val="0"/>
        <w:jc w:val="both"/>
        <w:rPr>
          <w:rFonts w:cs="Times New Roman"/>
          <w:color w:val="000000"/>
        </w:rPr>
      </w:pPr>
      <w:r w:rsidRPr="008847F7">
        <w:rPr>
          <w:rFonts w:cs="Times New Roman"/>
          <w:color w:val="000000"/>
        </w:rPr>
        <w:t>T</w:t>
      </w:r>
      <w:r w:rsidR="003123E5" w:rsidRPr="008847F7">
        <w:rPr>
          <w:rFonts w:cs="Times New Roman"/>
          <w:color w:val="000000"/>
        </w:rPr>
        <w:t xml:space="preserve">he </w:t>
      </w:r>
      <w:r w:rsidRPr="008847F7">
        <w:rPr>
          <w:rFonts w:cs="Times New Roman"/>
          <w:color w:val="000000"/>
        </w:rPr>
        <w:t xml:space="preserve">Bank will need to </w:t>
      </w:r>
      <w:r w:rsidR="003123E5" w:rsidRPr="008847F7">
        <w:rPr>
          <w:rFonts w:cs="Times New Roman"/>
          <w:color w:val="000000"/>
        </w:rPr>
        <w:t xml:space="preserve">take into account </w:t>
      </w:r>
      <w:r w:rsidRPr="008847F7">
        <w:rPr>
          <w:rFonts w:cs="Times New Roman"/>
          <w:color w:val="000000"/>
        </w:rPr>
        <w:t xml:space="preserve">the </w:t>
      </w:r>
      <w:r w:rsidR="003123E5" w:rsidRPr="008847F7">
        <w:rPr>
          <w:rFonts w:cs="Times New Roman"/>
          <w:color w:val="000000"/>
        </w:rPr>
        <w:t xml:space="preserve">many IP groups </w:t>
      </w:r>
      <w:r w:rsidR="00EC4D80" w:rsidRPr="008847F7">
        <w:rPr>
          <w:rFonts w:cs="Times New Roman"/>
          <w:color w:val="000000"/>
        </w:rPr>
        <w:t xml:space="preserve">as well as diverse regions </w:t>
      </w:r>
      <w:r w:rsidRPr="008847F7">
        <w:rPr>
          <w:rFonts w:cs="Times New Roman"/>
          <w:color w:val="000000"/>
        </w:rPr>
        <w:t>–</w:t>
      </w:r>
      <w:r w:rsidR="003123E5" w:rsidRPr="008847F7">
        <w:rPr>
          <w:rFonts w:cs="Times New Roman"/>
          <w:color w:val="000000"/>
        </w:rPr>
        <w:t xml:space="preserve"> </w:t>
      </w:r>
      <w:r w:rsidRPr="008847F7">
        <w:rPr>
          <w:rFonts w:cs="Times New Roman"/>
          <w:color w:val="000000"/>
        </w:rPr>
        <w:t xml:space="preserve">a </w:t>
      </w:r>
      <w:r w:rsidR="00EC4D80" w:rsidRPr="008847F7">
        <w:rPr>
          <w:rFonts w:cs="Times New Roman"/>
          <w:color w:val="000000"/>
        </w:rPr>
        <w:t>multi-pronged</w:t>
      </w:r>
      <w:r w:rsidR="003123E5" w:rsidRPr="008847F7">
        <w:rPr>
          <w:rFonts w:cs="Times New Roman"/>
          <w:color w:val="000000"/>
        </w:rPr>
        <w:t xml:space="preserve"> approach</w:t>
      </w:r>
      <w:r w:rsidRPr="008847F7">
        <w:rPr>
          <w:rFonts w:cs="Times New Roman"/>
          <w:color w:val="000000"/>
        </w:rPr>
        <w:t xml:space="preserve"> is necessary</w:t>
      </w:r>
      <w:r w:rsidR="00EC4D80" w:rsidRPr="008847F7">
        <w:rPr>
          <w:rFonts w:cs="Times New Roman"/>
          <w:color w:val="000000"/>
        </w:rPr>
        <w:t xml:space="preserve"> in the RF</w:t>
      </w:r>
      <w:r w:rsidRPr="008847F7">
        <w:rPr>
          <w:rFonts w:cs="Times New Roman"/>
          <w:color w:val="000000"/>
        </w:rPr>
        <w:t>.</w:t>
      </w:r>
      <w:r w:rsidR="00C928FB" w:rsidRPr="008847F7">
        <w:rPr>
          <w:rFonts w:cs="Times New Roman"/>
          <w:color w:val="000000"/>
        </w:rPr>
        <w:t xml:space="preserve"> </w:t>
      </w:r>
      <w:r w:rsidR="00C928FB" w:rsidRPr="008847F7">
        <w:rPr>
          <w:rFonts w:eastAsia="MS Mincho" w:cstheme="majorBidi"/>
          <w:bCs/>
        </w:rPr>
        <w:t xml:space="preserve">Discussions of ethnicity in the </w:t>
      </w:r>
      <w:r w:rsidR="00C928FB" w:rsidRPr="008847F7">
        <w:rPr>
          <w:rFonts w:cstheme="majorBidi"/>
        </w:rPr>
        <w:t>Russian Federation</w:t>
      </w:r>
      <w:r w:rsidR="00C928FB" w:rsidRPr="008847F7" w:rsidDel="00704B6E">
        <w:rPr>
          <w:rFonts w:eastAsia="MS Mincho" w:cstheme="majorBidi"/>
          <w:bCs/>
        </w:rPr>
        <w:t xml:space="preserve"> </w:t>
      </w:r>
      <w:r w:rsidR="00C928FB" w:rsidRPr="008847F7">
        <w:rPr>
          <w:rFonts w:eastAsia="MS Mincho" w:cstheme="majorBidi"/>
          <w:bCs/>
        </w:rPr>
        <w:t>are both complex and sensitive due to historical legacies of state- and nation-building.</w:t>
      </w:r>
    </w:p>
    <w:p w:rsidR="00C63AA3" w:rsidRPr="008C7460" w:rsidRDefault="00C63AA3" w:rsidP="008C7460">
      <w:pPr>
        <w:pStyle w:val="ListParagraph"/>
        <w:numPr>
          <w:ilvl w:val="0"/>
          <w:numId w:val="4"/>
        </w:numPr>
        <w:autoSpaceDE w:val="0"/>
        <w:autoSpaceDN w:val="0"/>
        <w:adjustRightInd w:val="0"/>
        <w:spacing w:after="120" w:line="240" w:lineRule="auto"/>
        <w:ind w:left="540"/>
        <w:contextualSpacing w:val="0"/>
        <w:jc w:val="both"/>
        <w:rPr>
          <w:rFonts w:cs="Times New Roman"/>
          <w:color w:val="000000"/>
        </w:rPr>
      </w:pPr>
      <w:r w:rsidRPr="008847F7">
        <w:rPr>
          <w:rFonts w:cstheme="majorBidi"/>
          <w:bCs/>
        </w:rPr>
        <w:t xml:space="preserve">The concept of </w:t>
      </w:r>
      <w:r w:rsidR="00DA3926" w:rsidRPr="008847F7">
        <w:rPr>
          <w:rFonts w:cstheme="majorBidi"/>
          <w:bCs/>
        </w:rPr>
        <w:t>indigently</w:t>
      </w:r>
      <w:r w:rsidRPr="008847F7">
        <w:rPr>
          <w:rFonts w:cstheme="majorBidi"/>
          <w:bCs/>
        </w:rPr>
        <w:t xml:space="preserve"> has considerably evolved throughout the recent history of the Russian state. The Russian Unified Register enumerates a list of formally recognized indigenous groups</w:t>
      </w:r>
      <w:r w:rsidRPr="008847F7">
        <w:rPr>
          <w:rFonts w:cstheme="majorBidi"/>
        </w:rPr>
        <w:t xml:space="preserve">. It now comprises 47 ‘numerically small’ minority peoples, of which 40 inhabit territories belonging to Siberia, the Russian North or the Russian Far East. </w:t>
      </w:r>
      <w:r w:rsidRPr="008847F7">
        <w:rPr>
          <w:rFonts w:eastAsia="MS Mincho" w:cstheme="majorBidi"/>
        </w:rPr>
        <w:t xml:space="preserve">Other indigenous groups </w:t>
      </w:r>
      <w:r w:rsidRPr="008847F7">
        <w:rPr>
          <w:rFonts w:cstheme="majorBidi"/>
        </w:rPr>
        <w:t>include IPs</w:t>
      </w:r>
      <w:r w:rsidRPr="008847F7">
        <w:rPr>
          <w:rFonts w:eastAsia="MS Mincho" w:cstheme="majorBidi"/>
        </w:rPr>
        <w:t xml:space="preserve"> living in the Caucasus, the Volga, and the steppe zone, as well as the small peoples of north-west Russia. </w:t>
      </w:r>
      <w:r w:rsidRPr="008847F7">
        <w:rPr>
          <w:rFonts w:cstheme="majorBidi"/>
        </w:rPr>
        <w:t>In the modern Russian state, official identification of ethnic groups as “Indigenous Peoples” is based on the following criteria:</w:t>
      </w:r>
      <w:r w:rsidR="008C7460">
        <w:rPr>
          <w:rFonts w:cstheme="majorBidi"/>
        </w:rPr>
        <w:t xml:space="preserve"> a) </w:t>
      </w:r>
      <w:r w:rsidRPr="008C7460">
        <w:rPr>
          <w:rFonts w:eastAsia="Times New Roman" w:cstheme="majorBidi"/>
          <w:color w:val="000000"/>
        </w:rPr>
        <w:t>Living in the historical</w:t>
      </w:r>
      <w:r w:rsidR="008C7460">
        <w:rPr>
          <w:rFonts w:eastAsia="Times New Roman" w:cstheme="majorBidi"/>
          <w:color w:val="000000"/>
        </w:rPr>
        <w:t xml:space="preserve"> territories of their ancestors; b) </w:t>
      </w:r>
      <w:r w:rsidRPr="008C7460">
        <w:rPr>
          <w:rFonts w:eastAsia="Times New Roman" w:cstheme="majorBidi"/>
          <w:color w:val="000000"/>
        </w:rPr>
        <w:t>Preserving their traditional way of life, occupati</w:t>
      </w:r>
      <w:r w:rsidR="008C7460" w:rsidRPr="008C7460">
        <w:rPr>
          <w:rFonts w:eastAsia="Times New Roman" w:cstheme="majorBidi"/>
          <w:color w:val="000000"/>
        </w:rPr>
        <w:t xml:space="preserve">ons, and folk art [handicrafts]; </w:t>
      </w:r>
      <w:r w:rsidR="008C7460">
        <w:rPr>
          <w:rFonts w:eastAsia="Times New Roman" w:cstheme="majorBidi"/>
          <w:color w:val="000000"/>
        </w:rPr>
        <w:t xml:space="preserve">c) </w:t>
      </w:r>
      <w:r w:rsidRPr="008C7460">
        <w:rPr>
          <w:rFonts w:eastAsia="Times New Roman" w:cstheme="majorBidi"/>
          <w:color w:val="000000"/>
        </w:rPr>
        <w:t>Self-recognizing the</w:t>
      </w:r>
      <w:r w:rsidR="008C7460">
        <w:rPr>
          <w:rFonts w:eastAsia="Times New Roman" w:cstheme="majorBidi"/>
          <w:color w:val="000000"/>
        </w:rPr>
        <w:t>mselves as a separate ethnicity; d)</w:t>
      </w:r>
      <w:r w:rsidR="008C7460" w:rsidRPr="008C7460">
        <w:rPr>
          <w:rFonts w:eastAsia="Times New Roman" w:cstheme="majorBidi"/>
          <w:color w:val="000000"/>
        </w:rPr>
        <w:t xml:space="preserve"> </w:t>
      </w:r>
      <w:r w:rsidRPr="008C7460">
        <w:rPr>
          <w:rFonts w:eastAsia="Times New Roman" w:cstheme="majorBidi"/>
          <w:color w:val="000000"/>
        </w:rPr>
        <w:t>Numbering at most 50,000 people within Russia</w:t>
      </w:r>
    </w:p>
    <w:p w:rsidR="00C63AA3" w:rsidRPr="008847F7" w:rsidRDefault="00C63AA3" w:rsidP="008C7460">
      <w:pPr>
        <w:pStyle w:val="ListParagraph"/>
        <w:numPr>
          <w:ilvl w:val="0"/>
          <w:numId w:val="4"/>
        </w:numPr>
        <w:autoSpaceDE w:val="0"/>
        <w:autoSpaceDN w:val="0"/>
        <w:adjustRightInd w:val="0"/>
        <w:spacing w:after="120" w:line="240" w:lineRule="auto"/>
        <w:ind w:left="540"/>
        <w:contextualSpacing w:val="0"/>
        <w:jc w:val="both"/>
        <w:rPr>
          <w:rFonts w:cs="Times New Roman"/>
          <w:color w:val="000000"/>
        </w:rPr>
      </w:pPr>
      <w:r w:rsidRPr="003C6C23">
        <w:rPr>
          <w:rFonts w:cstheme="majorBidi"/>
          <w:bCs/>
        </w:rPr>
        <w:t>There is a gap between formal IP rights under the Russian legislati</w:t>
      </w:r>
      <w:r w:rsidRPr="008847F7">
        <w:rPr>
          <w:rFonts w:cstheme="majorBidi"/>
          <w:bCs/>
        </w:rPr>
        <w:t>on and their practical implementation</w:t>
      </w:r>
      <w:r w:rsidRPr="008847F7">
        <w:rPr>
          <w:rFonts w:cstheme="majorBidi"/>
        </w:rPr>
        <w:t xml:space="preserve">. Formally, IPs in the </w:t>
      </w:r>
      <w:r w:rsidRPr="008847F7">
        <w:rPr>
          <w:rFonts w:eastAsia="MS Mincho" w:cstheme="majorBidi"/>
          <w:color w:val="000000"/>
        </w:rPr>
        <w:t xml:space="preserve">Russian Federation </w:t>
      </w:r>
      <w:r w:rsidRPr="008847F7">
        <w:rPr>
          <w:rFonts w:cstheme="majorBidi"/>
        </w:rPr>
        <w:t xml:space="preserve">have a wide range of special benefits and rights guaranteed to them, broadly paralleling the special considerations and requirements for participation and consultation called for in OP 4.10. However, they are not always attainable. Contradictory laws and regulations as well as a lack of enforcement can result in the de facto denial of many of the </w:t>
      </w:r>
      <w:r w:rsidR="00183EA2" w:rsidRPr="003C6EB4">
        <w:rPr>
          <w:rFonts w:cstheme="majorBidi"/>
        </w:rPr>
        <w:t xml:space="preserve">fundamental </w:t>
      </w:r>
      <w:r w:rsidRPr="008847F7">
        <w:rPr>
          <w:rFonts w:cstheme="majorBidi"/>
        </w:rPr>
        <w:t>rights accorded to IPs</w:t>
      </w:r>
      <w:r w:rsidR="00183EA2">
        <w:rPr>
          <w:rFonts w:cstheme="majorBidi"/>
        </w:rPr>
        <w:t xml:space="preserve"> </w:t>
      </w:r>
      <w:r w:rsidR="00183EA2" w:rsidRPr="003C6EB4">
        <w:rPr>
          <w:rFonts w:cstheme="majorBidi"/>
        </w:rPr>
        <w:t>like land rights and access to traditional subsistence activities</w:t>
      </w:r>
      <w:r w:rsidRPr="003C6EB4">
        <w:rPr>
          <w:rFonts w:cstheme="majorBidi"/>
        </w:rPr>
        <w:t>.</w:t>
      </w:r>
      <w:r w:rsidRPr="008847F7">
        <w:rPr>
          <w:rFonts w:eastAsia="MS Mincho" w:cstheme="majorBidi"/>
          <w:color w:val="000000"/>
        </w:rPr>
        <w:t xml:space="preserve"> Many IP organizations maintain that the Constitution actually affords little space to IP </w:t>
      </w:r>
      <w:r w:rsidRPr="008847F7">
        <w:rPr>
          <w:rFonts w:eastAsia="MS Mincho" w:cstheme="majorBidi"/>
          <w:i/>
          <w:iCs/>
          <w:color w:val="000000"/>
        </w:rPr>
        <w:t>communities</w:t>
      </w:r>
      <w:r w:rsidRPr="008847F7">
        <w:rPr>
          <w:rFonts w:eastAsia="MS Mincho" w:cstheme="majorBidi"/>
          <w:color w:val="000000"/>
        </w:rPr>
        <w:t xml:space="preserve"> (as differentiated from individuals).</w:t>
      </w:r>
    </w:p>
    <w:p w:rsidR="00C63AA3" w:rsidRPr="003C6C23" w:rsidRDefault="00C63AA3" w:rsidP="008C7460">
      <w:pPr>
        <w:pStyle w:val="ListParagraph"/>
        <w:autoSpaceDE w:val="0"/>
        <w:autoSpaceDN w:val="0"/>
        <w:adjustRightInd w:val="0"/>
        <w:spacing w:after="120" w:line="240" w:lineRule="auto"/>
        <w:contextualSpacing w:val="0"/>
        <w:jc w:val="both"/>
        <w:rPr>
          <w:rFonts w:cs="Times New Roman"/>
          <w:color w:val="000000"/>
        </w:rPr>
      </w:pPr>
    </w:p>
    <w:p w:rsidR="00C63AA3" w:rsidRPr="008C7460" w:rsidRDefault="00C63AA3" w:rsidP="008C7460">
      <w:pPr>
        <w:autoSpaceDE w:val="0"/>
        <w:autoSpaceDN w:val="0"/>
        <w:adjustRightInd w:val="0"/>
        <w:spacing w:after="120" w:line="240" w:lineRule="auto"/>
        <w:jc w:val="both"/>
        <w:rPr>
          <w:rFonts w:cs="Times New Roman"/>
          <w:i/>
          <w:color w:val="000000"/>
          <w:u w:val="single"/>
        </w:rPr>
      </w:pPr>
      <w:r w:rsidRPr="008C7460">
        <w:rPr>
          <w:rFonts w:cs="Times New Roman"/>
          <w:b/>
          <w:i/>
          <w:color w:val="000000"/>
          <w:u w:val="single"/>
        </w:rPr>
        <w:t>Suggestions regarding OP 4.10</w:t>
      </w:r>
      <w:r w:rsidRPr="008C7460">
        <w:rPr>
          <w:rFonts w:cs="Times New Roman"/>
          <w:i/>
          <w:color w:val="000000"/>
          <w:u w:val="single"/>
        </w:rPr>
        <w:t xml:space="preserve"> </w:t>
      </w:r>
    </w:p>
    <w:p w:rsidR="003123E5" w:rsidRPr="008847F7" w:rsidRDefault="00AE3638" w:rsidP="008C7460">
      <w:pPr>
        <w:pStyle w:val="ListParagraph"/>
        <w:numPr>
          <w:ilvl w:val="0"/>
          <w:numId w:val="4"/>
        </w:numPr>
        <w:autoSpaceDE w:val="0"/>
        <w:autoSpaceDN w:val="0"/>
        <w:adjustRightInd w:val="0"/>
        <w:spacing w:after="120" w:line="240" w:lineRule="auto"/>
        <w:ind w:left="540"/>
        <w:contextualSpacing w:val="0"/>
        <w:jc w:val="both"/>
        <w:rPr>
          <w:rFonts w:cs="Times New Roman"/>
          <w:color w:val="000000"/>
        </w:rPr>
      </w:pPr>
      <w:r w:rsidRPr="008847F7">
        <w:rPr>
          <w:rFonts w:cs="Times New Roman"/>
          <w:color w:val="000000"/>
        </w:rPr>
        <w:t>The core issues of F</w:t>
      </w:r>
      <w:r w:rsidR="002E1AFD" w:rsidRPr="008847F7">
        <w:rPr>
          <w:rFonts w:cs="Times New Roman"/>
          <w:color w:val="000000"/>
        </w:rPr>
        <w:t xml:space="preserve">ree, </w:t>
      </w:r>
      <w:r w:rsidRPr="008847F7">
        <w:rPr>
          <w:rFonts w:cs="Times New Roman"/>
          <w:color w:val="000000"/>
        </w:rPr>
        <w:t>P</w:t>
      </w:r>
      <w:r w:rsidR="002E1AFD" w:rsidRPr="008847F7">
        <w:rPr>
          <w:rFonts w:cs="Times New Roman"/>
          <w:color w:val="000000"/>
        </w:rPr>
        <w:t xml:space="preserve">rior and </w:t>
      </w:r>
      <w:r w:rsidRPr="008847F7">
        <w:rPr>
          <w:rFonts w:cs="Times New Roman"/>
          <w:color w:val="000000"/>
        </w:rPr>
        <w:t>I</w:t>
      </w:r>
      <w:r w:rsidR="002E1AFD" w:rsidRPr="008847F7">
        <w:rPr>
          <w:rFonts w:cs="Times New Roman"/>
          <w:color w:val="000000"/>
        </w:rPr>
        <w:t xml:space="preserve">nformed </w:t>
      </w:r>
      <w:r w:rsidRPr="008847F7">
        <w:rPr>
          <w:rFonts w:cs="Times New Roman"/>
          <w:color w:val="000000"/>
        </w:rPr>
        <w:t>C</w:t>
      </w:r>
      <w:r w:rsidR="002E1AFD" w:rsidRPr="008847F7">
        <w:rPr>
          <w:rFonts w:cs="Times New Roman"/>
          <w:color w:val="000000"/>
        </w:rPr>
        <w:t>onsent</w:t>
      </w:r>
      <w:r w:rsidR="003123E5" w:rsidRPr="008847F7">
        <w:rPr>
          <w:rFonts w:cs="Times New Roman"/>
          <w:color w:val="000000"/>
        </w:rPr>
        <w:t xml:space="preserve"> and </w:t>
      </w:r>
      <w:r w:rsidRPr="008847F7">
        <w:rPr>
          <w:rFonts w:cs="Times New Roman"/>
          <w:color w:val="000000"/>
        </w:rPr>
        <w:t xml:space="preserve">IP </w:t>
      </w:r>
      <w:r w:rsidR="003123E5" w:rsidRPr="008847F7">
        <w:rPr>
          <w:rFonts w:cs="Times New Roman"/>
          <w:color w:val="000000"/>
        </w:rPr>
        <w:t>cultural heritage</w:t>
      </w:r>
      <w:r w:rsidR="00C928FB" w:rsidRPr="008847F7">
        <w:rPr>
          <w:rFonts w:cs="Times New Roman"/>
          <w:color w:val="000000"/>
        </w:rPr>
        <w:t xml:space="preserve"> (intangible cultural heritage, preservation of languages)</w:t>
      </w:r>
      <w:r w:rsidR="003123E5" w:rsidRPr="008847F7">
        <w:rPr>
          <w:rFonts w:cs="Times New Roman"/>
          <w:color w:val="000000"/>
        </w:rPr>
        <w:t xml:space="preserve"> </w:t>
      </w:r>
      <w:r w:rsidRPr="008847F7">
        <w:rPr>
          <w:rFonts w:cs="Times New Roman"/>
          <w:color w:val="000000"/>
        </w:rPr>
        <w:t>should be considered in the policy update.</w:t>
      </w:r>
    </w:p>
    <w:p w:rsidR="00C63AA3" w:rsidRPr="008847F7" w:rsidRDefault="00C928FB" w:rsidP="008C7460">
      <w:pPr>
        <w:pStyle w:val="ListParagraph"/>
        <w:numPr>
          <w:ilvl w:val="0"/>
          <w:numId w:val="4"/>
        </w:numPr>
        <w:autoSpaceDE w:val="0"/>
        <w:autoSpaceDN w:val="0"/>
        <w:adjustRightInd w:val="0"/>
        <w:spacing w:after="120" w:line="240" w:lineRule="auto"/>
        <w:ind w:left="540"/>
        <w:contextualSpacing w:val="0"/>
        <w:jc w:val="both"/>
        <w:rPr>
          <w:rFonts w:cs="Times New Roman"/>
          <w:color w:val="000000"/>
        </w:rPr>
      </w:pPr>
      <w:r w:rsidRPr="003C6C23">
        <w:rPr>
          <w:rFonts w:cs="Times New Roman"/>
          <w:color w:val="000000"/>
        </w:rPr>
        <w:t xml:space="preserve">The update of the policy </w:t>
      </w:r>
      <w:r w:rsidR="00AE3638" w:rsidRPr="003C6C23">
        <w:rPr>
          <w:rFonts w:cs="Times New Roman"/>
          <w:color w:val="000000"/>
        </w:rPr>
        <w:t xml:space="preserve">should not lead to </w:t>
      </w:r>
      <w:r w:rsidRPr="008847F7">
        <w:rPr>
          <w:rFonts w:cs="Times New Roman"/>
          <w:color w:val="000000"/>
        </w:rPr>
        <w:t xml:space="preserve">its </w:t>
      </w:r>
      <w:r w:rsidR="00AE3638" w:rsidRPr="008847F7">
        <w:rPr>
          <w:rFonts w:cs="Times New Roman"/>
          <w:color w:val="000000"/>
        </w:rPr>
        <w:t>weakening. OP 4.10 is lagging behind</w:t>
      </w:r>
      <w:r w:rsidR="002E1AFD" w:rsidRPr="008847F7">
        <w:rPr>
          <w:rFonts w:cs="Times New Roman"/>
          <w:color w:val="000000"/>
        </w:rPr>
        <w:t xml:space="preserve"> the United Nations Declaration on the Rights of Indigenous Peoples</w:t>
      </w:r>
      <w:r w:rsidR="00AE3638" w:rsidRPr="008847F7">
        <w:rPr>
          <w:rFonts w:cs="Times New Roman"/>
          <w:color w:val="000000"/>
        </w:rPr>
        <w:t xml:space="preserve"> </w:t>
      </w:r>
      <w:r w:rsidR="002E1AFD" w:rsidRPr="008847F7">
        <w:rPr>
          <w:rFonts w:cs="Times New Roman"/>
          <w:color w:val="000000"/>
        </w:rPr>
        <w:t>(</w:t>
      </w:r>
      <w:r w:rsidR="00AE3638" w:rsidRPr="008847F7">
        <w:rPr>
          <w:rFonts w:cs="Times New Roman"/>
          <w:color w:val="000000"/>
        </w:rPr>
        <w:t>UNDRIP</w:t>
      </w:r>
      <w:r w:rsidR="002E1AFD" w:rsidRPr="003C6C23">
        <w:rPr>
          <w:rFonts w:cs="Times New Roman"/>
          <w:color w:val="000000"/>
        </w:rPr>
        <w:t>)</w:t>
      </w:r>
      <w:r w:rsidR="00AE3638" w:rsidRPr="003C6C23">
        <w:rPr>
          <w:rFonts w:cs="Times New Roman"/>
          <w:color w:val="000000"/>
        </w:rPr>
        <w:t xml:space="preserve"> and should be revised. There is a need for harmony and balance.</w:t>
      </w:r>
    </w:p>
    <w:p w:rsidR="00C928FB" w:rsidRPr="008847F7" w:rsidRDefault="00EC4D80" w:rsidP="008C7460">
      <w:pPr>
        <w:pStyle w:val="ListParagraph"/>
        <w:numPr>
          <w:ilvl w:val="0"/>
          <w:numId w:val="4"/>
        </w:numPr>
        <w:autoSpaceDE w:val="0"/>
        <w:autoSpaceDN w:val="0"/>
        <w:adjustRightInd w:val="0"/>
        <w:spacing w:after="120" w:line="240" w:lineRule="auto"/>
        <w:ind w:left="540"/>
        <w:contextualSpacing w:val="0"/>
        <w:jc w:val="both"/>
        <w:rPr>
          <w:rFonts w:cs="Times New Roman"/>
          <w:color w:val="000000"/>
        </w:rPr>
      </w:pPr>
      <w:r w:rsidRPr="008847F7">
        <w:rPr>
          <w:rFonts w:cs="Times New Roman"/>
          <w:color w:val="000000"/>
        </w:rPr>
        <w:t xml:space="preserve">The Bank’s definition of IPs is broader, more flexible than the </w:t>
      </w:r>
      <w:r w:rsidR="00C928FB" w:rsidRPr="008847F7">
        <w:rPr>
          <w:rFonts w:cs="Times New Roman"/>
          <w:color w:val="000000"/>
        </w:rPr>
        <w:t>Russian Federation</w:t>
      </w:r>
      <w:r w:rsidR="002E1AFD" w:rsidRPr="008847F7">
        <w:rPr>
          <w:rFonts w:cs="Times New Roman"/>
          <w:color w:val="000000"/>
        </w:rPr>
        <w:t>’s</w:t>
      </w:r>
      <w:r w:rsidR="00C928FB" w:rsidRPr="008847F7">
        <w:rPr>
          <w:rFonts w:cs="Times New Roman"/>
          <w:color w:val="000000"/>
        </w:rPr>
        <w:t xml:space="preserve"> </w:t>
      </w:r>
      <w:r w:rsidRPr="008847F7">
        <w:rPr>
          <w:rFonts w:cs="Times New Roman"/>
          <w:color w:val="000000"/>
        </w:rPr>
        <w:t xml:space="preserve">definition. It includes or is "based on vulnerability". OP 4.10 is definitely applicable in Russia. </w:t>
      </w:r>
    </w:p>
    <w:p w:rsidR="00EC4D80" w:rsidRPr="003C6C23" w:rsidRDefault="00EC4D80" w:rsidP="008C7460">
      <w:pPr>
        <w:pStyle w:val="ListParagraph"/>
        <w:autoSpaceDE w:val="0"/>
        <w:autoSpaceDN w:val="0"/>
        <w:adjustRightInd w:val="0"/>
        <w:spacing w:after="120" w:line="240" w:lineRule="auto"/>
        <w:ind w:left="540" w:hanging="360"/>
        <w:contextualSpacing w:val="0"/>
        <w:jc w:val="both"/>
        <w:rPr>
          <w:rFonts w:cs="Times New Roman"/>
          <w:color w:val="000000"/>
        </w:rPr>
      </w:pPr>
    </w:p>
    <w:p w:rsidR="00C63AA3" w:rsidRPr="008C7460" w:rsidRDefault="00C63AA3" w:rsidP="008C7460">
      <w:pPr>
        <w:autoSpaceDE w:val="0"/>
        <w:autoSpaceDN w:val="0"/>
        <w:adjustRightInd w:val="0"/>
        <w:spacing w:after="120" w:line="240" w:lineRule="auto"/>
        <w:jc w:val="both"/>
        <w:rPr>
          <w:rFonts w:cs="Times New Roman"/>
          <w:color w:val="000000"/>
          <w:u w:val="single"/>
        </w:rPr>
      </w:pPr>
      <w:r w:rsidRPr="008C7460">
        <w:rPr>
          <w:rFonts w:cs="Times New Roman"/>
          <w:b/>
          <w:i/>
          <w:color w:val="000000"/>
          <w:u w:val="single"/>
        </w:rPr>
        <w:lastRenderedPageBreak/>
        <w:t>Possible directions for the Bank to support IPs</w:t>
      </w:r>
    </w:p>
    <w:p w:rsidR="000937E8" w:rsidRPr="003C6C23" w:rsidRDefault="00AE3638" w:rsidP="008C7460">
      <w:pPr>
        <w:pStyle w:val="ListParagraph"/>
        <w:numPr>
          <w:ilvl w:val="0"/>
          <w:numId w:val="4"/>
        </w:numPr>
        <w:autoSpaceDE w:val="0"/>
        <w:autoSpaceDN w:val="0"/>
        <w:adjustRightInd w:val="0"/>
        <w:spacing w:after="120" w:line="240" w:lineRule="auto"/>
        <w:ind w:left="540"/>
        <w:contextualSpacing w:val="0"/>
        <w:jc w:val="both"/>
        <w:rPr>
          <w:rFonts w:cs="Times New Roman"/>
          <w:color w:val="000000"/>
        </w:rPr>
      </w:pPr>
      <w:r w:rsidRPr="008847F7">
        <w:rPr>
          <w:rFonts w:cs="Times New Roman"/>
          <w:color w:val="000000"/>
        </w:rPr>
        <w:t xml:space="preserve">IPs in Russia </w:t>
      </w:r>
      <w:proofErr w:type="gramStart"/>
      <w:r w:rsidRPr="008847F7">
        <w:rPr>
          <w:rFonts w:cs="Times New Roman"/>
          <w:color w:val="000000"/>
        </w:rPr>
        <w:t>are</w:t>
      </w:r>
      <w:proofErr w:type="gramEnd"/>
      <w:r w:rsidRPr="008847F7">
        <w:rPr>
          <w:rFonts w:cs="Times New Roman"/>
          <w:color w:val="000000"/>
        </w:rPr>
        <w:t xml:space="preserve"> losing sources of income. The Bank could </w:t>
      </w:r>
      <w:r w:rsidR="002E1AFD" w:rsidRPr="008847F7">
        <w:rPr>
          <w:rFonts w:cs="Times New Roman"/>
          <w:color w:val="000000"/>
        </w:rPr>
        <w:t xml:space="preserve">engage in </w:t>
      </w:r>
      <w:r w:rsidRPr="008847F7">
        <w:rPr>
          <w:rFonts w:cs="Times New Roman"/>
          <w:color w:val="000000"/>
        </w:rPr>
        <w:t xml:space="preserve">projects </w:t>
      </w:r>
      <w:r w:rsidR="002E1AFD" w:rsidRPr="008847F7">
        <w:rPr>
          <w:rFonts w:cs="Times New Roman"/>
          <w:color w:val="000000"/>
        </w:rPr>
        <w:t>that support livelihood opportunities for IPs as part of reimbursable advisory services.</w:t>
      </w:r>
    </w:p>
    <w:p w:rsidR="000937E8" w:rsidRPr="008847F7" w:rsidRDefault="00EC4D80" w:rsidP="008C7460">
      <w:pPr>
        <w:pStyle w:val="ListParagraph"/>
        <w:numPr>
          <w:ilvl w:val="0"/>
          <w:numId w:val="4"/>
        </w:numPr>
        <w:autoSpaceDE w:val="0"/>
        <w:autoSpaceDN w:val="0"/>
        <w:adjustRightInd w:val="0"/>
        <w:spacing w:after="120" w:line="240" w:lineRule="auto"/>
        <w:ind w:left="540"/>
        <w:contextualSpacing w:val="0"/>
        <w:jc w:val="both"/>
        <w:rPr>
          <w:rFonts w:cs="Times New Roman"/>
          <w:color w:val="000000"/>
        </w:rPr>
      </w:pPr>
      <w:r w:rsidRPr="003C6C23">
        <w:rPr>
          <w:rFonts w:cs="Times New Roman"/>
          <w:color w:val="000000"/>
        </w:rPr>
        <w:t xml:space="preserve">It would be good for the Bank to offer training abroad </w:t>
      </w:r>
      <w:r w:rsidR="00183EA2" w:rsidRPr="003C6EB4">
        <w:rPr>
          <w:rFonts w:cs="Times New Roman"/>
        </w:rPr>
        <w:t xml:space="preserve">and capacity building initiatives </w:t>
      </w:r>
      <w:r w:rsidRPr="008847F7">
        <w:rPr>
          <w:rFonts w:cs="Times New Roman"/>
          <w:color w:val="000000"/>
        </w:rPr>
        <w:t>for IP representatives</w:t>
      </w:r>
      <w:r w:rsidR="002E1AFD" w:rsidRPr="003C6C23">
        <w:rPr>
          <w:rFonts w:cs="Times New Roman"/>
          <w:color w:val="000000"/>
        </w:rPr>
        <w:t xml:space="preserve"> on issues of priority that are </w:t>
      </w:r>
      <w:r w:rsidR="002E1AFD" w:rsidRPr="008847F7">
        <w:rPr>
          <w:rFonts w:cs="Times New Roman"/>
          <w:color w:val="000000"/>
        </w:rPr>
        <w:t>identified by IPs (e.g., economic development, cultural heritage, etc.)</w:t>
      </w:r>
      <w:r w:rsidRPr="008847F7">
        <w:rPr>
          <w:rFonts w:cs="Times New Roman"/>
          <w:color w:val="000000"/>
        </w:rPr>
        <w:t>.</w:t>
      </w:r>
    </w:p>
    <w:p w:rsidR="000937E8" w:rsidRPr="008847F7" w:rsidRDefault="00EC4D80" w:rsidP="008C7460">
      <w:pPr>
        <w:pStyle w:val="ListParagraph"/>
        <w:numPr>
          <w:ilvl w:val="0"/>
          <w:numId w:val="4"/>
        </w:numPr>
        <w:autoSpaceDE w:val="0"/>
        <w:autoSpaceDN w:val="0"/>
        <w:adjustRightInd w:val="0"/>
        <w:spacing w:after="120" w:line="240" w:lineRule="auto"/>
        <w:ind w:left="540"/>
        <w:contextualSpacing w:val="0"/>
        <w:jc w:val="both"/>
        <w:rPr>
          <w:rFonts w:cs="Times New Roman"/>
          <w:color w:val="000000"/>
        </w:rPr>
      </w:pPr>
      <w:r w:rsidRPr="008847F7">
        <w:rPr>
          <w:rFonts w:cs="Times New Roman"/>
          <w:color w:val="000000"/>
        </w:rPr>
        <w:t xml:space="preserve">Support is needed at the </w:t>
      </w:r>
      <w:r w:rsidR="003123E5" w:rsidRPr="008847F7">
        <w:rPr>
          <w:rFonts w:cs="Times New Roman"/>
          <w:color w:val="000000"/>
        </w:rPr>
        <w:t>level of the local communities</w:t>
      </w:r>
      <w:r w:rsidRPr="008847F7">
        <w:rPr>
          <w:rFonts w:cs="Times New Roman"/>
          <w:color w:val="000000"/>
        </w:rPr>
        <w:t>, for example, w</w:t>
      </w:r>
      <w:r w:rsidR="003123E5" w:rsidRPr="008847F7">
        <w:rPr>
          <w:rFonts w:cs="Times New Roman"/>
          <w:color w:val="000000"/>
        </w:rPr>
        <w:t>orkshops for local governments, municipalities, those who live</w:t>
      </w:r>
      <w:r w:rsidRPr="008847F7">
        <w:rPr>
          <w:rFonts w:cs="Times New Roman"/>
          <w:color w:val="000000"/>
        </w:rPr>
        <w:t xml:space="preserve"> the life of local communities, to learn best practices. There is a need for </w:t>
      </w:r>
      <w:r w:rsidR="003123E5" w:rsidRPr="008847F7">
        <w:rPr>
          <w:rFonts w:cs="Times New Roman"/>
          <w:color w:val="000000"/>
        </w:rPr>
        <w:t>technical assistance</w:t>
      </w:r>
      <w:r w:rsidR="003E0AA1" w:rsidRPr="008847F7">
        <w:rPr>
          <w:rFonts w:cs="Times New Roman"/>
          <w:color w:val="000000"/>
        </w:rPr>
        <w:t>.</w:t>
      </w:r>
    </w:p>
    <w:p w:rsidR="000937E8" w:rsidRPr="003C6C23" w:rsidRDefault="000937E8" w:rsidP="008C7460">
      <w:pPr>
        <w:autoSpaceDE w:val="0"/>
        <w:autoSpaceDN w:val="0"/>
        <w:adjustRightInd w:val="0"/>
        <w:spacing w:after="120" w:line="240" w:lineRule="auto"/>
        <w:jc w:val="both"/>
        <w:rPr>
          <w:rFonts w:cs="Times New Roman"/>
          <w:color w:val="000000"/>
        </w:rPr>
      </w:pPr>
    </w:p>
    <w:p w:rsidR="003C6C23" w:rsidRPr="008C7460" w:rsidRDefault="003C6C23" w:rsidP="008C7460">
      <w:pPr>
        <w:autoSpaceDE w:val="0"/>
        <w:autoSpaceDN w:val="0"/>
        <w:adjustRightInd w:val="0"/>
        <w:spacing w:after="120" w:line="240" w:lineRule="auto"/>
        <w:jc w:val="both"/>
        <w:rPr>
          <w:rFonts w:cs="Times New Roman"/>
          <w:b/>
          <w:i/>
          <w:color w:val="000000"/>
          <w:u w:val="single"/>
        </w:rPr>
      </w:pPr>
      <w:r w:rsidRPr="008C7460">
        <w:rPr>
          <w:rFonts w:cs="Times New Roman"/>
          <w:b/>
          <w:i/>
          <w:color w:val="000000"/>
          <w:u w:val="single"/>
        </w:rPr>
        <w:t xml:space="preserve">Regional issues </w:t>
      </w:r>
    </w:p>
    <w:p w:rsidR="000937E8" w:rsidRPr="008847F7" w:rsidRDefault="008477F9" w:rsidP="008C7460">
      <w:pPr>
        <w:autoSpaceDE w:val="0"/>
        <w:autoSpaceDN w:val="0"/>
        <w:adjustRightInd w:val="0"/>
        <w:spacing w:after="120" w:line="240" w:lineRule="auto"/>
        <w:jc w:val="both"/>
        <w:rPr>
          <w:rFonts w:cs="Times New Roman"/>
          <w:color w:val="000000"/>
        </w:rPr>
      </w:pPr>
      <w:r w:rsidRPr="003C6C23">
        <w:rPr>
          <w:rFonts w:cs="Times New Roman"/>
          <w:color w:val="000000"/>
        </w:rPr>
        <w:t xml:space="preserve">Regional government representatives </w:t>
      </w:r>
      <w:r w:rsidR="008E1DA4" w:rsidRPr="003C6C23">
        <w:rPr>
          <w:rFonts w:cs="Times New Roman"/>
          <w:color w:val="000000"/>
        </w:rPr>
        <w:t xml:space="preserve">-- </w:t>
      </w:r>
      <w:proofErr w:type="spellStart"/>
      <w:r w:rsidRPr="003C6C23">
        <w:rPr>
          <w:rFonts w:cs="Times New Roman"/>
          <w:color w:val="000000"/>
        </w:rPr>
        <w:t>Khanty</w:t>
      </w:r>
      <w:proofErr w:type="spellEnd"/>
      <w:r w:rsidRPr="003C6C23">
        <w:rPr>
          <w:rFonts w:cs="Times New Roman"/>
          <w:color w:val="000000"/>
        </w:rPr>
        <w:t xml:space="preserve"> </w:t>
      </w:r>
      <w:proofErr w:type="spellStart"/>
      <w:r w:rsidRPr="003C6C23">
        <w:rPr>
          <w:rFonts w:cs="Times New Roman"/>
          <w:color w:val="000000"/>
        </w:rPr>
        <w:t>Mansiyskiy</w:t>
      </w:r>
      <w:proofErr w:type="spellEnd"/>
      <w:r w:rsidRPr="003C6C23">
        <w:rPr>
          <w:rFonts w:cs="Times New Roman"/>
          <w:color w:val="000000"/>
        </w:rPr>
        <w:t xml:space="preserve"> Autonomous </w:t>
      </w:r>
      <w:proofErr w:type="spellStart"/>
      <w:r w:rsidRPr="003C6C23">
        <w:rPr>
          <w:rFonts w:cs="Times New Roman"/>
          <w:color w:val="000000"/>
        </w:rPr>
        <w:t>Okrug</w:t>
      </w:r>
      <w:proofErr w:type="spellEnd"/>
      <w:r w:rsidRPr="003C6C23">
        <w:rPr>
          <w:rFonts w:cs="Times New Roman"/>
          <w:color w:val="000000"/>
        </w:rPr>
        <w:t xml:space="preserve"> (KMAO), </w:t>
      </w:r>
      <w:proofErr w:type="spellStart"/>
      <w:r w:rsidRPr="003C6C23">
        <w:rPr>
          <w:rFonts w:cs="Times New Roman"/>
          <w:color w:val="000000"/>
        </w:rPr>
        <w:t>Khabarovskiy</w:t>
      </w:r>
      <w:proofErr w:type="spellEnd"/>
      <w:r w:rsidRPr="003C6C23">
        <w:rPr>
          <w:rFonts w:cs="Times New Roman"/>
          <w:color w:val="000000"/>
        </w:rPr>
        <w:t xml:space="preserve"> </w:t>
      </w:r>
      <w:proofErr w:type="spellStart"/>
      <w:r w:rsidRPr="003C6C23">
        <w:rPr>
          <w:rFonts w:cs="Times New Roman"/>
          <w:color w:val="000000"/>
        </w:rPr>
        <w:t>Kray</w:t>
      </w:r>
      <w:proofErr w:type="spellEnd"/>
      <w:r w:rsidRPr="003C6C23">
        <w:rPr>
          <w:rFonts w:cs="Times New Roman"/>
          <w:color w:val="000000"/>
        </w:rPr>
        <w:t xml:space="preserve">, </w:t>
      </w:r>
      <w:proofErr w:type="spellStart"/>
      <w:r w:rsidRPr="003C6C23">
        <w:rPr>
          <w:rFonts w:cs="Times New Roman"/>
          <w:color w:val="000000"/>
        </w:rPr>
        <w:t>Altais</w:t>
      </w:r>
      <w:r w:rsidRPr="008847F7">
        <w:rPr>
          <w:rFonts w:cs="Times New Roman"/>
          <w:color w:val="000000"/>
        </w:rPr>
        <w:t>kiy</w:t>
      </w:r>
      <w:proofErr w:type="spellEnd"/>
      <w:r w:rsidRPr="008847F7">
        <w:rPr>
          <w:rFonts w:cs="Times New Roman"/>
          <w:color w:val="000000"/>
        </w:rPr>
        <w:t xml:space="preserve"> </w:t>
      </w:r>
      <w:proofErr w:type="spellStart"/>
      <w:r w:rsidRPr="008847F7">
        <w:rPr>
          <w:rFonts w:cs="Times New Roman"/>
          <w:color w:val="000000"/>
        </w:rPr>
        <w:t>Kray</w:t>
      </w:r>
      <w:proofErr w:type="spellEnd"/>
      <w:r w:rsidRPr="008847F7">
        <w:rPr>
          <w:rFonts w:cs="Times New Roman"/>
          <w:color w:val="000000"/>
        </w:rPr>
        <w:t xml:space="preserve">, and </w:t>
      </w:r>
      <w:proofErr w:type="spellStart"/>
      <w:r w:rsidRPr="008847F7">
        <w:rPr>
          <w:rFonts w:cs="Times New Roman"/>
        </w:rPr>
        <w:t>Krasnoyarskiy</w:t>
      </w:r>
      <w:proofErr w:type="spellEnd"/>
      <w:r w:rsidRPr="008847F7">
        <w:rPr>
          <w:rFonts w:cs="Times New Roman"/>
        </w:rPr>
        <w:t xml:space="preserve"> </w:t>
      </w:r>
      <w:proofErr w:type="spellStart"/>
      <w:r w:rsidRPr="008847F7">
        <w:rPr>
          <w:rFonts w:cs="Times New Roman"/>
        </w:rPr>
        <w:t>Kray</w:t>
      </w:r>
      <w:proofErr w:type="spellEnd"/>
      <w:r w:rsidR="008E1DA4" w:rsidRPr="008847F7">
        <w:rPr>
          <w:rFonts w:cs="Times New Roman"/>
        </w:rPr>
        <w:t xml:space="preserve"> --</w:t>
      </w:r>
      <w:r w:rsidRPr="008847F7">
        <w:rPr>
          <w:rFonts w:cs="Times New Roman"/>
        </w:rPr>
        <w:t xml:space="preserve"> </w:t>
      </w:r>
      <w:r w:rsidRPr="008847F7">
        <w:rPr>
          <w:rFonts w:cs="Times New Roman"/>
          <w:color w:val="000000"/>
        </w:rPr>
        <w:t xml:space="preserve">outlined regional social policies that offer protection to IPs: social protection, economic development, cultural heritage, etc. </w:t>
      </w:r>
      <w:r w:rsidR="000937E8" w:rsidRPr="008847F7">
        <w:rPr>
          <w:rFonts w:cs="Times New Roman"/>
          <w:color w:val="000000"/>
        </w:rPr>
        <w:t>Leader regions could act as pilots and best practices could be implemented in regions that are lagging behind. Khabarovsk could be a Pilot Region.</w:t>
      </w:r>
    </w:p>
    <w:p w:rsidR="008C7460" w:rsidRPr="008C7460" w:rsidRDefault="000937E8" w:rsidP="008C7460">
      <w:pPr>
        <w:pStyle w:val="ListParagraph"/>
        <w:numPr>
          <w:ilvl w:val="0"/>
          <w:numId w:val="4"/>
        </w:numPr>
        <w:autoSpaceDE w:val="0"/>
        <w:autoSpaceDN w:val="0"/>
        <w:adjustRightInd w:val="0"/>
        <w:spacing w:after="120" w:line="240" w:lineRule="auto"/>
        <w:ind w:left="540"/>
        <w:contextualSpacing w:val="0"/>
        <w:jc w:val="both"/>
        <w:rPr>
          <w:rFonts w:cs="Times New Roman"/>
          <w:i/>
          <w:color w:val="000000"/>
        </w:rPr>
      </w:pPr>
      <w:r w:rsidRPr="008847F7">
        <w:rPr>
          <w:rFonts w:cs="Times New Roman"/>
          <w:b/>
          <w:i/>
          <w:color w:val="000000"/>
        </w:rPr>
        <w:t xml:space="preserve">Economic </w:t>
      </w:r>
      <w:r w:rsidR="003C6C23" w:rsidRPr="003C6C23">
        <w:rPr>
          <w:rFonts w:cs="Times New Roman"/>
          <w:b/>
          <w:i/>
          <w:color w:val="000000"/>
        </w:rPr>
        <w:t>risks and opportunities</w:t>
      </w:r>
      <w:r w:rsidRPr="008847F7">
        <w:rPr>
          <w:rFonts w:cs="Times New Roman"/>
          <w:b/>
          <w:i/>
          <w:color w:val="000000"/>
        </w:rPr>
        <w:t xml:space="preserve">. </w:t>
      </w:r>
    </w:p>
    <w:p w:rsidR="008C7460" w:rsidRPr="008C7460" w:rsidRDefault="00E8187C" w:rsidP="008C7460">
      <w:pPr>
        <w:pStyle w:val="ListParagraph"/>
        <w:numPr>
          <w:ilvl w:val="1"/>
          <w:numId w:val="4"/>
        </w:numPr>
        <w:autoSpaceDE w:val="0"/>
        <w:autoSpaceDN w:val="0"/>
        <w:adjustRightInd w:val="0"/>
        <w:spacing w:after="120" w:line="240" w:lineRule="auto"/>
        <w:ind w:left="900"/>
        <w:contextualSpacing w:val="0"/>
        <w:jc w:val="both"/>
        <w:rPr>
          <w:rFonts w:cs="Times New Roman"/>
          <w:i/>
          <w:color w:val="000000"/>
        </w:rPr>
      </w:pPr>
      <w:r w:rsidRPr="008C7460" w:rsidDel="003C6C23">
        <w:rPr>
          <w:rFonts w:cs="Times New Roman"/>
          <w:b/>
          <w:color w:val="000000"/>
        </w:rPr>
        <w:t xml:space="preserve">The creation of model territories </w:t>
      </w:r>
      <w:r w:rsidR="00183EA2">
        <w:rPr>
          <w:rFonts w:cs="Times New Roman"/>
          <w:b/>
          <w:color w:val="000000"/>
        </w:rPr>
        <w:t xml:space="preserve">of </w:t>
      </w:r>
      <w:r w:rsidR="00183EA2" w:rsidRPr="003C6EB4">
        <w:rPr>
          <w:rFonts w:cs="Times New Roman"/>
          <w:b/>
        </w:rPr>
        <w:t xml:space="preserve">traditional natural resources use </w:t>
      </w:r>
      <w:r w:rsidRPr="008C7460" w:rsidDel="003C6C23">
        <w:rPr>
          <w:rFonts w:cs="Times New Roman"/>
          <w:b/>
          <w:color w:val="000000"/>
        </w:rPr>
        <w:t>for IPs in the RF.</w:t>
      </w:r>
      <w:r w:rsidRPr="008C7460" w:rsidDel="003C6C23">
        <w:rPr>
          <w:rFonts w:cs="Times New Roman"/>
          <w:color w:val="000000"/>
        </w:rPr>
        <w:t xml:space="preserve"> </w:t>
      </w:r>
      <w:proofErr w:type="spellStart"/>
      <w:r w:rsidRPr="008C7460" w:rsidDel="003C6C23">
        <w:rPr>
          <w:rFonts w:cs="Times New Roman"/>
          <w:color w:val="000000"/>
        </w:rPr>
        <w:t>Khabarovskiy</w:t>
      </w:r>
      <w:proofErr w:type="spellEnd"/>
      <w:r w:rsidRPr="008C7460" w:rsidDel="003C6C23">
        <w:rPr>
          <w:rFonts w:cs="Times New Roman"/>
          <w:color w:val="000000"/>
        </w:rPr>
        <w:t xml:space="preserve"> </w:t>
      </w:r>
      <w:proofErr w:type="spellStart"/>
      <w:r w:rsidRPr="008C7460" w:rsidDel="003C6C23">
        <w:rPr>
          <w:rFonts w:cs="Times New Roman"/>
          <w:color w:val="000000"/>
        </w:rPr>
        <w:t>Kray</w:t>
      </w:r>
      <w:proofErr w:type="spellEnd"/>
      <w:r w:rsidRPr="008C7460" w:rsidDel="003C6C23">
        <w:rPr>
          <w:rFonts w:cs="Times New Roman"/>
          <w:color w:val="000000"/>
        </w:rPr>
        <w:t xml:space="preserve"> has been working since 2009 to designate a special location to preserve the traditional livelihood of IPs, sustain their cultural heritage, and offer them full social protection. </w:t>
      </w:r>
      <w:proofErr w:type="spellStart"/>
      <w:r w:rsidRPr="008C7460" w:rsidDel="003C6C23">
        <w:rPr>
          <w:rFonts w:cs="Times New Roman"/>
          <w:color w:val="000000"/>
        </w:rPr>
        <w:t>Khabarovskiy</w:t>
      </w:r>
      <w:proofErr w:type="spellEnd"/>
      <w:r w:rsidRPr="008C7460" w:rsidDel="003C6C23">
        <w:rPr>
          <w:rFonts w:cs="Times New Roman"/>
          <w:color w:val="000000"/>
        </w:rPr>
        <w:t xml:space="preserve"> </w:t>
      </w:r>
      <w:proofErr w:type="spellStart"/>
      <w:r w:rsidRPr="008C7460" w:rsidDel="003C6C23">
        <w:rPr>
          <w:rFonts w:cs="Times New Roman"/>
          <w:color w:val="000000"/>
        </w:rPr>
        <w:t>Kray</w:t>
      </w:r>
      <w:proofErr w:type="spellEnd"/>
      <w:r w:rsidRPr="008C7460" w:rsidDel="003C6C23">
        <w:rPr>
          <w:rFonts w:cs="Times New Roman"/>
          <w:color w:val="000000"/>
        </w:rPr>
        <w:t xml:space="preserve"> is home to 23,000 </w:t>
      </w:r>
      <w:r w:rsidR="00F97102" w:rsidRPr="008C7460" w:rsidDel="003C6C23">
        <w:rPr>
          <w:rFonts w:cs="Times New Roman"/>
          <w:color w:val="000000"/>
        </w:rPr>
        <w:t>I</w:t>
      </w:r>
      <w:r w:rsidRPr="008C7460" w:rsidDel="003C6C23">
        <w:rPr>
          <w:rFonts w:cs="Times New Roman"/>
          <w:color w:val="000000"/>
        </w:rPr>
        <w:t xml:space="preserve">ndigenous </w:t>
      </w:r>
      <w:r w:rsidR="00F97102" w:rsidRPr="008C7460" w:rsidDel="003C6C23">
        <w:rPr>
          <w:rFonts w:cs="Times New Roman"/>
          <w:color w:val="000000"/>
        </w:rPr>
        <w:t>P</w:t>
      </w:r>
      <w:r w:rsidRPr="008C7460" w:rsidDel="003C6C23">
        <w:rPr>
          <w:rFonts w:cs="Times New Roman"/>
          <w:color w:val="000000"/>
        </w:rPr>
        <w:t xml:space="preserve">eoples from eight ethnic groups. </w:t>
      </w:r>
      <w:r w:rsidR="008477F9" w:rsidRPr="008C7460" w:rsidDel="003C6C23">
        <w:rPr>
          <w:rFonts w:cs="Times New Roman"/>
          <w:color w:val="000000"/>
        </w:rPr>
        <w:t>A similar initiative is currently promoted by KMAO</w:t>
      </w:r>
      <w:r w:rsidR="003C387B" w:rsidRPr="008C7460" w:rsidDel="003C6C23">
        <w:rPr>
          <w:rFonts w:cs="Times New Roman"/>
          <w:color w:val="000000"/>
        </w:rPr>
        <w:t>, which has designated several areas in the region as areas of “natural resource use</w:t>
      </w:r>
      <w:r w:rsidR="008477F9" w:rsidRPr="008C7460" w:rsidDel="003C6C23">
        <w:rPr>
          <w:rFonts w:cs="Times New Roman"/>
          <w:color w:val="000000"/>
        </w:rPr>
        <w:t>.</w:t>
      </w:r>
      <w:r w:rsidR="003C387B" w:rsidRPr="008C7460" w:rsidDel="003C6C23">
        <w:rPr>
          <w:rFonts w:cs="Times New Roman"/>
          <w:color w:val="000000"/>
        </w:rPr>
        <w:t>”</w:t>
      </w:r>
      <w:r w:rsidR="008477F9" w:rsidRPr="008C7460" w:rsidDel="003C6C23">
        <w:rPr>
          <w:rFonts w:cs="Times New Roman"/>
          <w:color w:val="000000"/>
        </w:rPr>
        <w:t xml:space="preserve"> </w:t>
      </w:r>
    </w:p>
    <w:p w:rsidR="003C6C23" w:rsidRPr="008C7460" w:rsidRDefault="003C6C23" w:rsidP="008C7460">
      <w:pPr>
        <w:pStyle w:val="ListParagraph"/>
        <w:numPr>
          <w:ilvl w:val="1"/>
          <w:numId w:val="4"/>
        </w:numPr>
        <w:autoSpaceDE w:val="0"/>
        <w:autoSpaceDN w:val="0"/>
        <w:adjustRightInd w:val="0"/>
        <w:spacing w:after="120" w:line="240" w:lineRule="auto"/>
        <w:ind w:left="900"/>
        <w:contextualSpacing w:val="0"/>
        <w:jc w:val="both"/>
        <w:rPr>
          <w:rFonts w:cs="Times New Roman"/>
          <w:i/>
          <w:color w:val="000000"/>
        </w:rPr>
      </w:pPr>
      <w:r w:rsidRPr="008C7460">
        <w:rPr>
          <w:rFonts w:cs="Times New Roman"/>
          <w:b/>
          <w:color w:val="000000"/>
        </w:rPr>
        <w:t>Economic support to IPs.</w:t>
      </w:r>
      <w:r w:rsidRPr="008C7460">
        <w:rPr>
          <w:rFonts w:cs="Times New Roman"/>
          <w:color w:val="000000"/>
        </w:rPr>
        <w:t xml:space="preserve"> KMAO presented its experience in this area. Its policy is to provide IPs with incentives to find jobs and reduce dependency on federal and regional support funds. KMAO invested 2.5 billion rubles in housing for IPs and also closely monitors the payment of compensation to IPs for any commercial use of natural resources on IPs’ historic lands. A problem that the government of KMAO encounters is that IPs often </w:t>
      </w:r>
      <w:proofErr w:type="gramStart"/>
      <w:r w:rsidRPr="008C7460">
        <w:rPr>
          <w:rFonts w:cs="Times New Roman"/>
          <w:color w:val="000000"/>
        </w:rPr>
        <w:t>prefer</w:t>
      </w:r>
      <w:proofErr w:type="gramEnd"/>
      <w:r w:rsidRPr="008C7460">
        <w:rPr>
          <w:rFonts w:cs="Times New Roman"/>
          <w:color w:val="000000"/>
        </w:rPr>
        <w:t xml:space="preserve"> to use the compensation money to settle in cities, and abandon their traditional lands. For this reason, the costs of developing traditional settlements are overly high. KMAO also works to create a registry of IP families that lead traditional lifestyles, and these families are also offered free legal services (this service is in high demand). </w:t>
      </w:r>
    </w:p>
    <w:p w:rsidR="008C7460" w:rsidRPr="008C7460" w:rsidRDefault="003C6C23" w:rsidP="008C7460">
      <w:pPr>
        <w:pStyle w:val="ListParagraph"/>
        <w:numPr>
          <w:ilvl w:val="0"/>
          <w:numId w:val="4"/>
        </w:numPr>
        <w:autoSpaceDE w:val="0"/>
        <w:autoSpaceDN w:val="0"/>
        <w:adjustRightInd w:val="0"/>
        <w:spacing w:after="120" w:line="240" w:lineRule="auto"/>
        <w:ind w:left="720"/>
        <w:contextualSpacing w:val="0"/>
        <w:jc w:val="both"/>
        <w:rPr>
          <w:rFonts w:cs="Times New Roman"/>
          <w:i/>
          <w:color w:val="000000"/>
        </w:rPr>
      </w:pPr>
      <w:r w:rsidRPr="008847F7">
        <w:rPr>
          <w:rFonts w:cs="Times New Roman"/>
          <w:b/>
          <w:i/>
          <w:color w:val="000000"/>
        </w:rPr>
        <w:t xml:space="preserve">Social and environmental risks and opportunities </w:t>
      </w:r>
    </w:p>
    <w:p w:rsidR="008C7460" w:rsidRPr="008C7460" w:rsidRDefault="003C6C23" w:rsidP="008C7460">
      <w:pPr>
        <w:pStyle w:val="ListParagraph"/>
        <w:numPr>
          <w:ilvl w:val="1"/>
          <w:numId w:val="4"/>
        </w:numPr>
        <w:autoSpaceDE w:val="0"/>
        <w:autoSpaceDN w:val="0"/>
        <w:adjustRightInd w:val="0"/>
        <w:spacing w:after="120" w:line="240" w:lineRule="auto"/>
        <w:ind w:left="900"/>
        <w:contextualSpacing w:val="0"/>
        <w:jc w:val="both"/>
        <w:rPr>
          <w:rFonts w:cs="Times New Roman"/>
          <w:i/>
          <w:color w:val="000000"/>
        </w:rPr>
      </w:pPr>
      <w:r w:rsidRPr="008C7460">
        <w:rPr>
          <w:rFonts w:cs="Times New Roman"/>
          <w:b/>
          <w:color w:val="000000"/>
        </w:rPr>
        <w:t>The negative effects of extractive industries</w:t>
      </w:r>
      <w:r w:rsidRPr="008C7460">
        <w:rPr>
          <w:rFonts w:cs="Times New Roman"/>
          <w:color w:val="000000"/>
        </w:rPr>
        <w:t>. This topic was discussed primarily in the context of the oil and mining industries in KMAO and coal production in Kemerovo Region. Extractive companies are very active in the region and the government works with them on a variety of matters related to IP protection. In particular, the companies currently have an obligation to consult with IPs and fully compensate them for loss of land and income as a result of extractive activities on their lands. However, in some cases compensation is not paid in full, and in other instances IPs lack awareness of their rights vis-à-vis extractive companies. The rights of IPs should be protected in industrial development. KMAO presented its positive experience in this field: An environmental protection plan was developed by KMAO, and is observed in all negotiations and contractual relations with oil companies.</w:t>
      </w:r>
    </w:p>
    <w:p w:rsidR="008C7460" w:rsidRPr="008C7460" w:rsidRDefault="008477F9" w:rsidP="008C7460">
      <w:pPr>
        <w:pStyle w:val="ListParagraph"/>
        <w:numPr>
          <w:ilvl w:val="1"/>
          <w:numId w:val="4"/>
        </w:numPr>
        <w:autoSpaceDE w:val="0"/>
        <w:autoSpaceDN w:val="0"/>
        <w:adjustRightInd w:val="0"/>
        <w:spacing w:after="120" w:line="240" w:lineRule="auto"/>
        <w:ind w:left="900"/>
        <w:contextualSpacing w:val="0"/>
        <w:jc w:val="both"/>
        <w:rPr>
          <w:rFonts w:cs="Times New Roman"/>
          <w:i/>
          <w:color w:val="000000"/>
        </w:rPr>
      </w:pPr>
      <w:r w:rsidRPr="008C7460">
        <w:rPr>
          <w:rFonts w:cs="Times New Roman"/>
          <w:b/>
          <w:color w:val="000000"/>
        </w:rPr>
        <w:t>The negative effects of natural disasters</w:t>
      </w:r>
      <w:r w:rsidRPr="008C7460">
        <w:rPr>
          <w:rFonts w:cs="Times New Roman"/>
          <w:color w:val="000000"/>
        </w:rPr>
        <w:t>. T</w:t>
      </w:r>
      <w:r w:rsidR="00E8187C" w:rsidRPr="008C7460">
        <w:rPr>
          <w:rFonts w:cs="Times New Roman"/>
          <w:color w:val="000000"/>
        </w:rPr>
        <w:t xml:space="preserve">he contamination of the Amour </w:t>
      </w:r>
      <w:proofErr w:type="gramStart"/>
      <w:r w:rsidR="00E8187C" w:rsidRPr="008C7460">
        <w:rPr>
          <w:rFonts w:cs="Times New Roman"/>
          <w:color w:val="000000"/>
        </w:rPr>
        <w:t>river</w:t>
      </w:r>
      <w:proofErr w:type="gramEnd"/>
      <w:r w:rsidR="00E8187C" w:rsidRPr="008C7460">
        <w:rPr>
          <w:rFonts w:cs="Times New Roman"/>
          <w:color w:val="000000"/>
        </w:rPr>
        <w:t xml:space="preserve"> and severe flooding in the area led to the loss of IPs’ traditional sources of revenue. </w:t>
      </w:r>
      <w:r w:rsidR="00894CD2" w:rsidRPr="008C7460">
        <w:rPr>
          <w:rFonts w:cs="Times New Roman"/>
          <w:color w:val="000000"/>
        </w:rPr>
        <w:t xml:space="preserve">IPs, who often belong to the poorest groups of the population and heavily depend on governmental support, </w:t>
      </w:r>
      <w:proofErr w:type="gramStart"/>
      <w:r w:rsidR="00894CD2" w:rsidRPr="008C7460">
        <w:rPr>
          <w:rFonts w:cs="Times New Roman"/>
          <w:color w:val="000000"/>
        </w:rPr>
        <w:t>are</w:t>
      </w:r>
      <w:proofErr w:type="gramEnd"/>
      <w:r w:rsidR="00894CD2" w:rsidRPr="008C7460">
        <w:rPr>
          <w:rFonts w:cs="Times New Roman"/>
          <w:color w:val="000000"/>
        </w:rPr>
        <w:t xml:space="preserve"> gravely </w:t>
      </w:r>
      <w:r w:rsidR="00894CD2" w:rsidRPr="008C7460">
        <w:rPr>
          <w:rFonts w:cs="Times New Roman"/>
          <w:color w:val="000000"/>
        </w:rPr>
        <w:lastRenderedPageBreak/>
        <w:t xml:space="preserve">affected by such natural disasters. Different possibilities of offering help to such IPs were discussed. </w:t>
      </w:r>
    </w:p>
    <w:p w:rsidR="008C7460" w:rsidRPr="008C7460" w:rsidRDefault="003C6C23" w:rsidP="008C7460">
      <w:pPr>
        <w:pStyle w:val="ListParagraph"/>
        <w:numPr>
          <w:ilvl w:val="1"/>
          <w:numId w:val="4"/>
        </w:numPr>
        <w:autoSpaceDE w:val="0"/>
        <w:autoSpaceDN w:val="0"/>
        <w:adjustRightInd w:val="0"/>
        <w:spacing w:after="120" w:line="240" w:lineRule="auto"/>
        <w:ind w:left="900"/>
        <w:contextualSpacing w:val="0"/>
        <w:jc w:val="both"/>
        <w:rPr>
          <w:rFonts w:cs="Times New Roman"/>
          <w:i/>
          <w:color w:val="000000"/>
        </w:rPr>
      </w:pPr>
      <w:r w:rsidRPr="008C7460">
        <w:rPr>
          <w:rFonts w:cs="Times New Roman"/>
          <w:b/>
          <w:color w:val="000000"/>
        </w:rPr>
        <w:t>The challenge of intangible culture preservation</w:t>
      </w:r>
      <w:r w:rsidRPr="008C7460">
        <w:rPr>
          <w:rFonts w:cs="Times New Roman"/>
          <w:color w:val="000000"/>
        </w:rPr>
        <w:t xml:space="preserve">. Participants raised the preservation of IPs’ intangible culture as a challenge and discussed possible approaches to address this matter. The model territory created by </w:t>
      </w:r>
      <w:proofErr w:type="spellStart"/>
      <w:r w:rsidRPr="008C7460">
        <w:rPr>
          <w:rFonts w:cs="Times New Roman"/>
          <w:color w:val="000000"/>
        </w:rPr>
        <w:t>Khabarovskiy</w:t>
      </w:r>
      <w:proofErr w:type="spellEnd"/>
      <w:r w:rsidRPr="008C7460">
        <w:rPr>
          <w:rFonts w:cs="Times New Roman"/>
          <w:color w:val="000000"/>
        </w:rPr>
        <w:t xml:space="preserve"> </w:t>
      </w:r>
      <w:proofErr w:type="spellStart"/>
      <w:r w:rsidRPr="008C7460">
        <w:rPr>
          <w:rFonts w:cs="Times New Roman"/>
          <w:color w:val="000000"/>
        </w:rPr>
        <w:t>Kray</w:t>
      </w:r>
      <w:proofErr w:type="spellEnd"/>
      <w:r w:rsidRPr="008C7460">
        <w:rPr>
          <w:rFonts w:cs="Times New Roman"/>
          <w:color w:val="000000"/>
        </w:rPr>
        <w:t xml:space="preserve"> is one potential approach. KMAO is also currently working to set up a registry of intangible IP heritage (dances, songs, stories, language). Most of this information is already available in a digital form and it will soon be made publicly available. Other participants noted that a similar approach could be highly useful in other regions as well. </w:t>
      </w:r>
      <w:r w:rsidRPr="008C7460">
        <w:rPr>
          <w:rFonts w:cs="Times New Roman"/>
        </w:rPr>
        <w:t xml:space="preserve">KMAO also restricts all commercial activities in </w:t>
      </w:r>
      <w:r w:rsidR="00183EA2" w:rsidRPr="003C6EB4">
        <w:rPr>
          <w:rFonts w:cs="Times New Roman"/>
        </w:rPr>
        <w:t xml:space="preserve">sacred sites </w:t>
      </w:r>
      <w:r w:rsidR="00183EA2">
        <w:rPr>
          <w:rFonts w:cs="Times New Roman"/>
        </w:rPr>
        <w:t xml:space="preserve">and </w:t>
      </w:r>
      <w:r w:rsidRPr="008C7460">
        <w:rPr>
          <w:rFonts w:cs="Times New Roman"/>
        </w:rPr>
        <w:t xml:space="preserve">places of cultural importance for IPs (16 locations will be designated). </w:t>
      </w:r>
    </w:p>
    <w:p w:rsidR="008C7460" w:rsidRPr="00072D95" w:rsidRDefault="003C6C23" w:rsidP="008C7460">
      <w:pPr>
        <w:pStyle w:val="ListParagraph"/>
        <w:numPr>
          <w:ilvl w:val="1"/>
          <w:numId w:val="4"/>
        </w:numPr>
        <w:autoSpaceDE w:val="0"/>
        <w:autoSpaceDN w:val="0"/>
        <w:adjustRightInd w:val="0"/>
        <w:spacing w:after="120" w:line="240" w:lineRule="auto"/>
        <w:ind w:left="900"/>
        <w:contextualSpacing w:val="0"/>
        <w:jc w:val="both"/>
        <w:rPr>
          <w:rFonts w:cs="Times New Roman"/>
          <w:i/>
          <w:color w:val="000000"/>
        </w:rPr>
      </w:pPr>
      <w:r w:rsidRPr="008C7460">
        <w:rPr>
          <w:rFonts w:cs="Times New Roman"/>
          <w:b/>
          <w:color w:val="000000"/>
        </w:rPr>
        <w:t>The challenge of l</w:t>
      </w:r>
      <w:r w:rsidR="008477F9" w:rsidRPr="008C7460">
        <w:rPr>
          <w:rFonts w:cs="Times New Roman"/>
          <w:b/>
          <w:color w:val="000000"/>
        </w:rPr>
        <w:t>anguage preservation</w:t>
      </w:r>
      <w:r w:rsidR="008477F9" w:rsidRPr="008C7460">
        <w:rPr>
          <w:rFonts w:cs="Times New Roman"/>
          <w:color w:val="000000"/>
        </w:rPr>
        <w:t xml:space="preserve">. Two problems </w:t>
      </w:r>
      <w:r w:rsidR="00894CD2" w:rsidRPr="008C7460">
        <w:rPr>
          <w:rFonts w:cs="Times New Roman"/>
          <w:color w:val="000000"/>
        </w:rPr>
        <w:t xml:space="preserve">that contribute to the danger of losing indigenous languages </w:t>
      </w:r>
      <w:r w:rsidR="008477F9" w:rsidRPr="008C7460">
        <w:rPr>
          <w:rFonts w:cs="Times New Roman"/>
          <w:color w:val="000000"/>
        </w:rPr>
        <w:t xml:space="preserve">were discussed. First, </w:t>
      </w:r>
      <w:r w:rsidR="00894CD2" w:rsidRPr="008C7460">
        <w:rPr>
          <w:rFonts w:cs="Times New Roman"/>
          <w:color w:val="000000"/>
        </w:rPr>
        <w:t xml:space="preserve">indigenous languages are often not taught in schools and children do not have sufficient exposure to them (some of the regional representative responded that the option to learn an indigenous language in school exists, but the choice to do so often depends on the parents). Second, </w:t>
      </w:r>
      <w:r w:rsidR="00F97102" w:rsidRPr="008C7460">
        <w:rPr>
          <w:rFonts w:cs="Times New Roman"/>
          <w:color w:val="000000"/>
        </w:rPr>
        <w:t xml:space="preserve">for various reasons, </w:t>
      </w:r>
      <w:r w:rsidR="00894CD2" w:rsidRPr="008C7460">
        <w:rPr>
          <w:rFonts w:cs="Times New Roman"/>
          <w:color w:val="000000"/>
        </w:rPr>
        <w:t>indigenous population</w:t>
      </w:r>
      <w:r w:rsidR="00F97102" w:rsidRPr="008C7460">
        <w:rPr>
          <w:rFonts w:cs="Times New Roman"/>
          <w:color w:val="000000"/>
        </w:rPr>
        <w:t>s</w:t>
      </w:r>
      <w:r w:rsidR="00894CD2" w:rsidRPr="008C7460">
        <w:rPr>
          <w:rFonts w:cs="Times New Roman"/>
          <w:color w:val="000000"/>
        </w:rPr>
        <w:t xml:space="preserve"> </w:t>
      </w:r>
      <w:r w:rsidR="00F97102" w:rsidRPr="008C7460">
        <w:rPr>
          <w:rFonts w:cs="Times New Roman"/>
          <w:color w:val="000000"/>
        </w:rPr>
        <w:t xml:space="preserve">may not use their own </w:t>
      </w:r>
      <w:r w:rsidR="00894CD2" w:rsidRPr="008C7460">
        <w:rPr>
          <w:rFonts w:cs="Times New Roman"/>
          <w:color w:val="000000"/>
        </w:rPr>
        <w:t xml:space="preserve">languages and as a result </w:t>
      </w:r>
      <w:r w:rsidR="00F97102" w:rsidRPr="008C7460">
        <w:rPr>
          <w:rFonts w:cs="Times New Roman"/>
          <w:color w:val="000000"/>
        </w:rPr>
        <w:t>the language is gradually lost</w:t>
      </w:r>
      <w:r w:rsidR="00894CD2" w:rsidRPr="008C7460">
        <w:rPr>
          <w:rFonts w:cs="Times New Roman"/>
          <w:color w:val="000000"/>
        </w:rPr>
        <w:t xml:space="preserve">. </w:t>
      </w:r>
      <w:r w:rsidR="00EC4D80" w:rsidRPr="008C7460">
        <w:rPr>
          <w:rFonts w:cs="Times New Roman"/>
          <w:color w:val="000000"/>
        </w:rPr>
        <w:t xml:space="preserve">Teaching of indigenous </w:t>
      </w:r>
      <w:r w:rsidR="00EC4D80" w:rsidRPr="00072D95">
        <w:rPr>
          <w:rFonts w:cs="Times New Roman"/>
          <w:color w:val="000000"/>
        </w:rPr>
        <w:t xml:space="preserve">languages should be mandatory. </w:t>
      </w:r>
    </w:p>
    <w:p w:rsidR="008C7460" w:rsidRPr="00072D95" w:rsidRDefault="003C6C23" w:rsidP="008C7460">
      <w:pPr>
        <w:pStyle w:val="ListParagraph"/>
        <w:numPr>
          <w:ilvl w:val="1"/>
          <w:numId w:val="4"/>
        </w:numPr>
        <w:autoSpaceDE w:val="0"/>
        <w:autoSpaceDN w:val="0"/>
        <w:adjustRightInd w:val="0"/>
        <w:spacing w:after="120" w:line="240" w:lineRule="auto"/>
        <w:ind w:left="900"/>
        <w:contextualSpacing w:val="0"/>
        <w:jc w:val="both"/>
        <w:rPr>
          <w:rFonts w:cs="Times New Roman"/>
          <w:i/>
          <w:color w:val="000000"/>
        </w:rPr>
      </w:pPr>
      <w:r w:rsidRPr="00072D95">
        <w:rPr>
          <w:rFonts w:cs="Times New Roman"/>
          <w:b/>
          <w:color w:val="000000"/>
        </w:rPr>
        <w:t>The challenge of r</w:t>
      </w:r>
      <w:r w:rsidR="008477F9" w:rsidRPr="00072D95">
        <w:rPr>
          <w:rFonts w:cs="Times New Roman"/>
          <w:b/>
          <w:color w:val="000000"/>
        </w:rPr>
        <w:t>esettlement</w:t>
      </w:r>
      <w:r w:rsidR="00AC426C" w:rsidRPr="00072D95">
        <w:rPr>
          <w:rFonts w:cs="Times New Roman"/>
          <w:b/>
          <w:color w:val="000000"/>
        </w:rPr>
        <w:t xml:space="preserve">. </w:t>
      </w:r>
      <w:r w:rsidR="00AC426C" w:rsidRPr="00072D95">
        <w:rPr>
          <w:rFonts w:cs="Times New Roman"/>
          <w:color w:val="000000"/>
        </w:rPr>
        <w:t xml:space="preserve">This is often a challenge as in some cases IPs </w:t>
      </w:r>
      <w:proofErr w:type="gramStart"/>
      <w:r w:rsidR="00AC426C" w:rsidRPr="00072D95">
        <w:rPr>
          <w:rFonts w:cs="Times New Roman"/>
          <w:color w:val="000000"/>
        </w:rPr>
        <w:t>have</w:t>
      </w:r>
      <w:proofErr w:type="gramEnd"/>
      <w:r w:rsidR="00AC426C" w:rsidRPr="00072D95">
        <w:rPr>
          <w:rFonts w:cs="Times New Roman"/>
          <w:color w:val="000000"/>
        </w:rPr>
        <w:t xml:space="preserve"> been forced to leave their territories, and cannot return to them even if no one else uses the land. </w:t>
      </w:r>
      <w:r w:rsidR="00DA3926" w:rsidRPr="00072D95">
        <w:rPr>
          <w:rFonts w:cs="Times New Roman"/>
          <w:color w:val="000000"/>
        </w:rPr>
        <w:t>E</w:t>
      </w:r>
      <w:r w:rsidR="00AC426C" w:rsidRPr="00072D95">
        <w:rPr>
          <w:rFonts w:cs="Times New Roman"/>
          <w:color w:val="000000"/>
        </w:rPr>
        <w:t xml:space="preserve">ven if </w:t>
      </w:r>
      <w:r w:rsidR="00DA3926" w:rsidRPr="00072D95">
        <w:rPr>
          <w:rFonts w:cs="Times New Roman"/>
          <w:color w:val="000000"/>
        </w:rPr>
        <w:t xml:space="preserve">the land </w:t>
      </w:r>
      <w:r w:rsidR="00AC426C" w:rsidRPr="00072D95">
        <w:rPr>
          <w:rFonts w:cs="Times New Roman"/>
          <w:color w:val="000000"/>
        </w:rPr>
        <w:t xml:space="preserve">is abandoned, </w:t>
      </w:r>
      <w:r w:rsidR="00DA3926" w:rsidRPr="00072D95">
        <w:rPr>
          <w:rFonts w:cs="Times New Roman"/>
          <w:color w:val="000000"/>
        </w:rPr>
        <w:t>IPs</w:t>
      </w:r>
      <w:r w:rsidR="00AC426C" w:rsidRPr="00072D95">
        <w:rPr>
          <w:rFonts w:cs="Times New Roman"/>
          <w:color w:val="000000"/>
        </w:rPr>
        <w:t xml:space="preserve"> still </w:t>
      </w:r>
      <w:proofErr w:type="gramStart"/>
      <w:r w:rsidR="00AC426C" w:rsidRPr="00072D95">
        <w:rPr>
          <w:rFonts w:cs="Times New Roman"/>
          <w:color w:val="000000"/>
        </w:rPr>
        <w:t>remain</w:t>
      </w:r>
      <w:proofErr w:type="gramEnd"/>
      <w:r w:rsidR="00AC426C" w:rsidRPr="00072D95">
        <w:rPr>
          <w:rFonts w:cs="Times New Roman"/>
          <w:color w:val="000000"/>
        </w:rPr>
        <w:t xml:space="preserve"> in the vicinity in order to preserve ties to their historic roots. </w:t>
      </w:r>
    </w:p>
    <w:p w:rsidR="008477F9" w:rsidRPr="008C7460" w:rsidRDefault="008477F9" w:rsidP="008C7460">
      <w:pPr>
        <w:pStyle w:val="ListParagraph"/>
        <w:numPr>
          <w:ilvl w:val="1"/>
          <w:numId w:val="4"/>
        </w:numPr>
        <w:autoSpaceDE w:val="0"/>
        <w:autoSpaceDN w:val="0"/>
        <w:adjustRightInd w:val="0"/>
        <w:spacing w:after="120" w:line="240" w:lineRule="auto"/>
        <w:ind w:left="900"/>
        <w:contextualSpacing w:val="0"/>
        <w:jc w:val="both"/>
        <w:rPr>
          <w:rFonts w:cs="Times New Roman"/>
          <w:i/>
          <w:color w:val="000000"/>
        </w:rPr>
      </w:pPr>
      <w:r w:rsidRPr="008C7460">
        <w:rPr>
          <w:rFonts w:cs="Times New Roman"/>
          <w:b/>
          <w:color w:val="000000"/>
        </w:rPr>
        <w:t>Alcoholism</w:t>
      </w:r>
      <w:r w:rsidR="00894CD2" w:rsidRPr="008C7460">
        <w:rPr>
          <w:rFonts w:cs="Times New Roman"/>
          <w:b/>
          <w:color w:val="000000"/>
        </w:rPr>
        <w:t xml:space="preserve">. </w:t>
      </w:r>
      <w:r w:rsidR="00894CD2" w:rsidRPr="008C7460">
        <w:rPr>
          <w:rFonts w:cs="Times New Roman"/>
          <w:color w:val="000000"/>
        </w:rPr>
        <w:t xml:space="preserve">Alcohol abuse is a major </w:t>
      </w:r>
      <w:r w:rsidR="003123E5" w:rsidRPr="008C7460">
        <w:rPr>
          <w:rFonts w:cs="Times New Roman"/>
          <w:color w:val="000000"/>
        </w:rPr>
        <w:t xml:space="preserve">cause of </w:t>
      </w:r>
      <w:r w:rsidR="00894CD2" w:rsidRPr="008C7460">
        <w:rPr>
          <w:rFonts w:cs="Times New Roman"/>
          <w:color w:val="000000"/>
        </w:rPr>
        <w:t xml:space="preserve">mortality for IPs. Governmental and developmental programs should better address this problem, and introduce new approaches to promote healthy lifestyle among IPs. </w:t>
      </w:r>
    </w:p>
    <w:p w:rsidR="008C7460" w:rsidRPr="008C7460" w:rsidRDefault="008C7460" w:rsidP="008C7460">
      <w:pPr>
        <w:pStyle w:val="ListParagraph"/>
        <w:autoSpaceDE w:val="0"/>
        <w:autoSpaceDN w:val="0"/>
        <w:adjustRightInd w:val="0"/>
        <w:spacing w:after="120" w:line="240" w:lineRule="auto"/>
        <w:contextualSpacing w:val="0"/>
        <w:jc w:val="both"/>
        <w:rPr>
          <w:rFonts w:cs="Times New Roman"/>
          <w:i/>
          <w:color w:val="000000"/>
        </w:rPr>
      </w:pPr>
    </w:p>
    <w:p w:rsidR="008C7460" w:rsidRPr="008C7460" w:rsidRDefault="003C6C23" w:rsidP="008C7460">
      <w:pPr>
        <w:pStyle w:val="ListParagraph"/>
        <w:numPr>
          <w:ilvl w:val="0"/>
          <w:numId w:val="4"/>
        </w:numPr>
        <w:autoSpaceDE w:val="0"/>
        <w:autoSpaceDN w:val="0"/>
        <w:adjustRightInd w:val="0"/>
        <w:spacing w:after="120" w:line="240" w:lineRule="auto"/>
        <w:ind w:left="540"/>
        <w:contextualSpacing w:val="0"/>
        <w:jc w:val="both"/>
        <w:rPr>
          <w:rFonts w:cs="Times New Roman"/>
          <w:i/>
          <w:color w:val="000000"/>
        </w:rPr>
      </w:pPr>
      <w:r w:rsidRPr="008847F7">
        <w:rPr>
          <w:rFonts w:cs="Times New Roman"/>
          <w:b/>
          <w:i/>
          <w:color w:val="000000"/>
        </w:rPr>
        <w:t>Governance issues</w:t>
      </w:r>
    </w:p>
    <w:p w:rsidR="00E8187C" w:rsidRPr="008C7460" w:rsidRDefault="00894CD2" w:rsidP="008C7460">
      <w:pPr>
        <w:pStyle w:val="ListParagraph"/>
        <w:numPr>
          <w:ilvl w:val="1"/>
          <w:numId w:val="4"/>
        </w:numPr>
        <w:autoSpaceDE w:val="0"/>
        <w:autoSpaceDN w:val="0"/>
        <w:adjustRightInd w:val="0"/>
        <w:spacing w:after="120" w:line="240" w:lineRule="auto"/>
        <w:ind w:left="900"/>
        <w:contextualSpacing w:val="0"/>
        <w:jc w:val="both"/>
        <w:rPr>
          <w:rFonts w:cs="Times New Roman"/>
          <w:i/>
          <w:color w:val="000000"/>
        </w:rPr>
      </w:pPr>
      <w:r w:rsidRPr="008C7460">
        <w:rPr>
          <w:rFonts w:cs="Times New Roman"/>
          <w:b/>
          <w:color w:val="000000"/>
        </w:rPr>
        <w:t>Representation</w:t>
      </w:r>
      <w:r w:rsidRPr="008C7460">
        <w:rPr>
          <w:rFonts w:cs="Times New Roman"/>
          <w:color w:val="000000"/>
        </w:rPr>
        <w:t xml:space="preserve">. The role and legitimacy of IP representative organizations was raised by several participants. While the </w:t>
      </w:r>
      <w:r w:rsidRPr="008C7460">
        <w:rPr>
          <w:rFonts w:cs="Times New Roman"/>
        </w:rPr>
        <w:t xml:space="preserve">Association of Indigenous Peoples of the North, Siberia and Far East is the largest IP organization in the RF, several participants noted that it does not offer full representation to </w:t>
      </w:r>
      <w:r w:rsidR="00AC426C" w:rsidRPr="008C7460">
        <w:rPr>
          <w:rFonts w:cs="Times New Roman"/>
        </w:rPr>
        <w:t>all IP groups in the country and other organizations should be actively involved in the IP dialogue as well. In particular, these IP organizations should be able to take an active part in the tripartite agreements that are signed among federal government, regional government, and RAIPON.</w:t>
      </w:r>
      <w:r w:rsidR="00EC4D80" w:rsidRPr="008C7460">
        <w:rPr>
          <w:rFonts w:cs="Times New Roman"/>
        </w:rPr>
        <w:t xml:space="preserve"> </w:t>
      </w:r>
      <w:r w:rsidR="00EC4D80" w:rsidRPr="008C7460">
        <w:rPr>
          <w:rFonts w:cs="Times New Roman"/>
          <w:color w:val="000000"/>
        </w:rPr>
        <w:t>It is important to note that RAIPON does not represent all IPs.</w:t>
      </w:r>
    </w:p>
    <w:sectPr w:rsidR="00E8187C" w:rsidRPr="008C7460" w:rsidSect="009C2538">
      <w:footerReference w:type="default" r:id="rId11"/>
      <w:pgSz w:w="12240" w:h="15840"/>
      <w:pgMar w:top="540"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AE" w:rsidRDefault="00CF54AE" w:rsidP="002023AA">
      <w:pPr>
        <w:spacing w:after="0" w:line="240" w:lineRule="auto"/>
      </w:pPr>
      <w:r>
        <w:separator/>
      </w:r>
    </w:p>
  </w:endnote>
  <w:endnote w:type="continuationSeparator" w:id="0">
    <w:p w:rsidR="00CF54AE" w:rsidRDefault="00CF54AE" w:rsidP="0020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14529091"/>
      <w:docPartObj>
        <w:docPartGallery w:val="Page Numbers (Bottom of Page)"/>
        <w:docPartUnique/>
      </w:docPartObj>
    </w:sdtPr>
    <w:sdtEndPr>
      <w:rPr>
        <w:noProof/>
      </w:rPr>
    </w:sdtEndPr>
    <w:sdtContent>
      <w:p w:rsidR="00AE3638" w:rsidRPr="002023AA" w:rsidRDefault="00A9235E">
        <w:pPr>
          <w:pStyle w:val="Footer"/>
          <w:jc w:val="right"/>
          <w:rPr>
            <w:rFonts w:ascii="Times New Roman" w:hAnsi="Times New Roman" w:cs="Times New Roman"/>
          </w:rPr>
        </w:pPr>
        <w:r w:rsidRPr="002023AA">
          <w:rPr>
            <w:rFonts w:ascii="Times New Roman" w:hAnsi="Times New Roman" w:cs="Times New Roman"/>
          </w:rPr>
          <w:fldChar w:fldCharType="begin"/>
        </w:r>
        <w:r w:rsidR="00AE3638" w:rsidRPr="002023AA">
          <w:rPr>
            <w:rFonts w:ascii="Times New Roman" w:hAnsi="Times New Roman" w:cs="Times New Roman"/>
          </w:rPr>
          <w:instrText xml:space="preserve"> PAGE   \* MERGEFORMAT </w:instrText>
        </w:r>
        <w:r w:rsidRPr="002023AA">
          <w:rPr>
            <w:rFonts w:ascii="Times New Roman" w:hAnsi="Times New Roman" w:cs="Times New Roman"/>
          </w:rPr>
          <w:fldChar w:fldCharType="separate"/>
        </w:r>
        <w:r w:rsidR="00CE7CB9">
          <w:rPr>
            <w:rFonts w:ascii="Times New Roman" w:hAnsi="Times New Roman" w:cs="Times New Roman"/>
            <w:noProof/>
          </w:rPr>
          <w:t>1</w:t>
        </w:r>
        <w:r w:rsidRPr="002023AA">
          <w:rPr>
            <w:rFonts w:ascii="Times New Roman" w:hAnsi="Times New Roman" w:cs="Times New Roman"/>
            <w:noProof/>
          </w:rPr>
          <w:fldChar w:fldCharType="end"/>
        </w:r>
      </w:p>
    </w:sdtContent>
  </w:sdt>
  <w:p w:rsidR="00AE3638" w:rsidRPr="002023AA" w:rsidRDefault="00AE363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AE" w:rsidRDefault="00CF54AE" w:rsidP="002023AA">
      <w:pPr>
        <w:spacing w:after="0" w:line="240" w:lineRule="auto"/>
      </w:pPr>
      <w:r>
        <w:separator/>
      </w:r>
    </w:p>
  </w:footnote>
  <w:footnote w:type="continuationSeparator" w:id="0">
    <w:p w:rsidR="00CF54AE" w:rsidRDefault="00CF54AE" w:rsidP="00202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CF8"/>
    <w:multiLevelType w:val="hybridMultilevel"/>
    <w:tmpl w:val="9A16A934"/>
    <w:lvl w:ilvl="0" w:tplc="7AB879DE">
      <w:numFmt w:val="bullet"/>
      <w:lvlText w:val=""/>
      <w:lvlJc w:val="left"/>
      <w:pPr>
        <w:ind w:left="720" w:hanging="360"/>
      </w:pPr>
      <w:rPr>
        <w:rFonts w:ascii="Symbol" w:eastAsiaTheme="minorHAnsi" w:hAnsi="Symbol" w:cs="Times New Roman" w:hint="default"/>
        <w:color w:val="2F2F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9708D"/>
    <w:multiLevelType w:val="hybridMultilevel"/>
    <w:tmpl w:val="538A51D8"/>
    <w:lvl w:ilvl="0" w:tplc="B5866BFC">
      <w:start w:val="1"/>
      <w:numFmt w:val="decimal"/>
      <w:lvlText w:val="%1."/>
      <w:lvlJc w:val="left"/>
      <w:pPr>
        <w:ind w:left="720" w:hanging="360"/>
      </w:pPr>
      <w:rPr>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6429D"/>
    <w:multiLevelType w:val="multilevel"/>
    <w:tmpl w:val="92763A14"/>
    <w:lvl w:ilvl="0">
      <w:start w:val="1"/>
      <w:numFmt w:val="lowerLetter"/>
      <w:lvlText w:val="%1)"/>
      <w:lvlJc w:val="left"/>
      <w:pPr>
        <w:tabs>
          <w:tab w:val="num" w:pos="720"/>
        </w:tabs>
        <w:ind w:left="720" w:hanging="360"/>
      </w:pPr>
      <w:rPr>
        <w:rFonts w:asciiTheme="majorBidi" w:eastAsia="Times New Roman" w:hAnsiTheme="majorBidi" w:cstheme="majorBidi"/>
        <w:sz w:val="20"/>
      </w:rPr>
    </w:lvl>
    <w:lvl w:ilvl="1">
      <w:start w:val="1"/>
      <w:numFmt w:val="bullet"/>
      <w:lvlText w:val=""/>
      <w:lvlJc w:val="left"/>
      <w:pPr>
        <w:tabs>
          <w:tab w:val="num" w:pos="1440"/>
        </w:tabs>
        <w:ind w:left="1440" w:hanging="360"/>
      </w:pPr>
      <w:rPr>
        <w:rFonts w:ascii="Wingdings" w:hAnsi="Wingdings" w:hint="default"/>
        <w:sz w:val="20"/>
      </w:rPr>
    </w:lvl>
    <w:lvl w:ilvl="2">
      <w:start w:val="3"/>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20EF5"/>
    <w:multiLevelType w:val="hybridMultilevel"/>
    <w:tmpl w:val="85662B34"/>
    <w:lvl w:ilvl="0" w:tplc="B5866BFC">
      <w:start w:val="1"/>
      <w:numFmt w:val="decimal"/>
      <w:lvlText w:val="%1."/>
      <w:lvlJc w:val="left"/>
      <w:pPr>
        <w:ind w:left="720" w:hanging="360"/>
      </w:pPr>
      <w:rPr>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20BEE"/>
    <w:multiLevelType w:val="hybridMultilevel"/>
    <w:tmpl w:val="B5A2BB56"/>
    <w:lvl w:ilvl="0" w:tplc="039235AA">
      <w:start w:val="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440AE"/>
    <w:multiLevelType w:val="hybridMultilevel"/>
    <w:tmpl w:val="875C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54CBE"/>
    <w:multiLevelType w:val="hybridMultilevel"/>
    <w:tmpl w:val="ABE63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62029E5"/>
    <w:multiLevelType w:val="hybridMultilevel"/>
    <w:tmpl w:val="9058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D0AED"/>
    <w:multiLevelType w:val="hybridMultilevel"/>
    <w:tmpl w:val="C7D49E1E"/>
    <w:lvl w:ilvl="0" w:tplc="87B82924">
      <w:start w:val="1"/>
      <w:numFmt w:val="upperLetter"/>
      <w:lvlText w:val="Annex %1."/>
      <w:lvlJc w:val="left"/>
      <w:pPr>
        <w:ind w:left="1710" w:hanging="720"/>
      </w:pPr>
      <w:rPr>
        <w:rFonts w:hint="default"/>
      </w:rPr>
    </w:lvl>
    <w:lvl w:ilvl="1" w:tplc="FDF8C426">
      <w:start w:val="1"/>
      <w:numFmt w:val="decimal"/>
      <w:lvlText w:val="3.%2."/>
      <w:lvlJc w:val="left"/>
      <w:pPr>
        <w:ind w:left="1080" w:hanging="360"/>
      </w:pPr>
      <w:rPr>
        <w:rFonts w:hint="default"/>
      </w:rPr>
    </w:lvl>
    <w:lvl w:ilvl="2" w:tplc="95D0D6FE">
      <w:start w:val="1"/>
      <w:numFmt w:val="lowerLetter"/>
      <w:lvlText w:val="(%3)"/>
      <w:lvlJc w:val="left"/>
      <w:pPr>
        <w:ind w:left="1980" w:hanging="360"/>
      </w:pPr>
      <w:rPr>
        <w:rFonts w:hint="default"/>
      </w:rPr>
    </w:lvl>
    <w:lvl w:ilvl="3" w:tplc="476453B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823DB1"/>
    <w:multiLevelType w:val="hybridMultilevel"/>
    <w:tmpl w:val="192E3EF4"/>
    <w:lvl w:ilvl="0" w:tplc="039235AA">
      <w:start w:val="4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8657C3"/>
    <w:multiLevelType w:val="hybridMultilevel"/>
    <w:tmpl w:val="43080D12"/>
    <w:lvl w:ilvl="0" w:tplc="7C729A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4"/>
  </w:num>
  <w:num w:numId="6">
    <w:abstractNumId w:val="0"/>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7E"/>
    <w:rsid w:val="0000244B"/>
    <w:rsid w:val="00005424"/>
    <w:rsid w:val="000057BD"/>
    <w:rsid w:val="00005DAD"/>
    <w:rsid w:val="00007F17"/>
    <w:rsid w:val="00012EA9"/>
    <w:rsid w:val="00015C82"/>
    <w:rsid w:val="00017B24"/>
    <w:rsid w:val="00023896"/>
    <w:rsid w:val="000249A6"/>
    <w:rsid w:val="0002520F"/>
    <w:rsid w:val="00025485"/>
    <w:rsid w:val="000255C3"/>
    <w:rsid w:val="00025FBB"/>
    <w:rsid w:val="00026AFB"/>
    <w:rsid w:val="0002778D"/>
    <w:rsid w:val="00027B4E"/>
    <w:rsid w:val="00030A4D"/>
    <w:rsid w:val="00031A3B"/>
    <w:rsid w:val="00031E5B"/>
    <w:rsid w:val="00032D08"/>
    <w:rsid w:val="00032FB0"/>
    <w:rsid w:val="00036657"/>
    <w:rsid w:val="00036FC0"/>
    <w:rsid w:val="00037941"/>
    <w:rsid w:val="00040687"/>
    <w:rsid w:val="00041192"/>
    <w:rsid w:val="00041F52"/>
    <w:rsid w:val="00044DFD"/>
    <w:rsid w:val="00044F91"/>
    <w:rsid w:val="00045DE7"/>
    <w:rsid w:val="00046578"/>
    <w:rsid w:val="0006290F"/>
    <w:rsid w:val="000645F4"/>
    <w:rsid w:val="00064608"/>
    <w:rsid w:val="00065B63"/>
    <w:rsid w:val="000661F8"/>
    <w:rsid w:val="000715C5"/>
    <w:rsid w:val="00071703"/>
    <w:rsid w:val="00071DC6"/>
    <w:rsid w:val="00072D95"/>
    <w:rsid w:val="00073F14"/>
    <w:rsid w:val="00073F26"/>
    <w:rsid w:val="00076EB8"/>
    <w:rsid w:val="00080F20"/>
    <w:rsid w:val="00081169"/>
    <w:rsid w:val="000815E6"/>
    <w:rsid w:val="00086C3C"/>
    <w:rsid w:val="00087071"/>
    <w:rsid w:val="00092BC2"/>
    <w:rsid w:val="000937E8"/>
    <w:rsid w:val="000953C2"/>
    <w:rsid w:val="00096EBD"/>
    <w:rsid w:val="000A1F7D"/>
    <w:rsid w:val="000A599B"/>
    <w:rsid w:val="000A6DC8"/>
    <w:rsid w:val="000B19C4"/>
    <w:rsid w:val="000B6320"/>
    <w:rsid w:val="000C2653"/>
    <w:rsid w:val="000C6693"/>
    <w:rsid w:val="000D1BC3"/>
    <w:rsid w:val="000D46E5"/>
    <w:rsid w:val="000D498F"/>
    <w:rsid w:val="000D6776"/>
    <w:rsid w:val="000E027B"/>
    <w:rsid w:val="000E13D0"/>
    <w:rsid w:val="000E423D"/>
    <w:rsid w:val="000E435B"/>
    <w:rsid w:val="000E4E3C"/>
    <w:rsid w:val="000E76B7"/>
    <w:rsid w:val="000E79FC"/>
    <w:rsid w:val="000F18B0"/>
    <w:rsid w:val="000F2111"/>
    <w:rsid w:val="000F3DB4"/>
    <w:rsid w:val="000F7C54"/>
    <w:rsid w:val="00102211"/>
    <w:rsid w:val="00104CF3"/>
    <w:rsid w:val="00105FEA"/>
    <w:rsid w:val="00110A77"/>
    <w:rsid w:val="0011124C"/>
    <w:rsid w:val="0011387E"/>
    <w:rsid w:val="00114981"/>
    <w:rsid w:val="00114C31"/>
    <w:rsid w:val="001207F9"/>
    <w:rsid w:val="00122CA0"/>
    <w:rsid w:val="00126BA6"/>
    <w:rsid w:val="00130050"/>
    <w:rsid w:val="00131D50"/>
    <w:rsid w:val="00134119"/>
    <w:rsid w:val="00136569"/>
    <w:rsid w:val="00141900"/>
    <w:rsid w:val="0014227E"/>
    <w:rsid w:val="001439F5"/>
    <w:rsid w:val="001442A6"/>
    <w:rsid w:val="00144D8A"/>
    <w:rsid w:val="00150198"/>
    <w:rsid w:val="0015037D"/>
    <w:rsid w:val="001544EA"/>
    <w:rsid w:val="00155086"/>
    <w:rsid w:val="001600F0"/>
    <w:rsid w:val="00162214"/>
    <w:rsid w:val="00166726"/>
    <w:rsid w:val="0017112C"/>
    <w:rsid w:val="00171FE3"/>
    <w:rsid w:val="00173058"/>
    <w:rsid w:val="00175BF0"/>
    <w:rsid w:val="00180513"/>
    <w:rsid w:val="001815F9"/>
    <w:rsid w:val="00183EA2"/>
    <w:rsid w:val="001840F4"/>
    <w:rsid w:val="00191ADA"/>
    <w:rsid w:val="001932C9"/>
    <w:rsid w:val="0019343C"/>
    <w:rsid w:val="00194526"/>
    <w:rsid w:val="0019642A"/>
    <w:rsid w:val="001A1560"/>
    <w:rsid w:val="001A1C9D"/>
    <w:rsid w:val="001B0E6E"/>
    <w:rsid w:val="001B1683"/>
    <w:rsid w:val="001B1DE1"/>
    <w:rsid w:val="001B40B3"/>
    <w:rsid w:val="001B604A"/>
    <w:rsid w:val="001C09B5"/>
    <w:rsid w:val="001C0B09"/>
    <w:rsid w:val="001C2460"/>
    <w:rsid w:val="001C3882"/>
    <w:rsid w:val="001C64FA"/>
    <w:rsid w:val="001C74F4"/>
    <w:rsid w:val="001D08B3"/>
    <w:rsid w:val="001D1001"/>
    <w:rsid w:val="001D3709"/>
    <w:rsid w:val="001D5AFB"/>
    <w:rsid w:val="001D7347"/>
    <w:rsid w:val="001D7BD5"/>
    <w:rsid w:val="001E468D"/>
    <w:rsid w:val="001F0F68"/>
    <w:rsid w:val="001F3327"/>
    <w:rsid w:val="001F4059"/>
    <w:rsid w:val="001F445E"/>
    <w:rsid w:val="001F47C1"/>
    <w:rsid w:val="001F4800"/>
    <w:rsid w:val="001F6413"/>
    <w:rsid w:val="001F7127"/>
    <w:rsid w:val="001F7AD4"/>
    <w:rsid w:val="00200AFA"/>
    <w:rsid w:val="002011E0"/>
    <w:rsid w:val="00201EC2"/>
    <w:rsid w:val="002023AA"/>
    <w:rsid w:val="002031E0"/>
    <w:rsid w:val="00204140"/>
    <w:rsid w:val="00205C5C"/>
    <w:rsid w:val="0021174F"/>
    <w:rsid w:val="00217AA5"/>
    <w:rsid w:val="00221AB0"/>
    <w:rsid w:val="00222515"/>
    <w:rsid w:val="00224CE8"/>
    <w:rsid w:val="00225220"/>
    <w:rsid w:val="00226FD2"/>
    <w:rsid w:val="002321D4"/>
    <w:rsid w:val="00237B70"/>
    <w:rsid w:val="0024029C"/>
    <w:rsid w:val="00242BB6"/>
    <w:rsid w:val="002451D5"/>
    <w:rsid w:val="002516EB"/>
    <w:rsid w:val="00251FA2"/>
    <w:rsid w:val="0025402B"/>
    <w:rsid w:val="002604FF"/>
    <w:rsid w:val="0026479B"/>
    <w:rsid w:val="00266680"/>
    <w:rsid w:val="0027142F"/>
    <w:rsid w:val="00274B92"/>
    <w:rsid w:val="00280256"/>
    <w:rsid w:val="0028048C"/>
    <w:rsid w:val="00283983"/>
    <w:rsid w:val="00286CDE"/>
    <w:rsid w:val="00287DBD"/>
    <w:rsid w:val="00294279"/>
    <w:rsid w:val="00296116"/>
    <w:rsid w:val="00296A06"/>
    <w:rsid w:val="00297783"/>
    <w:rsid w:val="002A0AE8"/>
    <w:rsid w:val="002A1B0D"/>
    <w:rsid w:val="002A494A"/>
    <w:rsid w:val="002A7323"/>
    <w:rsid w:val="002A7EEF"/>
    <w:rsid w:val="002A7F74"/>
    <w:rsid w:val="002B0C29"/>
    <w:rsid w:val="002B2126"/>
    <w:rsid w:val="002B4A6B"/>
    <w:rsid w:val="002C017C"/>
    <w:rsid w:val="002C4294"/>
    <w:rsid w:val="002C51EC"/>
    <w:rsid w:val="002C64CF"/>
    <w:rsid w:val="002D2CD8"/>
    <w:rsid w:val="002D3293"/>
    <w:rsid w:val="002D57D5"/>
    <w:rsid w:val="002D7ADF"/>
    <w:rsid w:val="002E1AFD"/>
    <w:rsid w:val="002E1E23"/>
    <w:rsid w:val="002E5323"/>
    <w:rsid w:val="002F1469"/>
    <w:rsid w:val="002F3BA5"/>
    <w:rsid w:val="002F41E9"/>
    <w:rsid w:val="002F7601"/>
    <w:rsid w:val="00300B98"/>
    <w:rsid w:val="00300E9B"/>
    <w:rsid w:val="00301486"/>
    <w:rsid w:val="00301B6A"/>
    <w:rsid w:val="003020DB"/>
    <w:rsid w:val="00303497"/>
    <w:rsid w:val="00307696"/>
    <w:rsid w:val="00312104"/>
    <w:rsid w:val="003123E5"/>
    <w:rsid w:val="0031312B"/>
    <w:rsid w:val="00314828"/>
    <w:rsid w:val="003162E1"/>
    <w:rsid w:val="00317634"/>
    <w:rsid w:val="00320FD1"/>
    <w:rsid w:val="00323F0E"/>
    <w:rsid w:val="00324DBB"/>
    <w:rsid w:val="00326265"/>
    <w:rsid w:val="00332A11"/>
    <w:rsid w:val="003355F9"/>
    <w:rsid w:val="0033580D"/>
    <w:rsid w:val="0033723D"/>
    <w:rsid w:val="003401F3"/>
    <w:rsid w:val="00340C2B"/>
    <w:rsid w:val="00341431"/>
    <w:rsid w:val="003427FE"/>
    <w:rsid w:val="00342D58"/>
    <w:rsid w:val="003439C9"/>
    <w:rsid w:val="00343C12"/>
    <w:rsid w:val="00344185"/>
    <w:rsid w:val="00344E3F"/>
    <w:rsid w:val="003453F0"/>
    <w:rsid w:val="00350A0C"/>
    <w:rsid w:val="003532C8"/>
    <w:rsid w:val="003559D2"/>
    <w:rsid w:val="00355F6B"/>
    <w:rsid w:val="00356A22"/>
    <w:rsid w:val="00360885"/>
    <w:rsid w:val="00361D87"/>
    <w:rsid w:val="0036313A"/>
    <w:rsid w:val="00363F8A"/>
    <w:rsid w:val="0036514D"/>
    <w:rsid w:val="0037043F"/>
    <w:rsid w:val="003707FC"/>
    <w:rsid w:val="00372BF5"/>
    <w:rsid w:val="003747EA"/>
    <w:rsid w:val="00375671"/>
    <w:rsid w:val="00376B97"/>
    <w:rsid w:val="00377648"/>
    <w:rsid w:val="00380BB1"/>
    <w:rsid w:val="00381064"/>
    <w:rsid w:val="00381D4A"/>
    <w:rsid w:val="00382110"/>
    <w:rsid w:val="003845F6"/>
    <w:rsid w:val="00385452"/>
    <w:rsid w:val="00385B1C"/>
    <w:rsid w:val="00386C92"/>
    <w:rsid w:val="00390750"/>
    <w:rsid w:val="00391773"/>
    <w:rsid w:val="003921B3"/>
    <w:rsid w:val="00393A85"/>
    <w:rsid w:val="00393CFE"/>
    <w:rsid w:val="003A0758"/>
    <w:rsid w:val="003A0F32"/>
    <w:rsid w:val="003A30E8"/>
    <w:rsid w:val="003A4C7F"/>
    <w:rsid w:val="003A5670"/>
    <w:rsid w:val="003A5D03"/>
    <w:rsid w:val="003A7F13"/>
    <w:rsid w:val="003B6679"/>
    <w:rsid w:val="003B7A24"/>
    <w:rsid w:val="003C0285"/>
    <w:rsid w:val="003C0401"/>
    <w:rsid w:val="003C2C01"/>
    <w:rsid w:val="003C387B"/>
    <w:rsid w:val="003C511D"/>
    <w:rsid w:val="003C5A02"/>
    <w:rsid w:val="003C6C23"/>
    <w:rsid w:val="003C6EB4"/>
    <w:rsid w:val="003D0E1D"/>
    <w:rsid w:val="003D3FCA"/>
    <w:rsid w:val="003D46CF"/>
    <w:rsid w:val="003D520A"/>
    <w:rsid w:val="003D5E83"/>
    <w:rsid w:val="003E073B"/>
    <w:rsid w:val="003E0AA1"/>
    <w:rsid w:val="003E1387"/>
    <w:rsid w:val="003E192B"/>
    <w:rsid w:val="003E5A85"/>
    <w:rsid w:val="003E5FA8"/>
    <w:rsid w:val="003F2648"/>
    <w:rsid w:val="003F4335"/>
    <w:rsid w:val="00401562"/>
    <w:rsid w:val="00403887"/>
    <w:rsid w:val="00405B6D"/>
    <w:rsid w:val="004061B7"/>
    <w:rsid w:val="00411572"/>
    <w:rsid w:val="0041222F"/>
    <w:rsid w:val="00412602"/>
    <w:rsid w:val="00412F62"/>
    <w:rsid w:val="0041429B"/>
    <w:rsid w:val="004153C4"/>
    <w:rsid w:val="00422464"/>
    <w:rsid w:val="0042447C"/>
    <w:rsid w:val="0042462C"/>
    <w:rsid w:val="004265B8"/>
    <w:rsid w:val="00431C4C"/>
    <w:rsid w:val="0043216F"/>
    <w:rsid w:val="00434534"/>
    <w:rsid w:val="00441EDC"/>
    <w:rsid w:val="0044261F"/>
    <w:rsid w:val="00445C23"/>
    <w:rsid w:val="00447867"/>
    <w:rsid w:val="00453610"/>
    <w:rsid w:val="004549AD"/>
    <w:rsid w:val="00456F85"/>
    <w:rsid w:val="00462C97"/>
    <w:rsid w:val="00462D64"/>
    <w:rsid w:val="00466E16"/>
    <w:rsid w:val="0046752B"/>
    <w:rsid w:val="00467648"/>
    <w:rsid w:val="00471375"/>
    <w:rsid w:val="004724B0"/>
    <w:rsid w:val="00472BC6"/>
    <w:rsid w:val="00473297"/>
    <w:rsid w:val="00474FE9"/>
    <w:rsid w:val="004756D6"/>
    <w:rsid w:val="0047640A"/>
    <w:rsid w:val="00477FEA"/>
    <w:rsid w:val="004844EC"/>
    <w:rsid w:val="0048486D"/>
    <w:rsid w:val="00484C72"/>
    <w:rsid w:val="00485ADD"/>
    <w:rsid w:val="00486F00"/>
    <w:rsid w:val="00490DCB"/>
    <w:rsid w:val="004940FE"/>
    <w:rsid w:val="00494925"/>
    <w:rsid w:val="0049688C"/>
    <w:rsid w:val="00496E74"/>
    <w:rsid w:val="004A1CFA"/>
    <w:rsid w:val="004A3553"/>
    <w:rsid w:val="004A3DA4"/>
    <w:rsid w:val="004A5663"/>
    <w:rsid w:val="004A5FB2"/>
    <w:rsid w:val="004A676B"/>
    <w:rsid w:val="004A7D9C"/>
    <w:rsid w:val="004B0AF0"/>
    <w:rsid w:val="004B25E3"/>
    <w:rsid w:val="004B67AA"/>
    <w:rsid w:val="004C16B6"/>
    <w:rsid w:val="004C21AE"/>
    <w:rsid w:val="004C2AC8"/>
    <w:rsid w:val="004C49A5"/>
    <w:rsid w:val="004C5D37"/>
    <w:rsid w:val="004D255C"/>
    <w:rsid w:val="004D37BB"/>
    <w:rsid w:val="004D3B23"/>
    <w:rsid w:val="004D7AE7"/>
    <w:rsid w:val="004E0A0F"/>
    <w:rsid w:val="004E2525"/>
    <w:rsid w:val="004E3282"/>
    <w:rsid w:val="004E4284"/>
    <w:rsid w:val="004E555E"/>
    <w:rsid w:val="004E6661"/>
    <w:rsid w:val="004E7A95"/>
    <w:rsid w:val="004F005B"/>
    <w:rsid w:val="004F0CBF"/>
    <w:rsid w:val="004F0DB4"/>
    <w:rsid w:val="004F379B"/>
    <w:rsid w:val="004F577D"/>
    <w:rsid w:val="004F654B"/>
    <w:rsid w:val="00500CA3"/>
    <w:rsid w:val="005014B7"/>
    <w:rsid w:val="00502B85"/>
    <w:rsid w:val="0050393E"/>
    <w:rsid w:val="00504524"/>
    <w:rsid w:val="00507B4B"/>
    <w:rsid w:val="005119EA"/>
    <w:rsid w:val="00514D1E"/>
    <w:rsid w:val="00514D71"/>
    <w:rsid w:val="005153A0"/>
    <w:rsid w:val="005202C0"/>
    <w:rsid w:val="00520517"/>
    <w:rsid w:val="00524C21"/>
    <w:rsid w:val="005300E5"/>
    <w:rsid w:val="005310BC"/>
    <w:rsid w:val="00531D32"/>
    <w:rsid w:val="00534178"/>
    <w:rsid w:val="00537B88"/>
    <w:rsid w:val="005416B8"/>
    <w:rsid w:val="00544C1B"/>
    <w:rsid w:val="00546CD6"/>
    <w:rsid w:val="00547588"/>
    <w:rsid w:val="00550D05"/>
    <w:rsid w:val="00551ADF"/>
    <w:rsid w:val="00552BDE"/>
    <w:rsid w:val="0055316F"/>
    <w:rsid w:val="00553C3C"/>
    <w:rsid w:val="00561949"/>
    <w:rsid w:val="005638C2"/>
    <w:rsid w:val="00564382"/>
    <w:rsid w:val="00565CCE"/>
    <w:rsid w:val="00566453"/>
    <w:rsid w:val="00567D4D"/>
    <w:rsid w:val="00574BAD"/>
    <w:rsid w:val="00575BE7"/>
    <w:rsid w:val="00581775"/>
    <w:rsid w:val="00585347"/>
    <w:rsid w:val="005863C5"/>
    <w:rsid w:val="00586F31"/>
    <w:rsid w:val="00591559"/>
    <w:rsid w:val="00592661"/>
    <w:rsid w:val="00593FDB"/>
    <w:rsid w:val="005940C9"/>
    <w:rsid w:val="005A1B9A"/>
    <w:rsid w:val="005A20AB"/>
    <w:rsid w:val="005A22FC"/>
    <w:rsid w:val="005A29DC"/>
    <w:rsid w:val="005A2A30"/>
    <w:rsid w:val="005A618C"/>
    <w:rsid w:val="005B1520"/>
    <w:rsid w:val="005B179A"/>
    <w:rsid w:val="005B2A6A"/>
    <w:rsid w:val="005B470A"/>
    <w:rsid w:val="005B563D"/>
    <w:rsid w:val="005C09B1"/>
    <w:rsid w:val="005C1D90"/>
    <w:rsid w:val="005C4F35"/>
    <w:rsid w:val="005C5537"/>
    <w:rsid w:val="005D19F1"/>
    <w:rsid w:val="005D1DCA"/>
    <w:rsid w:val="005D2CC0"/>
    <w:rsid w:val="005D5557"/>
    <w:rsid w:val="005D60EE"/>
    <w:rsid w:val="005D6356"/>
    <w:rsid w:val="005D7786"/>
    <w:rsid w:val="005E4C1A"/>
    <w:rsid w:val="005E4E81"/>
    <w:rsid w:val="005F0062"/>
    <w:rsid w:val="005F14FD"/>
    <w:rsid w:val="005F189E"/>
    <w:rsid w:val="005F232C"/>
    <w:rsid w:val="005F2A98"/>
    <w:rsid w:val="005F2D34"/>
    <w:rsid w:val="005F3210"/>
    <w:rsid w:val="005F4631"/>
    <w:rsid w:val="005F6911"/>
    <w:rsid w:val="00601137"/>
    <w:rsid w:val="0060325A"/>
    <w:rsid w:val="006035E4"/>
    <w:rsid w:val="00603F67"/>
    <w:rsid w:val="0060665C"/>
    <w:rsid w:val="00611BB9"/>
    <w:rsid w:val="00614851"/>
    <w:rsid w:val="006158D5"/>
    <w:rsid w:val="00617271"/>
    <w:rsid w:val="00617612"/>
    <w:rsid w:val="00620B0E"/>
    <w:rsid w:val="00622326"/>
    <w:rsid w:val="00622D91"/>
    <w:rsid w:val="006234DC"/>
    <w:rsid w:val="00623C39"/>
    <w:rsid w:val="0062510F"/>
    <w:rsid w:val="00625662"/>
    <w:rsid w:val="0062780D"/>
    <w:rsid w:val="006278EA"/>
    <w:rsid w:val="00630664"/>
    <w:rsid w:val="00632111"/>
    <w:rsid w:val="00636731"/>
    <w:rsid w:val="00636804"/>
    <w:rsid w:val="00637D95"/>
    <w:rsid w:val="006417BC"/>
    <w:rsid w:val="006435E2"/>
    <w:rsid w:val="0064377D"/>
    <w:rsid w:val="00643FBB"/>
    <w:rsid w:val="006457F0"/>
    <w:rsid w:val="006464D9"/>
    <w:rsid w:val="0065113E"/>
    <w:rsid w:val="00652EE3"/>
    <w:rsid w:val="00653533"/>
    <w:rsid w:val="00653596"/>
    <w:rsid w:val="00653B73"/>
    <w:rsid w:val="0065529A"/>
    <w:rsid w:val="006575AE"/>
    <w:rsid w:val="006603B8"/>
    <w:rsid w:val="00661821"/>
    <w:rsid w:val="006635A4"/>
    <w:rsid w:val="00663B6B"/>
    <w:rsid w:val="00663F61"/>
    <w:rsid w:val="00665ADB"/>
    <w:rsid w:val="00665F00"/>
    <w:rsid w:val="0066734F"/>
    <w:rsid w:val="00667AB8"/>
    <w:rsid w:val="00671449"/>
    <w:rsid w:val="00672157"/>
    <w:rsid w:val="00674E28"/>
    <w:rsid w:val="00675AC5"/>
    <w:rsid w:val="00675C54"/>
    <w:rsid w:val="00680F9C"/>
    <w:rsid w:val="00682579"/>
    <w:rsid w:val="00683882"/>
    <w:rsid w:val="00686BEA"/>
    <w:rsid w:val="00687B8E"/>
    <w:rsid w:val="00691A81"/>
    <w:rsid w:val="006961F1"/>
    <w:rsid w:val="006A0CB7"/>
    <w:rsid w:val="006A24C5"/>
    <w:rsid w:val="006A34E4"/>
    <w:rsid w:val="006A704D"/>
    <w:rsid w:val="006A7A59"/>
    <w:rsid w:val="006B04E6"/>
    <w:rsid w:val="006B0AA8"/>
    <w:rsid w:val="006B2096"/>
    <w:rsid w:val="006B275F"/>
    <w:rsid w:val="006B3741"/>
    <w:rsid w:val="006B5315"/>
    <w:rsid w:val="006C1F33"/>
    <w:rsid w:val="006C27C6"/>
    <w:rsid w:val="006C47EC"/>
    <w:rsid w:val="006C66A5"/>
    <w:rsid w:val="006C6BCC"/>
    <w:rsid w:val="006C7FBC"/>
    <w:rsid w:val="006D0C9F"/>
    <w:rsid w:val="006D2217"/>
    <w:rsid w:val="006D561D"/>
    <w:rsid w:val="006D5E91"/>
    <w:rsid w:val="006D5FBB"/>
    <w:rsid w:val="006D77C2"/>
    <w:rsid w:val="006D7D34"/>
    <w:rsid w:val="006E331F"/>
    <w:rsid w:val="006E38E3"/>
    <w:rsid w:val="006E7BDE"/>
    <w:rsid w:val="006F4DDC"/>
    <w:rsid w:val="007012E3"/>
    <w:rsid w:val="00706E89"/>
    <w:rsid w:val="0071085B"/>
    <w:rsid w:val="00710B36"/>
    <w:rsid w:val="00714928"/>
    <w:rsid w:val="007177F6"/>
    <w:rsid w:val="007206A4"/>
    <w:rsid w:val="00721F57"/>
    <w:rsid w:val="00724041"/>
    <w:rsid w:val="00742C34"/>
    <w:rsid w:val="0074388A"/>
    <w:rsid w:val="0074747C"/>
    <w:rsid w:val="007474A1"/>
    <w:rsid w:val="00747914"/>
    <w:rsid w:val="00750538"/>
    <w:rsid w:val="00754F5E"/>
    <w:rsid w:val="00760FE6"/>
    <w:rsid w:val="007616E8"/>
    <w:rsid w:val="00763BB5"/>
    <w:rsid w:val="00766B2B"/>
    <w:rsid w:val="00766C80"/>
    <w:rsid w:val="00767FB4"/>
    <w:rsid w:val="00770254"/>
    <w:rsid w:val="007741C9"/>
    <w:rsid w:val="007767F3"/>
    <w:rsid w:val="0077685E"/>
    <w:rsid w:val="00780BBB"/>
    <w:rsid w:val="00780E8F"/>
    <w:rsid w:val="007815F6"/>
    <w:rsid w:val="00781BB0"/>
    <w:rsid w:val="00783105"/>
    <w:rsid w:val="007834E9"/>
    <w:rsid w:val="007862FB"/>
    <w:rsid w:val="007866B5"/>
    <w:rsid w:val="00787CB7"/>
    <w:rsid w:val="00790BCF"/>
    <w:rsid w:val="00791552"/>
    <w:rsid w:val="00791B70"/>
    <w:rsid w:val="00792DF0"/>
    <w:rsid w:val="00794D51"/>
    <w:rsid w:val="0079564C"/>
    <w:rsid w:val="00795D86"/>
    <w:rsid w:val="007A1457"/>
    <w:rsid w:val="007A76F9"/>
    <w:rsid w:val="007B0251"/>
    <w:rsid w:val="007B09F0"/>
    <w:rsid w:val="007B0EB2"/>
    <w:rsid w:val="007B2781"/>
    <w:rsid w:val="007B30B8"/>
    <w:rsid w:val="007B3DF4"/>
    <w:rsid w:val="007B3F8D"/>
    <w:rsid w:val="007B436B"/>
    <w:rsid w:val="007B4576"/>
    <w:rsid w:val="007B47E1"/>
    <w:rsid w:val="007B4D9B"/>
    <w:rsid w:val="007B55C3"/>
    <w:rsid w:val="007B7B27"/>
    <w:rsid w:val="007C1551"/>
    <w:rsid w:val="007C1EB2"/>
    <w:rsid w:val="007C25E5"/>
    <w:rsid w:val="007C2E66"/>
    <w:rsid w:val="007C3982"/>
    <w:rsid w:val="007C545E"/>
    <w:rsid w:val="007C64E8"/>
    <w:rsid w:val="007C784C"/>
    <w:rsid w:val="007D001C"/>
    <w:rsid w:val="007D624F"/>
    <w:rsid w:val="007D7EB0"/>
    <w:rsid w:val="007D7FCB"/>
    <w:rsid w:val="007E0005"/>
    <w:rsid w:val="007E101E"/>
    <w:rsid w:val="007E12D2"/>
    <w:rsid w:val="007E1B1B"/>
    <w:rsid w:val="007E7E7A"/>
    <w:rsid w:val="007F0EAB"/>
    <w:rsid w:val="007F1943"/>
    <w:rsid w:val="007F609A"/>
    <w:rsid w:val="007F7CBF"/>
    <w:rsid w:val="008010D4"/>
    <w:rsid w:val="0080205B"/>
    <w:rsid w:val="008052F0"/>
    <w:rsid w:val="00805886"/>
    <w:rsid w:val="00811438"/>
    <w:rsid w:val="00812A7B"/>
    <w:rsid w:val="008144C8"/>
    <w:rsid w:val="00817B66"/>
    <w:rsid w:val="008207A6"/>
    <w:rsid w:val="008213E9"/>
    <w:rsid w:val="00821E0F"/>
    <w:rsid w:val="00826520"/>
    <w:rsid w:val="0082653B"/>
    <w:rsid w:val="00830105"/>
    <w:rsid w:val="00830F95"/>
    <w:rsid w:val="00831142"/>
    <w:rsid w:val="00834280"/>
    <w:rsid w:val="00835B85"/>
    <w:rsid w:val="00840220"/>
    <w:rsid w:val="00841E55"/>
    <w:rsid w:val="008421AE"/>
    <w:rsid w:val="00846584"/>
    <w:rsid w:val="00846EAE"/>
    <w:rsid w:val="008477F9"/>
    <w:rsid w:val="00852A84"/>
    <w:rsid w:val="00852F20"/>
    <w:rsid w:val="0085338D"/>
    <w:rsid w:val="00857705"/>
    <w:rsid w:val="008578CB"/>
    <w:rsid w:val="00857949"/>
    <w:rsid w:val="008630BC"/>
    <w:rsid w:val="00865E92"/>
    <w:rsid w:val="0086608F"/>
    <w:rsid w:val="00866FF5"/>
    <w:rsid w:val="00871021"/>
    <w:rsid w:val="008721A8"/>
    <w:rsid w:val="008732B8"/>
    <w:rsid w:val="00874BC9"/>
    <w:rsid w:val="00875CE0"/>
    <w:rsid w:val="008806F5"/>
    <w:rsid w:val="008808CD"/>
    <w:rsid w:val="008847F7"/>
    <w:rsid w:val="0089154D"/>
    <w:rsid w:val="00892242"/>
    <w:rsid w:val="00893FA8"/>
    <w:rsid w:val="00894A53"/>
    <w:rsid w:val="00894CD2"/>
    <w:rsid w:val="008A05F6"/>
    <w:rsid w:val="008A1383"/>
    <w:rsid w:val="008A263D"/>
    <w:rsid w:val="008A2BF0"/>
    <w:rsid w:val="008A48A4"/>
    <w:rsid w:val="008A77A3"/>
    <w:rsid w:val="008A7DD5"/>
    <w:rsid w:val="008B0845"/>
    <w:rsid w:val="008B3503"/>
    <w:rsid w:val="008C1594"/>
    <w:rsid w:val="008C1C8B"/>
    <w:rsid w:val="008C4132"/>
    <w:rsid w:val="008C5378"/>
    <w:rsid w:val="008C73BC"/>
    <w:rsid w:val="008C7460"/>
    <w:rsid w:val="008D0B17"/>
    <w:rsid w:val="008D0FAB"/>
    <w:rsid w:val="008D1075"/>
    <w:rsid w:val="008D2BC5"/>
    <w:rsid w:val="008D2E6D"/>
    <w:rsid w:val="008D344C"/>
    <w:rsid w:val="008D3AA9"/>
    <w:rsid w:val="008D4018"/>
    <w:rsid w:val="008D6C11"/>
    <w:rsid w:val="008E1668"/>
    <w:rsid w:val="008E1DA4"/>
    <w:rsid w:val="008E3FCD"/>
    <w:rsid w:val="008E5469"/>
    <w:rsid w:val="008F0BB3"/>
    <w:rsid w:val="008F229A"/>
    <w:rsid w:val="008F5947"/>
    <w:rsid w:val="008F5A92"/>
    <w:rsid w:val="009005BF"/>
    <w:rsid w:val="009009B8"/>
    <w:rsid w:val="00901A75"/>
    <w:rsid w:val="00901A7C"/>
    <w:rsid w:val="00902B53"/>
    <w:rsid w:val="00904E59"/>
    <w:rsid w:val="00905A32"/>
    <w:rsid w:val="00906BF1"/>
    <w:rsid w:val="0090782B"/>
    <w:rsid w:val="009102EB"/>
    <w:rsid w:val="0091147F"/>
    <w:rsid w:val="00911969"/>
    <w:rsid w:val="00912151"/>
    <w:rsid w:val="00914D41"/>
    <w:rsid w:val="00930E05"/>
    <w:rsid w:val="00931051"/>
    <w:rsid w:val="00932121"/>
    <w:rsid w:val="009343B2"/>
    <w:rsid w:val="00934F11"/>
    <w:rsid w:val="00935BF8"/>
    <w:rsid w:val="0093634A"/>
    <w:rsid w:val="009376F4"/>
    <w:rsid w:val="0094110D"/>
    <w:rsid w:val="00941CA4"/>
    <w:rsid w:val="00944422"/>
    <w:rsid w:val="00944E0D"/>
    <w:rsid w:val="00945AA9"/>
    <w:rsid w:val="00945CEF"/>
    <w:rsid w:val="0094770B"/>
    <w:rsid w:val="00951ADD"/>
    <w:rsid w:val="0095216C"/>
    <w:rsid w:val="00952C44"/>
    <w:rsid w:val="00954797"/>
    <w:rsid w:val="00954CA1"/>
    <w:rsid w:val="00955304"/>
    <w:rsid w:val="009559E6"/>
    <w:rsid w:val="00956263"/>
    <w:rsid w:val="009575ED"/>
    <w:rsid w:val="00960141"/>
    <w:rsid w:val="009604E7"/>
    <w:rsid w:val="00960C95"/>
    <w:rsid w:val="009612D6"/>
    <w:rsid w:val="009632E0"/>
    <w:rsid w:val="009650EC"/>
    <w:rsid w:val="00965C8F"/>
    <w:rsid w:val="009669CD"/>
    <w:rsid w:val="00966FB8"/>
    <w:rsid w:val="00967691"/>
    <w:rsid w:val="00967BB4"/>
    <w:rsid w:val="009712D0"/>
    <w:rsid w:val="0097469A"/>
    <w:rsid w:val="00974F04"/>
    <w:rsid w:val="009752E9"/>
    <w:rsid w:val="009764A5"/>
    <w:rsid w:val="00977617"/>
    <w:rsid w:val="00981A73"/>
    <w:rsid w:val="009830FC"/>
    <w:rsid w:val="009855CC"/>
    <w:rsid w:val="00985C28"/>
    <w:rsid w:val="009867B9"/>
    <w:rsid w:val="009872A8"/>
    <w:rsid w:val="00987E5A"/>
    <w:rsid w:val="00992347"/>
    <w:rsid w:val="0099738E"/>
    <w:rsid w:val="009A2247"/>
    <w:rsid w:val="009A2AB9"/>
    <w:rsid w:val="009A4A23"/>
    <w:rsid w:val="009A64DF"/>
    <w:rsid w:val="009B0DF7"/>
    <w:rsid w:val="009B0F18"/>
    <w:rsid w:val="009B34D5"/>
    <w:rsid w:val="009B3855"/>
    <w:rsid w:val="009B5668"/>
    <w:rsid w:val="009B72C2"/>
    <w:rsid w:val="009B7E65"/>
    <w:rsid w:val="009C03C3"/>
    <w:rsid w:val="009C2538"/>
    <w:rsid w:val="009C2675"/>
    <w:rsid w:val="009D133F"/>
    <w:rsid w:val="009D1610"/>
    <w:rsid w:val="009D38AC"/>
    <w:rsid w:val="009D3B74"/>
    <w:rsid w:val="009D5FD5"/>
    <w:rsid w:val="009D6065"/>
    <w:rsid w:val="009D6513"/>
    <w:rsid w:val="009D694B"/>
    <w:rsid w:val="009E08F3"/>
    <w:rsid w:val="009E0F5C"/>
    <w:rsid w:val="009E1F11"/>
    <w:rsid w:val="009E2628"/>
    <w:rsid w:val="009E4827"/>
    <w:rsid w:val="009E5393"/>
    <w:rsid w:val="009E7D5E"/>
    <w:rsid w:val="009F1DBE"/>
    <w:rsid w:val="009F3414"/>
    <w:rsid w:val="009F4E42"/>
    <w:rsid w:val="009F550C"/>
    <w:rsid w:val="009F6675"/>
    <w:rsid w:val="00A00891"/>
    <w:rsid w:val="00A00909"/>
    <w:rsid w:val="00A00A14"/>
    <w:rsid w:val="00A01AAA"/>
    <w:rsid w:val="00A048A4"/>
    <w:rsid w:val="00A05C14"/>
    <w:rsid w:val="00A12256"/>
    <w:rsid w:val="00A12D82"/>
    <w:rsid w:val="00A2285A"/>
    <w:rsid w:val="00A26C72"/>
    <w:rsid w:val="00A278C4"/>
    <w:rsid w:val="00A3198A"/>
    <w:rsid w:val="00A319A3"/>
    <w:rsid w:val="00A31EDB"/>
    <w:rsid w:val="00A3452D"/>
    <w:rsid w:val="00A377E8"/>
    <w:rsid w:val="00A40073"/>
    <w:rsid w:val="00A42DA5"/>
    <w:rsid w:val="00A44492"/>
    <w:rsid w:val="00A450C9"/>
    <w:rsid w:val="00A5085C"/>
    <w:rsid w:val="00A50A57"/>
    <w:rsid w:val="00A56503"/>
    <w:rsid w:val="00A573A0"/>
    <w:rsid w:val="00A578A0"/>
    <w:rsid w:val="00A60C1F"/>
    <w:rsid w:val="00A61351"/>
    <w:rsid w:val="00A628B5"/>
    <w:rsid w:val="00A644E3"/>
    <w:rsid w:val="00A658E1"/>
    <w:rsid w:val="00A65C01"/>
    <w:rsid w:val="00A6664C"/>
    <w:rsid w:val="00A6736D"/>
    <w:rsid w:val="00A70224"/>
    <w:rsid w:val="00A715BB"/>
    <w:rsid w:val="00A73F59"/>
    <w:rsid w:val="00A74815"/>
    <w:rsid w:val="00A76F2C"/>
    <w:rsid w:val="00A779CE"/>
    <w:rsid w:val="00A82A53"/>
    <w:rsid w:val="00A8400B"/>
    <w:rsid w:val="00A8767A"/>
    <w:rsid w:val="00A910D6"/>
    <w:rsid w:val="00A91241"/>
    <w:rsid w:val="00A9235E"/>
    <w:rsid w:val="00A929CA"/>
    <w:rsid w:val="00A92D74"/>
    <w:rsid w:val="00A93FB6"/>
    <w:rsid w:val="00A95B11"/>
    <w:rsid w:val="00A97092"/>
    <w:rsid w:val="00A9728C"/>
    <w:rsid w:val="00A97E27"/>
    <w:rsid w:val="00AA0350"/>
    <w:rsid w:val="00AA1C8D"/>
    <w:rsid w:val="00AA34F0"/>
    <w:rsid w:val="00AA5015"/>
    <w:rsid w:val="00AA77FB"/>
    <w:rsid w:val="00AB3F65"/>
    <w:rsid w:val="00AB4782"/>
    <w:rsid w:val="00AB69FB"/>
    <w:rsid w:val="00AC426C"/>
    <w:rsid w:val="00AC5680"/>
    <w:rsid w:val="00AD15BD"/>
    <w:rsid w:val="00AD1609"/>
    <w:rsid w:val="00AD1CBA"/>
    <w:rsid w:val="00AD206F"/>
    <w:rsid w:val="00AD2B6F"/>
    <w:rsid w:val="00AD3726"/>
    <w:rsid w:val="00AD3E3D"/>
    <w:rsid w:val="00AD560B"/>
    <w:rsid w:val="00AD563B"/>
    <w:rsid w:val="00AD58FE"/>
    <w:rsid w:val="00AD5C01"/>
    <w:rsid w:val="00AD7311"/>
    <w:rsid w:val="00AD75A2"/>
    <w:rsid w:val="00AE0102"/>
    <w:rsid w:val="00AE207B"/>
    <w:rsid w:val="00AE3638"/>
    <w:rsid w:val="00AE5F71"/>
    <w:rsid w:val="00AE6556"/>
    <w:rsid w:val="00AE6C0C"/>
    <w:rsid w:val="00AE70F3"/>
    <w:rsid w:val="00AE7E0E"/>
    <w:rsid w:val="00AF1E30"/>
    <w:rsid w:val="00AF1FCF"/>
    <w:rsid w:val="00AF2551"/>
    <w:rsid w:val="00AF3A14"/>
    <w:rsid w:val="00AF5B47"/>
    <w:rsid w:val="00B00B8A"/>
    <w:rsid w:val="00B061E4"/>
    <w:rsid w:val="00B0639D"/>
    <w:rsid w:val="00B07BD8"/>
    <w:rsid w:val="00B10DA3"/>
    <w:rsid w:val="00B11069"/>
    <w:rsid w:val="00B11824"/>
    <w:rsid w:val="00B12C68"/>
    <w:rsid w:val="00B136B5"/>
    <w:rsid w:val="00B14A9E"/>
    <w:rsid w:val="00B214BB"/>
    <w:rsid w:val="00B251DC"/>
    <w:rsid w:val="00B303D0"/>
    <w:rsid w:val="00B31E66"/>
    <w:rsid w:val="00B33550"/>
    <w:rsid w:val="00B34E94"/>
    <w:rsid w:val="00B366E2"/>
    <w:rsid w:val="00B37A1D"/>
    <w:rsid w:val="00B37EC1"/>
    <w:rsid w:val="00B40FD1"/>
    <w:rsid w:val="00B41000"/>
    <w:rsid w:val="00B4686C"/>
    <w:rsid w:val="00B50001"/>
    <w:rsid w:val="00B502E6"/>
    <w:rsid w:val="00B52548"/>
    <w:rsid w:val="00B54B00"/>
    <w:rsid w:val="00B570B5"/>
    <w:rsid w:val="00B63B5E"/>
    <w:rsid w:val="00B643BB"/>
    <w:rsid w:val="00B71917"/>
    <w:rsid w:val="00B71F9E"/>
    <w:rsid w:val="00B7233D"/>
    <w:rsid w:val="00B72C0B"/>
    <w:rsid w:val="00B73F73"/>
    <w:rsid w:val="00B81163"/>
    <w:rsid w:val="00B83987"/>
    <w:rsid w:val="00B8418E"/>
    <w:rsid w:val="00B844AC"/>
    <w:rsid w:val="00B85D85"/>
    <w:rsid w:val="00B90D2B"/>
    <w:rsid w:val="00B90DD8"/>
    <w:rsid w:val="00B92C2D"/>
    <w:rsid w:val="00B9471A"/>
    <w:rsid w:val="00B96779"/>
    <w:rsid w:val="00B96BB3"/>
    <w:rsid w:val="00BA0ADD"/>
    <w:rsid w:val="00BA36AA"/>
    <w:rsid w:val="00BB009A"/>
    <w:rsid w:val="00BC0478"/>
    <w:rsid w:val="00BC0A77"/>
    <w:rsid w:val="00BC0AC9"/>
    <w:rsid w:val="00BC281C"/>
    <w:rsid w:val="00BC44DD"/>
    <w:rsid w:val="00BD0EA5"/>
    <w:rsid w:val="00BD64CA"/>
    <w:rsid w:val="00BE22C0"/>
    <w:rsid w:val="00BE7855"/>
    <w:rsid w:val="00BF0E4C"/>
    <w:rsid w:val="00BF1B81"/>
    <w:rsid w:val="00BF3259"/>
    <w:rsid w:val="00BF51EE"/>
    <w:rsid w:val="00BF71E9"/>
    <w:rsid w:val="00C010F6"/>
    <w:rsid w:val="00C033A7"/>
    <w:rsid w:val="00C059FB"/>
    <w:rsid w:val="00C0605B"/>
    <w:rsid w:val="00C07F2A"/>
    <w:rsid w:val="00C14807"/>
    <w:rsid w:val="00C1784C"/>
    <w:rsid w:val="00C206EE"/>
    <w:rsid w:val="00C2103E"/>
    <w:rsid w:val="00C21156"/>
    <w:rsid w:val="00C243D3"/>
    <w:rsid w:val="00C24517"/>
    <w:rsid w:val="00C3043B"/>
    <w:rsid w:val="00C331AC"/>
    <w:rsid w:val="00C347A1"/>
    <w:rsid w:val="00C35115"/>
    <w:rsid w:val="00C36DD0"/>
    <w:rsid w:val="00C4543C"/>
    <w:rsid w:val="00C47332"/>
    <w:rsid w:val="00C52706"/>
    <w:rsid w:val="00C529CB"/>
    <w:rsid w:val="00C53976"/>
    <w:rsid w:val="00C53A87"/>
    <w:rsid w:val="00C53AF4"/>
    <w:rsid w:val="00C554C3"/>
    <w:rsid w:val="00C55922"/>
    <w:rsid w:val="00C574D2"/>
    <w:rsid w:val="00C63AA3"/>
    <w:rsid w:val="00C66611"/>
    <w:rsid w:val="00C6763F"/>
    <w:rsid w:val="00C71E63"/>
    <w:rsid w:val="00C723A7"/>
    <w:rsid w:val="00C73FA4"/>
    <w:rsid w:val="00C75ED1"/>
    <w:rsid w:val="00C77114"/>
    <w:rsid w:val="00C80959"/>
    <w:rsid w:val="00C80C74"/>
    <w:rsid w:val="00C80F34"/>
    <w:rsid w:val="00C85A30"/>
    <w:rsid w:val="00C9016D"/>
    <w:rsid w:val="00C90472"/>
    <w:rsid w:val="00C928FB"/>
    <w:rsid w:val="00C96962"/>
    <w:rsid w:val="00CA1270"/>
    <w:rsid w:val="00CA3674"/>
    <w:rsid w:val="00CA5017"/>
    <w:rsid w:val="00CA5A4D"/>
    <w:rsid w:val="00CA5C01"/>
    <w:rsid w:val="00CA7271"/>
    <w:rsid w:val="00CB0630"/>
    <w:rsid w:val="00CB0D12"/>
    <w:rsid w:val="00CB3BB0"/>
    <w:rsid w:val="00CB4D7A"/>
    <w:rsid w:val="00CB7AD0"/>
    <w:rsid w:val="00CC4863"/>
    <w:rsid w:val="00CC5CAF"/>
    <w:rsid w:val="00CC5D8E"/>
    <w:rsid w:val="00CC7FB5"/>
    <w:rsid w:val="00CD1D89"/>
    <w:rsid w:val="00CD1F84"/>
    <w:rsid w:val="00CD33AE"/>
    <w:rsid w:val="00CE1E90"/>
    <w:rsid w:val="00CE5794"/>
    <w:rsid w:val="00CE602D"/>
    <w:rsid w:val="00CE63FE"/>
    <w:rsid w:val="00CE7CB9"/>
    <w:rsid w:val="00CE7F42"/>
    <w:rsid w:val="00CF54AE"/>
    <w:rsid w:val="00CF6066"/>
    <w:rsid w:val="00CF7BE9"/>
    <w:rsid w:val="00D0273C"/>
    <w:rsid w:val="00D06030"/>
    <w:rsid w:val="00D072FB"/>
    <w:rsid w:val="00D11CF6"/>
    <w:rsid w:val="00D155A3"/>
    <w:rsid w:val="00D16856"/>
    <w:rsid w:val="00D17EF9"/>
    <w:rsid w:val="00D230C6"/>
    <w:rsid w:val="00D25602"/>
    <w:rsid w:val="00D3198F"/>
    <w:rsid w:val="00D346D1"/>
    <w:rsid w:val="00D34A00"/>
    <w:rsid w:val="00D358C5"/>
    <w:rsid w:val="00D409B8"/>
    <w:rsid w:val="00D42B01"/>
    <w:rsid w:val="00D4658A"/>
    <w:rsid w:val="00D474DD"/>
    <w:rsid w:val="00D4792A"/>
    <w:rsid w:val="00D52225"/>
    <w:rsid w:val="00D52729"/>
    <w:rsid w:val="00D56640"/>
    <w:rsid w:val="00D57263"/>
    <w:rsid w:val="00D61CE5"/>
    <w:rsid w:val="00D631CF"/>
    <w:rsid w:val="00D64E49"/>
    <w:rsid w:val="00D70B99"/>
    <w:rsid w:val="00D70E5F"/>
    <w:rsid w:val="00D74290"/>
    <w:rsid w:val="00D760C6"/>
    <w:rsid w:val="00D76E35"/>
    <w:rsid w:val="00D80A09"/>
    <w:rsid w:val="00D80CA7"/>
    <w:rsid w:val="00D80FD5"/>
    <w:rsid w:val="00D82901"/>
    <w:rsid w:val="00D9015C"/>
    <w:rsid w:val="00D94D99"/>
    <w:rsid w:val="00D955DC"/>
    <w:rsid w:val="00D95E48"/>
    <w:rsid w:val="00D95FD9"/>
    <w:rsid w:val="00D962CB"/>
    <w:rsid w:val="00DA2F3B"/>
    <w:rsid w:val="00DA3001"/>
    <w:rsid w:val="00DA3926"/>
    <w:rsid w:val="00DB0FB3"/>
    <w:rsid w:val="00DB1042"/>
    <w:rsid w:val="00DB3043"/>
    <w:rsid w:val="00DC1B58"/>
    <w:rsid w:val="00DC40B0"/>
    <w:rsid w:val="00DC4305"/>
    <w:rsid w:val="00DC7F5D"/>
    <w:rsid w:val="00DD0FC9"/>
    <w:rsid w:val="00DD1830"/>
    <w:rsid w:val="00DD1AF0"/>
    <w:rsid w:val="00DD2D02"/>
    <w:rsid w:val="00DD36F5"/>
    <w:rsid w:val="00DD3ADD"/>
    <w:rsid w:val="00DD409A"/>
    <w:rsid w:val="00DD5170"/>
    <w:rsid w:val="00DD6BEB"/>
    <w:rsid w:val="00DD6FEE"/>
    <w:rsid w:val="00DE0390"/>
    <w:rsid w:val="00DE10AA"/>
    <w:rsid w:val="00DE39BE"/>
    <w:rsid w:val="00DE7E61"/>
    <w:rsid w:val="00DF38FD"/>
    <w:rsid w:val="00DF3C9B"/>
    <w:rsid w:val="00DF3EF4"/>
    <w:rsid w:val="00DF3F90"/>
    <w:rsid w:val="00DF5B42"/>
    <w:rsid w:val="00DF784E"/>
    <w:rsid w:val="00E00523"/>
    <w:rsid w:val="00E012DD"/>
    <w:rsid w:val="00E01982"/>
    <w:rsid w:val="00E03F84"/>
    <w:rsid w:val="00E11C5C"/>
    <w:rsid w:val="00E1235D"/>
    <w:rsid w:val="00E13B6E"/>
    <w:rsid w:val="00E14A46"/>
    <w:rsid w:val="00E15C0C"/>
    <w:rsid w:val="00E16080"/>
    <w:rsid w:val="00E21132"/>
    <w:rsid w:val="00E21719"/>
    <w:rsid w:val="00E310C3"/>
    <w:rsid w:val="00E317AF"/>
    <w:rsid w:val="00E3557C"/>
    <w:rsid w:val="00E36ACD"/>
    <w:rsid w:val="00E36BC6"/>
    <w:rsid w:val="00E404C5"/>
    <w:rsid w:val="00E40BBC"/>
    <w:rsid w:val="00E45171"/>
    <w:rsid w:val="00E4540E"/>
    <w:rsid w:val="00E45546"/>
    <w:rsid w:val="00E50584"/>
    <w:rsid w:val="00E52F05"/>
    <w:rsid w:val="00E54529"/>
    <w:rsid w:val="00E55486"/>
    <w:rsid w:val="00E61507"/>
    <w:rsid w:val="00E6579F"/>
    <w:rsid w:val="00E663F0"/>
    <w:rsid w:val="00E67A52"/>
    <w:rsid w:val="00E704DD"/>
    <w:rsid w:val="00E71C20"/>
    <w:rsid w:val="00E7212D"/>
    <w:rsid w:val="00E72FBF"/>
    <w:rsid w:val="00E74835"/>
    <w:rsid w:val="00E75D6B"/>
    <w:rsid w:val="00E7725E"/>
    <w:rsid w:val="00E8187C"/>
    <w:rsid w:val="00E85903"/>
    <w:rsid w:val="00E85C1B"/>
    <w:rsid w:val="00E926B8"/>
    <w:rsid w:val="00E92C7E"/>
    <w:rsid w:val="00E9370F"/>
    <w:rsid w:val="00E93B3D"/>
    <w:rsid w:val="00E95E50"/>
    <w:rsid w:val="00E97C7E"/>
    <w:rsid w:val="00EA0284"/>
    <w:rsid w:val="00EA123A"/>
    <w:rsid w:val="00EA3AE9"/>
    <w:rsid w:val="00EA3F85"/>
    <w:rsid w:val="00EA48C5"/>
    <w:rsid w:val="00EA5CAF"/>
    <w:rsid w:val="00EB0A77"/>
    <w:rsid w:val="00EB54BF"/>
    <w:rsid w:val="00EC2BAD"/>
    <w:rsid w:val="00EC4D80"/>
    <w:rsid w:val="00EC74ED"/>
    <w:rsid w:val="00EC793E"/>
    <w:rsid w:val="00ED084A"/>
    <w:rsid w:val="00ED0971"/>
    <w:rsid w:val="00ED10D5"/>
    <w:rsid w:val="00ED201C"/>
    <w:rsid w:val="00ED5018"/>
    <w:rsid w:val="00ED513B"/>
    <w:rsid w:val="00ED7BC6"/>
    <w:rsid w:val="00ED7CE1"/>
    <w:rsid w:val="00EE0EBB"/>
    <w:rsid w:val="00EE36ED"/>
    <w:rsid w:val="00EE3C5C"/>
    <w:rsid w:val="00EE679C"/>
    <w:rsid w:val="00EE76FA"/>
    <w:rsid w:val="00EF0E5F"/>
    <w:rsid w:val="00EF2302"/>
    <w:rsid w:val="00EF2B03"/>
    <w:rsid w:val="00EF5805"/>
    <w:rsid w:val="00EF595B"/>
    <w:rsid w:val="00EF705A"/>
    <w:rsid w:val="00F00B9E"/>
    <w:rsid w:val="00F00E2C"/>
    <w:rsid w:val="00F01684"/>
    <w:rsid w:val="00F05223"/>
    <w:rsid w:val="00F13674"/>
    <w:rsid w:val="00F13E7B"/>
    <w:rsid w:val="00F146AA"/>
    <w:rsid w:val="00F15576"/>
    <w:rsid w:val="00F15C90"/>
    <w:rsid w:val="00F17216"/>
    <w:rsid w:val="00F210E6"/>
    <w:rsid w:val="00F212E5"/>
    <w:rsid w:val="00F23BE9"/>
    <w:rsid w:val="00F23CE6"/>
    <w:rsid w:val="00F24417"/>
    <w:rsid w:val="00F312FB"/>
    <w:rsid w:val="00F32378"/>
    <w:rsid w:val="00F3431A"/>
    <w:rsid w:val="00F41A98"/>
    <w:rsid w:val="00F427DD"/>
    <w:rsid w:val="00F44558"/>
    <w:rsid w:val="00F45795"/>
    <w:rsid w:val="00F46823"/>
    <w:rsid w:val="00F507C8"/>
    <w:rsid w:val="00F52310"/>
    <w:rsid w:val="00F52A80"/>
    <w:rsid w:val="00F5647D"/>
    <w:rsid w:val="00F57B9D"/>
    <w:rsid w:val="00F60E85"/>
    <w:rsid w:val="00F61A10"/>
    <w:rsid w:val="00F61F4D"/>
    <w:rsid w:val="00F62B4B"/>
    <w:rsid w:val="00F63000"/>
    <w:rsid w:val="00F63852"/>
    <w:rsid w:val="00F66C28"/>
    <w:rsid w:val="00F67349"/>
    <w:rsid w:val="00F709CA"/>
    <w:rsid w:val="00F71BB6"/>
    <w:rsid w:val="00F75FAE"/>
    <w:rsid w:val="00F809CD"/>
    <w:rsid w:val="00F8108F"/>
    <w:rsid w:val="00F815EB"/>
    <w:rsid w:val="00F85243"/>
    <w:rsid w:val="00F85256"/>
    <w:rsid w:val="00F860C9"/>
    <w:rsid w:val="00F87291"/>
    <w:rsid w:val="00F9033A"/>
    <w:rsid w:val="00F907F9"/>
    <w:rsid w:val="00F90B6B"/>
    <w:rsid w:val="00F90EF7"/>
    <w:rsid w:val="00F917C4"/>
    <w:rsid w:val="00F91CB2"/>
    <w:rsid w:val="00F9221B"/>
    <w:rsid w:val="00F929EA"/>
    <w:rsid w:val="00F929F1"/>
    <w:rsid w:val="00F92ED7"/>
    <w:rsid w:val="00F94FBC"/>
    <w:rsid w:val="00F95089"/>
    <w:rsid w:val="00F97102"/>
    <w:rsid w:val="00F97A46"/>
    <w:rsid w:val="00FA04EA"/>
    <w:rsid w:val="00FA196A"/>
    <w:rsid w:val="00FA2BA8"/>
    <w:rsid w:val="00FA2E6B"/>
    <w:rsid w:val="00FA378A"/>
    <w:rsid w:val="00FA5520"/>
    <w:rsid w:val="00FA7BE3"/>
    <w:rsid w:val="00FA7BF5"/>
    <w:rsid w:val="00FB0CC9"/>
    <w:rsid w:val="00FB153D"/>
    <w:rsid w:val="00FB19BD"/>
    <w:rsid w:val="00FB4353"/>
    <w:rsid w:val="00FB5ABA"/>
    <w:rsid w:val="00FB646F"/>
    <w:rsid w:val="00FB7968"/>
    <w:rsid w:val="00FC24FD"/>
    <w:rsid w:val="00FD1659"/>
    <w:rsid w:val="00FD1E8B"/>
    <w:rsid w:val="00FD2896"/>
    <w:rsid w:val="00FD49A9"/>
    <w:rsid w:val="00FE0C29"/>
    <w:rsid w:val="00FE0E41"/>
    <w:rsid w:val="00FE244B"/>
    <w:rsid w:val="00FE28D7"/>
    <w:rsid w:val="00FE4A04"/>
    <w:rsid w:val="00FE63D7"/>
    <w:rsid w:val="00FE6E7F"/>
    <w:rsid w:val="00FF06B2"/>
    <w:rsid w:val="00FF2FFA"/>
    <w:rsid w:val="00FF3BA9"/>
    <w:rsid w:val="00FF7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608F"/>
    <w:pPr>
      <w:ind w:left="720"/>
      <w:contextualSpacing/>
    </w:pPr>
  </w:style>
  <w:style w:type="character" w:customStyle="1" w:styleId="st1">
    <w:name w:val="st1"/>
    <w:basedOn w:val="DefaultParagraphFont"/>
    <w:rsid w:val="00453610"/>
  </w:style>
  <w:style w:type="table" w:styleId="TableGrid">
    <w:name w:val="Table Grid"/>
    <w:basedOn w:val="TableNormal"/>
    <w:uiPriority w:val="59"/>
    <w:rsid w:val="00380BB1"/>
    <w:pPr>
      <w:spacing w:after="0" w:line="240" w:lineRule="auto"/>
    </w:pPr>
    <w:rPr>
      <w:lang w:bidi="he-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8187C"/>
    <w:rPr>
      <w:color w:val="0000FF" w:themeColor="hyperlink"/>
      <w:u w:val="single"/>
    </w:rPr>
  </w:style>
  <w:style w:type="paragraph" w:styleId="Header">
    <w:name w:val="header"/>
    <w:basedOn w:val="Normal"/>
    <w:link w:val="HeaderChar"/>
    <w:uiPriority w:val="99"/>
    <w:unhideWhenUsed/>
    <w:rsid w:val="002023A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023AA"/>
  </w:style>
  <w:style w:type="paragraph" w:styleId="Footer">
    <w:name w:val="footer"/>
    <w:basedOn w:val="Normal"/>
    <w:link w:val="FooterChar"/>
    <w:uiPriority w:val="99"/>
    <w:unhideWhenUsed/>
    <w:rsid w:val="002023AA"/>
    <w:pPr>
      <w:tabs>
        <w:tab w:val="center" w:pos="4844"/>
        <w:tab w:val="right" w:pos="9689"/>
      </w:tabs>
      <w:spacing w:after="0" w:line="240" w:lineRule="auto"/>
    </w:pPr>
  </w:style>
  <w:style w:type="character" w:customStyle="1" w:styleId="FooterChar">
    <w:name w:val="Footer Char"/>
    <w:basedOn w:val="DefaultParagraphFont"/>
    <w:link w:val="Footer"/>
    <w:uiPriority w:val="99"/>
    <w:rsid w:val="002023AA"/>
  </w:style>
  <w:style w:type="paragraph" w:styleId="BalloonText">
    <w:name w:val="Balloon Text"/>
    <w:basedOn w:val="Normal"/>
    <w:link w:val="BalloonTextChar"/>
    <w:uiPriority w:val="99"/>
    <w:semiHidden/>
    <w:unhideWhenUsed/>
    <w:rsid w:val="009C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38"/>
    <w:rPr>
      <w:rFonts w:ascii="Tahoma" w:hAnsi="Tahoma" w:cs="Tahoma"/>
      <w:sz w:val="16"/>
      <w:szCs w:val="16"/>
    </w:rPr>
  </w:style>
  <w:style w:type="character" w:styleId="FollowedHyperlink">
    <w:name w:val="FollowedHyperlink"/>
    <w:basedOn w:val="DefaultParagraphFont"/>
    <w:uiPriority w:val="99"/>
    <w:semiHidden/>
    <w:unhideWhenUsed/>
    <w:rsid w:val="00C928FB"/>
    <w:rPr>
      <w:color w:val="800080" w:themeColor="followedHyperlink"/>
      <w:u w:val="single"/>
    </w:rPr>
  </w:style>
  <w:style w:type="character" w:styleId="CommentReference">
    <w:name w:val="annotation reference"/>
    <w:basedOn w:val="DefaultParagraphFont"/>
    <w:uiPriority w:val="99"/>
    <w:semiHidden/>
    <w:unhideWhenUsed/>
    <w:rsid w:val="00C928FB"/>
    <w:rPr>
      <w:sz w:val="16"/>
      <w:szCs w:val="16"/>
    </w:rPr>
  </w:style>
  <w:style w:type="paragraph" w:styleId="CommentText">
    <w:name w:val="annotation text"/>
    <w:basedOn w:val="Normal"/>
    <w:link w:val="CommentTextChar"/>
    <w:uiPriority w:val="99"/>
    <w:semiHidden/>
    <w:unhideWhenUsed/>
    <w:rsid w:val="00C928FB"/>
    <w:pPr>
      <w:spacing w:line="240" w:lineRule="auto"/>
    </w:pPr>
    <w:rPr>
      <w:sz w:val="20"/>
      <w:szCs w:val="20"/>
    </w:rPr>
  </w:style>
  <w:style w:type="character" w:customStyle="1" w:styleId="CommentTextChar">
    <w:name w:val="Comment Text Char"/>
    <w:basedOn w:val="DefaultParagraphFont"/>
    <w:link w:val="CommentText"/>
    <w:uiPriority w:val="99"/>
    <w:semiHidden/>
    <w:rsid w:val="00C928FB"/>
    <w:rPr>
      <w:sz w:val="20"/>
      <w:szCs w:val="20"/>
    </w:rPr>
  </w:style>
  <w:style w:type="paragraph" w:styleId="CommentSubject">
    <w:name w:val="annotation subject"/>
    <w:basedOn w:val="CommentText"/>
    <w:next w:val="CommentText"/>
    <w:link w:val="CommentSubjectChar"/>
    <w:uiPriority w:val="99"/>
    <w:semiHidden/>
    <w:unhideWhenUsed/>
    <w:rsid w:val="00C928FB"/>
    <w:rPr>
      <w:b/>
      <w:bCs/>
    </w:rPr>
  </w:style>
  <w:style w:type="character" w:customStyle="1" w:styleId="CommentSubjectChar">
    <w:name w:val="Comment Subject Char"/>
    <w:basedOn w:val="CommentTextChar"/>
    <w:link w:val="CommentSubject"/>
    <w:uiPriority w:val="99"/>
    <w:semiHidden/>
    <w:rsid w:val="00C928FB"/>
    <w:rPr>
      <w:b/>
      <w:bCs/>
      <w:sz w:val="20"/>
      <w:szCs w:val="20"/>
    </w:rPr>
  </w:style>
  <w:style w:type="paragraph" w:styleId="FootnoteText">
    <w:name w:val="footnote text"/>
    <w:basedOn w:val="Normal"/>
    <w:link w:val="FootnoteTextChar"/>
    <w:unhideWhenUsed/>
    <w:rsid w:val="00C928FB"/>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rsid w:val="00C928FB"/>
    <w:rPr>
      <w:rFonts w:eastAsiaTheme="minorEastAsia"/>
      <w:sz w:val="20"/>
      <w:szCs w:val="20"/>
      <w:lang w:eastAsia="zh-CN"/>
    </w:rPr>
  </w:style>
  <w:style w:type="character" w:styleId="FootnoteReference">
    <w:name w:val="footnote reference"/>
    <w:basedOn w:val="DefaultParagraphFont"/>
    <w:uiPriority w:val="99"/>
    <w:unhideWhenUsed/>
    <w:rsid w:val="00C928FB"/>
    <w:rPr>
      <w:vertAlign w:val="superscript"/>
    </w:rPr>
  </w:style>
  <w:style w:type="character" w:styleId="EndnoteReference">
    <w:name w:val="endnote reference"/>
    <w:basedOn w:val="DefaultParagraphFont"/>
    <w:semiHidden/>
    <w:unhideWhenUsed/>
    <w:rsid w:val="00C928FB"/>
    <w:rPr>
      <w:vertAlign w:val="superscript"/>
    </w:rPr>
  </w:style>
  <w:style w:type="paragraph" w:styleId="Revision">
    <w:name w:val="Revision"/>
    <w:hidden/>
    <w:uiPriority w:val="99"/>
    <w:semiHidden/>
    <w:rsid w:val="00356A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608F"/>
    <w:pPr>
      <w:ind w:left="720"/>
      <w:contextualSpacing/>
    </w:pPr>
  </w:style>
  <w:style w:type="character" w:customStyle="1" w:styleId="st1">
    <w:name w:val="st1"/>
    <w:basedOn w:val="DefaultParagraphFont"/>
    <w:rsid w:val="00453610"/>
  </w:style>
  <w:style w:type="table" w:styleId="TableGrid">
    <w:name w:val="Table Grid"/>
    <w:basedOn w:val="TableNormal"/>
    <w:uiPriority w:val="59"/>
    <w:rsid w:val="00380BB1"/>
    <w:pPr>
      <w:spacing w:after="0" w:line="240" w:lineRule="auto"/>
    </w:pPr>
    <w:rPr>
      <w:lang w:bidi="he-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8187C"/>
    <w:rPr>
      <w:color w:val="0000FF" w:themeColor="hyperlink"/>
      <w:u w:val="single"/>
    </w:rPr>
  </w:style>
  <w:style w:type="paragraph" w:styleId="Header">
    <w:name w:val="header"/>
    <w:basedOn w:val="Normal"/>
    <w:link w:val="HeaderChar"/>
    <w:uiPriority w:val="99"/>
    <w:unhideWhenUsed/>
    <w:rsid w:val="002023A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023AA"/>
  </w:style>
  <w:style w:type="paragraph" w:styleId="Footer">
    <w:name w:val="footer"/>
    <w:basedOn w:val="Normal"/>
    <w:link w:val="FooterChar"/>
    <w:uiPriority w:val="99"/>
    <w:unhideWhenUsed/>
    <w:rsid w:val="002023AA"/>
    <w:pPr>
      <w:tabs>
        <w:tab w:val="center" w:pos="4844"/>
        <w:tab w:val="right" w:pos="9689"/>
      </w:tabs>
      <w:spacing w:after="0" w:line="240" w:lineRule="auto"/>
    </w:pPr>
  </w:style>
  <w:style w:type="character" w:customStyle="1" w:styleId="FooterChar">
    <w:name w:val="Footer Char"/>
    <w:basedOn w:val="DefaultParagraphFont"/>
    <w:link w:val="Footer"/>
    <w:uiPriority w:val="99"/>
    <w:rsid w:val="002023AA"/>
  </w:style>
  <w:style w:type="paragraph" w:styleId="BalloonText">
    <w:name w:val="Balloon Text"/>
    <w:basedOn w:val="Normal"/>
    <w:link w:val="BalloonTextChar"/>
    <w:uiPriority w:val="99"/>
    <w:semiHidden/>
    <w:unhideWhenUsed/>
    <w:rsid w:val="009C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38"/>
    <w:rPr>
      <w:rFonts w:ascii="Tahoma" w:hAnsi="Tahoma" w:cs="Tahoma"/>
      <w:sz w:val="16"/>
      <w:szCs w:val="16"/>
    </w:rPr>
  </w:style>
  <w:style w:type="character" w:styleId="FollowedHyperlink">
    <w:name w:val="FollowedHyperlink"/>
    <w:basedOn w:val="DefaultParagraphFont"/>
    <w:uiPriority w:val="99"/>
    <w:semiHidden/>
    <w:unhideWhenUsed/>
    <w:rsid w:val="00C928FB"/>
    <w:rPr>
      <w:color w:val="800080" w:themeColor="followedHyperlink"/>
      <w:u w:val="single"/>
    </w:rPr>
  </w:style>
  <w:style w:type="character" w:styleId="CommentReference">
    <w:name w:val="annotation reference"/>
    <w:basedOn w:val="DefaultParagraphFont"/>
    <w:uiPriority w:val="99"/>
    <w:semiHidden/>
    <w:unhideWhenUsed/>
    <w:rsid w:val="00C928FB"/>
    <w:rPr>
      <w:sz w:val="16"/>
      <w:szCs w:val="16"/>
    </w:rPr>
  </w:style>
  <w:style w:type="paragraph" w:styleId="CommentText">
    <w:name w:val="annotation text"/>
    <w:basedOn w:val="Normal"/>
    <w:link w:val="CommentTextChar"/>
    <w:uiPriority w:val="99"/>
    <w:semiHidden/>
    <w:unhideWhenUsed/>
    <w:rsid w:val="00C928FB"/>
    <w:pPr>
      <w:spacing w:line="240" w:lineRule="auto"/>
    </w:pPr>
    <w:rPr>
      <w:sz w:val="20"/>
      <w:szCs w:val="20"/>
    </w:rPr>
  </w:style>
  <w:style w:type="character" w:customStyle="1" w:styleId="CommentTextChar">
    <w:name w:val="Comment Text Char"/>
    <w:basedOn w:val="DefaultParagraphFont"/>
    <w:link w:val="CommentText"/>
    <w:uiPriority w:val="99"/>
    <w:semiHidden/>
    <w:rsid w:val="00C928FB"/>
    <w:rPr>
      <w:sz w:val="20"/>
      <w:szCs w:val="20"/>
    </w:rPr>
  </w:style>
  <w:style w:type="paragraph" w:styleId="CommentSubject">
    <w:name w:val="annotation subject"/>
    <w:basedOn w:val="CommentText"/>
    <w:next w:val="CommentText"/>
    <w:link w:val="CommentSubjectChar"/>
    <w:uiPriority w:val="99"/>
    <w:semiHidden/>
    <w:unhideWhenUsed/>
    <w:rsid w:val="00C928FB"/>
    <w:rPr>
      <w:b/>
      <w:bCs/>
    </w:rPr>
  </w:style>
  <w:style w:type="character" w:customStyle="1" w:styleId="CommentSubjectChar">
    <w:name w:val="Comment Subject Char"/>
    <w:basedOn w:val="CommentTextChar"/>
    <w:link w:val="CommentSubject"/>
    <w:uiPriority w:val="99"/>
    <w:semiHidden/>
    <w:rsid w:val="00C928FB"/>
    <w:rPr>
      <w:b/>
      <w:bCs/>
      <w:sz w:val="20"/>
      <w:szCs w:val="20"/>
    </w:rPr>
  </w:style>
  <w:style w:type="paragraph" w:styleId="FootnoteText">
    <w:name w:val="footnote text"/>
    <w:basedOn w:val="Normal"/>
    <w:link w:val="FootnoteTextChar"/>
    <w:unhideWhenUsed/>
    <w:rsid w:val="00C928FB"/>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rsid w:val="00C928FB"/>
    <w:rPr>
      <w:rFonts w:eastAsiaTheme="minorEastAsia"/>
      <w:sz w:val="20"/>
      <w:szCs w:val="20"/>
      <w:lang w:eastAsia="zh-CN"/>
    </w:rPr>
  </w:style>
  <w:style w:type="character" w:styleId="FootnoteReference">
    <w:name w:val="footnote reference"/>
    <w:basedOn w:val="DefaultParagraphFont"/>
    <w:uiPriority w:val="99"/>
    <w:unhideWhenUsed/>
    <w:rsid w:val="00C928FB"/>
    <w:rPr>
      <w:vertAlign w:val="superscript"/>
    </w:rPr>
  </w:style>
  <w:style w:type="character" w:styleId="EndnoteReference">
    <w:name w:val="endnote reference"/>
    <w:basedOn w:val="DefaultParagraphFont"/>
    <w:semiHidden/>
    <w:unhideWhenUsed/>
    <w:rsid w:val="00C928FB"/>
    <w:rPr>
      <w:vertAlign w:val="superscript"/>
    </w:rPr>
  </w:style>
  <w:style w:type="paragraph" w:styleId="Revision">
    <w:name w:val="Revision"/>
    <w:hidden/>
    <w:uiPriority w:val="99"/>
    <w:semiHidden/>
    <w:rsid w:val="00356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232">
      <w:bodyDiv w:val="1"/>
      <w:marLeft w:val="0"/>
      <w:marRight w:val="0"/>
      <w:marTop w:val="0"/>
      <w:marBottom w:val="0"/>
      <w:divBdr>
        <w:top w:val="none" w:sz="0" w:space="0" w:color="auto"/>
        <w:left w:val="none" w:sz="0" w:space="0" w:color="auto"/>
        <w:bottom w:val="none" w:sz="0" w:space="0" w:color="auto"/>
        <w:right w:val="none" w:sz="0" w:space="0" w:color="auto"/>
      </w:divBdr>
    </w:div>
    <w:div w:id="18081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onsultations.worldbank.org/Data/hub/files/safeguards_review_terms_of_reference_for_ip_regional_dialogue_2013.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9FA3-28F2-41D7-863E-77B2CCB4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Igorevna Mishina</dc:creator>
  <cp:lastModifiedBy>Jennifer Chato</cp:lastModifiedBy>
  <cp:revision>2</cp:revision>
  <dcterms:created xsi:type="dcterms:W3CDTF">2014-04-01T23:31:00Z</dcterms:created>
  <dcterms:modified xsi:type="dcterms:W3CDTF">2014-04-01T23:31:00Z</dcterms:modified>
</cp:coreProperties>
</file>