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7F12" w14:textId="77777777"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4D9B92AC" wp14:editId="6456B76F">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4B899F6B" w14:textId="77777777"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79B5A974" w14:textId="77777777"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4932C253" w14:textId="77777777"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3B55B54E" w14:textId="77777777"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14:paraId="6219524B" w14:textId="77777777" w:rsidR="00944F46" w:rsidRPr="0072755B" w:rsidRDefault="00944F46" w:rsidP="003F74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rPr>
          <w:rFonts w:ascii="Times New Roman" w:hAnsi="Times New Roman" w:cs="Times New Roman"/>
          <w:b/>
          <w:sz w:val="22"/>
          <w:szCs w:val="22"/>
          <w:lang w:val="en-US"/>
        </w:rPr>
      </w:pPr>
      <w:r w:rsidRPr="0072755B">
        <w:rPr>
          <w:rFonts w:ascii="Times New Roman" w:hAnsi="Times New Roman" w:cs="Times New Roman"/>
          <w:b/>
          <w:bCs/>
          <w:sz w:val="22"/>
          <w:szCs w:val="22"/>
          <w:lang w:val="en-US"/>
        </w:rPr>
        <w:t xml:space="preserve">Date: </w:t>
      </w:r>
      <w:r w:rsidR="004A7BE3" w:rsidRPr="0072755B">
        <w:rPr>
          <w:rFonts w:ascii="Times New Roman" w:hAnsi="Times New Roman" w:cs="Times New Roman"/>
          <w:bCs/>
          <w:sz w:val="22"/>
          <w:szCs w:val="22"/>
          <w:lang w:val="en-US"/>
        </w:rPr>
        <w:t>January 21, 2016</w:t>
      </w:r>
    </w:p>
    <w:p w14:paraId="0076E2BD" w14:textId="77777777" w:rsidR="00944F46" w:rsidRPr="0072755B" w:rsidRDefault="00944F46" w:rsidP="003F74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76" w:lineRule="auto"/>
        <w:rPr>
          <w:rFonts w:ascii="Times New Roman" w:hAnsi="Times New Roman" w:cs="Times New Roman"/>
          <w:b/>
          <w:bCs/>
          <w:sz w:val="22"/>
          <w:szCs w:val="22"/>
          <w:lang w:val="en-US"/>
        </w:rPr>
      </w:pPr>
      <w:r w:rsidRPr="0072755B">
        <w:rPr>
          <w:rFonts w:ascii="Times New Roman" w:hAnsi="Times New Roman" w:cs="Times New Roman"/>
          <w:b/>
          <w:bCs/>
          <w:sz w:val="22"/>
          <w:szCs w:val="22"/>
          <w:lang w:val="en-US"/>
        </w:rPr>
        <w:t>Location</w:t>
      </w:r>
      <w:r w:rsidR="00695EE1" w:rsidRPr="0072755B">
        <w:rPr>
          <w:rFonts w:ascii="Times New Roman" w:hAnsi="Times New Roman" w:cs="Times New Roman"/>
          <w:b/>
          <w:bCs/>
          <w:sz w:val="22"/>
          <w:szCs w:val="22"/>
          <w:lang w:val="en-US"/>
        </w:rPr>
        <w:t>:</w:t>
      </w:r>
      <w:r w:rsidR="00695EE1" w:rsidRPr="0072755B">
        <w:rPr>
          <w:rFonts w:ascii="Times New Roman" w:hAnsi="Times New Roman" w:cs="Times New Roman"/>
          <w:sz w:val="22"/>
          <w:szCs w:val="22"/>
          <w:lang w:val="en-US"/>
        </w:rPr>
        <w:t xml:space="preserve"> </w:t>
      </w:r>
      <w:r w:rsidR="004A7BE3" w:rsidRPr="0072755B">
        <w:rPr>
          <w:rFonts w:ascii="Times New Roman" w:hAnsi="Times New Roman" w:cs="Times New Roman"/>
          <w:sz w:val="22"/>
          <w:szCs w:val="22"/>
          <w:lang w:val="en-US"/>
        </w:rPr>
        <w:t>Cairo, Egypt</w:t>
      </w:r>
    </w:p>
    <w:p w14:paraId="6BE517D1" w14:textId="77777777" w:rsidR="00C80BC3" w:rsidRDefault="00C80BC3" w:rsidP="00C80BC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 (Government, Implementing agencies, Multi-stakeholder</w:t>
      </w:r>
      <w:r w:rsidRPr="00944F46">
        <w:rPr>
          <w:rFonts w:asciiTheme="majorBidi" w:hAnsiTheme="majorBidi" w:cstheme="majorBidi"/>
          <w:b/>
          <w:bCs/>
          <w:sz w:val="22"/>
          <w:szCs w:val="22"/>
          <w:lang w:val="en-US"/>
        </w:rPr>
        <w:t>, etc.):</w:t>
      </w:r>
      <w:r>
        <w:rPr>
          <w:rFonts w:asciiTheme="majorBidi" w:hAnsiTheme="majorBidi" w:cstheme="majorBidi"/>
          <w:b/>
          <w:bCs/>
          <w:sz w:val="22"/>
          <w:szCs w:val="22"/>
          <w:lang w:val="en-US"/>
        </w:rPr>
        <w:t xml:space="preserve"> </w:t>
      </w:r>
      <w:r>
        <w:rPr>
          <w:rFonts w:asciiTheme="majorBidi" w:hAnsiTheme="majorBidi" w:cstheme="majorBidi"/>
          <w:bCs/>
          <w:sz w:val="22"/>
          <w:szCs w:val="22"/>
          <w:lang w:val="en-US"/>
        </w:rPr>
        <w:t>CSOs</w:t>
      </w:r>
    </w:p>
    <w:p w14:paraId="2741F9BC" w14:textId="05F136D3" w:rsidR="00944F46" w:rsidRPr="00984171" w:rsidRDefault="00C80BC3" w:rsidP="00984171">
      <w:pPr>
        <w:spacing w:after="0" w:line="240" w:lineRule="auto"/>
        <w:ind w:left="-14"/>
        <w:jc w:val="both"/>
        <w:rPr>
          <w:rFonts w:asciiTheme="majorBidi" w:hAnsiTheme="majorBidi" w:cstheme="majorBidi"/>
          <w:bCs/>
        </w:rPr>
      </w:pPr>
      <w:r>
        <w:rPr>
          <w:rFonts w:asciiTheme="majorBidi" w:hAnsiTheme="majorBidi" w:cstheme="majorBidi"/>
          <w:b/>
          <w:bCs/>
        </w:rPr>
        <w:t xml:space="preserve">Overview: </w:t>
      </w:r>
      <w:r>
        <w:rPr>
          <w:rFonts w:asciiTheme="majorBidi" w:hAnsiTheme="majorBidi" w:cstheme="majorBidi"/>
          <w:bCs/>
        </w:rPr>
        <w:t xml:space="preserve">The consultations were divided into three parts: (i) general overview of the proposed framework and an update on the status of consultations; (ii) presentation and discussion of a generic case study and new requirements; and (iii) case studies which highlighted the difference between the current and new safeguards. </w:t>
      </w:r>
      <w:r w:rsidR="00A454D4">
        <w:rPr>
          <w:rFonts w:asciiTheme="majorBidi" w:hAnsiTheme="majorBidi" w:cstheme="majorBidi"/>
          <w:bCs/>
        </w:rPr>
        <w:t>A</w:t>
      </w:r>
      <w:r w:rsidR="00A454D4" w:rsidRPr="00A454D4">
        <w:rPr>
          <w:rFonts w:asciiTheme="majorBidi" w:hAnsiTheme="majorBidi" w:cstheme="majorBidi"/>
          <w:bCs/>
        </w:rPr>
        <w:t xml:space="preserve"> statement </w:t>
      </w:r>
      <w:r w:rsidR="00CA2560">
        <w:rPr>
          <w:rFonts w:asciiTheme="majorBidi" w:hAnsiTheme="majorBidi" w:cstheme="majorBidi"/>
          <w:bCs/>
        </w:rPr>
        <w:t>(</w:t>
      </w:r>
      <w:hyperlink r:id="rId9" w:history="1">
        <w:r w:rsidR="00CA2560" w:rsidRPr="0038349B">
          <w:rPr>
            <w:rStyle w:val="Hyperlink"/>
            <w:rFonts w:asciiTheme="majorBidi" w:hAnsiTheme="majorBidi" w:cstheme="majorBidi"/>
            <w:bCs/>
          </w:rPr>
          <w:t>English</w:t>
        </w:r>
      </w:hyperlink>
      <w:r w:rsidR="00CA2560">
        <w:rPr>
          <w:rFonts w:asciiTheme="majorBidi" w:hAnsiTheme="majorBidi" w:cstheme="majorBidi"/>
          <w:bCs/>
        </w:rPr>
        <w:t xml:space="preserve"> | </w:t>
      </w:r>
      <w:hyperlink r:id="rId10" w:history="1">
        <w:r w:rsidR="00CA2560" w:rsidRPr="0038349B">
          <w:rPr>
            <w:rStyle w:val="Hyperlink"/>
            <w:rFonts w:asciiTheme="majorBidi" w:hAnsiTheme="majorBidi" w:cstheme="majorBidi"/>
            <w:bCs/>
          </w:rPr>
          <w:t>Arabic</w:t>
        </w:r>
      </w:hyperlink>
      <w:r w:rsidR="00CA2560">
        <w:rPr>
          <w:rFonts w:asciiTheme="majorBidi" w:hAnsiTheme="majorBidi" w:cstheme="majorBidi"/>
          <w:bCs/>
        </w:rPr>
        <w:t xml:space="preserve">) </w:t>
      </w:r>
      <w:r w:rsidR="00780E7F">
        <w:rPr>
          <w:rFonts w:asciiTheme="majorBidi" w:hAnsiTheme="majorBidi" w:cstheme="majorBidi"/>
          <w:bCs/>
        </w:rPr>
        <w:t xml:space="preserve">on the </w:t>
      </w:r>
      <w:r w:rsidR="00780E7F" w:rsidRPr="00CA2560">
        <w:rPr>
          <w:rFonts w:asciiTheme="majorBidi" w:hAnsiTheme="majorBidi" w:cstheme="majorBidi"/>
          <w:bCs/>
        </w:rPr>
        <w:t>second draft Environmental and Social Framework</w:t>
      </w:r>
      <w:r w:rsidR="00780E7F">
        <w:rPr>
          <w:rFonts w:asciiTheme="majorBidi" w:hAnsiTheme="majorBidi" w:cstheme="majorBidi"/>
          <w:bCs/>
        </w:rPr>
        <w:t xml:space="preserve"> </w:t>
      </w:r>
      <w:r w:rsidR="004A30BE">
        <w:rPr>
          <w:rFonts w:asciiTheme="majorBidi" w:hAnsiTheme="majorBidi" w:cstheme="majorBidi"/>
          <w:bCs/>
        </w:rPr>
        <w:t xml:space="preserve">submitted </w:t>
      </w:r>
      <w:r w:rsidR="00E847EA">
        <w:rPr>
          <w:rFonts w:asciiTheme="majorBidi" w:hAnsiTheme="majorBidi" w:cstheme="majorBidi"/>
          <w:bCs/>
        </w:rPr>
        <w:t>on behalf of</w:t>
      </w:r>
      <w:r w:rsidR="00A454D4" w:rsidRPr="00A454D4">
        <w:rPr>
          <w:rFonts w:asciiTheme="majorBidi" w:hAnsiTheme="majorBidi" w:cstheme="majorBidi"/>
          <w:bCs/>
        </w:rPr>
        <w:t xml:space="preserve"> several </w:t>
      </w:r>
      <w:r w:rsidR="00CA2560">
        <w:rPr>
          <w:rFonts w:asciiTheme="majorBidi" w:hAnsiTheme="majorBidi" w:cstheme="majorBidi"/>
          <w:bCs/>
        </w:rPr>
        <w:t xml:space="preserve">participating </w:t>
      </w:r>
      <w:r w:rsidR="00A454D4">
        <w:rPr>
          <w:rFonts w:asciiTheme="majorBidi" w:hAnsiTheme="majorBidi" w:cstheme="majorBidi"/>
          <w:bCs/>
        </w:rPr>
        <w:t xml:space="preserve">Egyptian </w:t>
      </w:r>
      <w:r w:rsidR="00A454D4" w:rsidRPr="00A454D4">
        <w:rPr>
          <w:rFonts w:asciiTheme="majorBidi" w:hAnsiTheme="majorBidi" w:cstheme="majorBidi"/>
          <w:bCs/>
        </w:rPr>
        <w:t>civil society organizations</w:t>
      </w:r>
      <w:r w:rsidR="00CA2560">
        <w:rPr>
          <w:rFonts w:asciiTheme="majorBidi" w:hAnsiTheme="majorBidi" w:cstheme="majorBidi"/>
          <w:bCs/>
        </w:rPr>
        <w:t xml:space="preserve"> </w:t>
      </w:r>
      <w:r w:rsidR="00984171" w:rsidRPr="00984171">
        <w:rPr>
          <w:rFonts w:asciiTheme="majorBidi" w:hAnsiTheme="majorBidi" w:cstheme="majorBidi"/>
          <w:bCs/>
        </w:rPr>
        <w:t>can be found on</w:t>
      </w:r>
      <w:r w:rsidR="00984171">
        <w:rPr>
          <w:rFonts w:asciiTheme="majorBidi" w:hAnsiTheme="majorBidi" w:cstheme="majorBidi"/>
          <w:bCs/>
        </w:rPr>
        <w:t xml:space="preserve"> </w:t>
      </w:r>
      <w:r w:rsidR="00984171" w:rsidRPr="00984171">
        <w:rPr>
          <w:rFonts w:asciiTheme="majorBidi" w:hAnsiTheme="majorBidi" w:cstheme="majorBidi"/>
          <w:bCs/>
        </w:rPr>
        <w:t xml:space="preserve">the World Bank’s dedicated consultation </w:t>
      </w:r>
      <w:hyperlink r:id="rId11" w:history="1">
        <w:r w:rsidR="00984171" w:rsidRPr="00984171">
          <w:rPr>
            <w:rStyle w:val="Hyperlink"/>
            <w:rFonts w:asciiTheme="majorBidi" w:hAnsiTheme="majorBidi" w:cstheme="majorBidi"/>
            <w:bCs/>
          </w:rPr>
          <w:t>website</w:t>
        </w:r>
      </w:hyperlink>
      <w:r w:rsidR="00D724AF">
        <w:rPr>
          <w:rFonts w:asciiTheme="majorBidi" w:hAnsiTheme="majorBidi" w:cstheme="majorBidi"/>
          <w:bCs/>
        </w:rPr>
        <w:t xml:space="preserve"> (</w:t>
      </w:r>
      <w:hyperlink r:id="rId12" w:history="1">
        <w:r w:rsidR="00D724AF" w:rsidRPr="00AC74ED">
          <w:rPr>
            <w:rStyle w:val="Hyperlink"/>
            <w:rFonts w:asciiTheme="majorBidi" w:hAnsiTheme="majorBidi" w:cstheme="majorBidi"/>
            <w:bCs/>
          </w:rPr>
          <w:t>http://consultations.worldbank.org/consultation/review-and-update-world-bank-safeguard-policies</w:t>
        </w:r>
      </w:hyperlink>
      <w:r w:rsidR="00D724AF">
        <w:rPr>
          <w:rFonts w:asciiTheme="majorBidi" w:hAnsiTheme="majorBidi" w:cstheme="majorBidi"/>
          <w:bCs/>
        </w:rPr>
        <w:t>)</w:t>
      </w:r>
      <w:r w:rsidR="0038349B">
        <w:rPr>
          <w:rFonts w:asciiTheme="majorBidi" w:hAnsiTheme="majorBidi" w:cstheme="majorBidi"/>
          <w:bCs/>
        </w:rPr>
        <w:t>.</w:t>
      </w:r>
      <w:bookmarkStart w:id="0" w:name="_GoBack"/>
      <w:bookmarkEnd w:id="0"/>
      <w:r w:rsidR="00984171" w:rsidRPr="00984171">
        <w:rPr>
          <w:rFonts w:asciiTheme="majorBidi" w:hAnsiTheme="majorBidi" w:cstheme="majorBidi"/>
          <w:bCs/>
        </w:rPr>
        <w:cr/>
      </w:r>
    </w:p>
    <w:tbl>
      <w:tblPr>
        <w:tblStyle w:val="TableGrid"/>
        <w:tblW w:w="14312" w:type="dxa"/>
        <w:tblLayout w:type="fixed"/>
        <w:tblLook w:val="04A0" w:firstRow="1" w:lastRow="0" w:firstColumn="1" w:lastColumn="0" w:noHBand="0" w:noVBand="1"/>
      </w:tblPr>
      <w:tblGrid>
        <w:gridCol w:w="985"/>
        <w:gridCol w:w="2129"/>
        <w:gridCol w:w="11191"/>
        <w:gridCol w:w="7"/>
      </w:tblGrid>
      <w:tr w:rsidR="00D05BFC" w:rsidRPr="0072755B" w14:paraId="5F45254F" w14:textId="77777777" w:rsidTr="00E07479">
        <w:trPr>
          <w:trHeight w:val="392"/>
        </w:trPr>
        <w:tc>
          <w:tcPr>
            <w:tcW w:w="985" w:type="dxa"/>
            <w:shd w:val="clear" w:color="auto" w:fill="D9D9D9" w:themeFill="background1" w:themeFillShade="D9"/>
            <w:vAlign w:val="center"/>
          </w:tcPr>
          <w:p w14:paraId="29165B5E" w14:textId="77777777" w:rsidR="00D05BFC" w:rsidRPr="0072755B" w:rsidRDefault="00D05BFC" w:rsidP="00E07479">
            <w:pPr>
              <w:rPr>
                <w:rFonts w:ascii="Times New Roman" w:hAnsi="Times New Roman" w:cs="Times New Roman"/>
                <w:b/>
                <w:sz w:val="24"/>
                <w:szCs w:val="24"/>
              </w:rPr>
            </w:pPr>
            <w:r w:rsidRPr="0072755B">
              <w:rPr>
                <w:rFonts w:ascii="Times New Roman" w:hAnsi="Times New Roman" w:cs="Times New Roman"/>
                <w:b/>
                <w:sz w:val="24"/>
                <w:szCs w:val="24"/>
              </w:rPr>
              <w:t>ESF</w:t>
            </w:r>
          </w:p>
        </w:tc>
        <w:tc>
          <w:tcPr>
            <w:tcW w:w="2129" w:type="dxa"/>
            <w:shd w:val="clear" w:color="auto" w:fill="D9D9D9" w:themeFill="background1" w:themeFillShade="D9"/>
            <w:vAlign w:val="center"/>
          </w:tcPr>
          <w:p w14:paraId="59BBF638" w14:textId="77777777" w:rsidR="00D05BFC" w:rsidRPr="0072755B" w:rsidRDefault="00D05BFC" w:rsidP="00E07479">
            <w:pPr>
              <w:jc w:val="center"/>
              <w:rPr>
                <w:rFonts w:ascii="Times New Roman" w:hAnsi="Times New Roman" w:cs="Times New Roman"/>
                <w:b/>
                <w:sz w:val="24"/>
                <w:szCs w:val="24"/>
              </w:rPr>
            </w:pPr>
            <w:r w:rsidRPr="0072755B">
              <w:rPr>
                <w:rFonts w:ascii="Times New Roman" w:hAnsi="Times New Roman" w:cs="Times New Roman"/>
                <w:b/>
                <w:sz w:val="24"/>
                <w:szCs w:val="24"/>
              </w:rPr>
              <w:t>Issue</w:t>
            </w:r>
          </w:p>
        </w:tc>
        <w:tc>
          <w:tcPr>
            <w:tcW w:w="11198" w:type="dxa"/>
            <w:gridSpan w:val="2"/>
            <w:shd w:val="clear" w:color="auto" w:fill="D9D9D9" w:themeFill="background1" w:themeFillShade="D9"/>
            <w:vAlign w:val="center"/>
          </w:tcPr>
          <w:p w14:paraId="1AE1B0B7" w14:textId="77777777" w:rsidR="00D05BFC" w:rsidRPr="0072755B" w:rsidRDefault="00D05BFC" w:rsidP="00E07479">
            <w:pPr>
              <w:jc w:val="center"/>
              <w:rPr>
                <w:rFonts w:ascii="Times New Roman" w:hAnsi="Times New Roman" w:cs="Times New Roman"/>
                <w:b/>
                <w:sz w:val="24"/>
                <w:szCs w:val="24"/>
              </w:rPr>
            </w:pPr>
            <w:r w:rsidRPr="0072755B">
              <w:rPr>
                <w:rFonts w:ascii="Times New Roman" w:hAnsi="Times New Roman" w:cs="Times New Roman"/>
                <w:b/>
                <w:sz w:val="24"/>
                <w:szCs w:val="24"/>
              </w:rPr>
              <w:t>Feedback</w:t>
            </w:r>
          </w:p>
        </w:tc>
      </w:tr>
      <w:tr w:rsidR="00E07479" w:rsidRPr="0072755B" w14:paraId="2C491D1C" w14:textId="77777777" w:rsidTr="00EC6A54">
        <w:trPr>
          <w:trHeight w:val="1262"/>
        </w:trPr>
        <w:tc>
          <w:tcPr>
            <w:tcW w:w="985" w:type="dxa"/>
            <w:shd w:val="clear" w:color="auto" w:fill="F2F2F2" w:themeFill="background1" w:themeFillShade="F2"/>
            <w:vAlign w:val="center"/>
          </w:tcPr>
          <w:p w14:paraId="7AB536D1" w14:textId="77777777" w:rsidR="00E07479" w:rsidRPr="0072755B" w:rsidRDefault="00E07479" w:rsidP="00EC6A54">
            <w:pPr>
              <w:rPr>
                <w:rFonts w:ascii="Times New Roman" w:hAnsi="Times New Roman" w:cs="Times New Roman"/>
                <w:b/>
              </w:rPr>
            </w:pPr>
            <w:r w:rsidRPr="0072755B">
              <w:rPr>
                <w:rFonts w:ascii="Times New Roman" w:hAnsi="Times New Roman" w:cs="Times New Roman"/>
                <w:b/>
              </w:rPr>
              <w:t>ESP/</w:t>
            </w:r>
          </w:p>
          <w:p w14:paraId="1504D814" w14:textId="77777777" w:rsidR="00E07479" w:rsidRPr="0072755B" w:rsidRDefault="00E07479" w:rsidP="00EC6A54">
            <w:pPr>
              <w:rPr>
                <w:rFonts w:ascii="Times New Roman" w:hAnsi="Times New Roman" w:cs="Times New Roman"/>
                <w:b/>
              </w:rPr>
            </w:pPr>
            <w:r w:rsidRPr="0072755B">
              <w:rPr>
                <w:rFonts w:ascii="Times New Roman" w:hAnsi="Times New Roman" w:cs="Times New Roman"/>
                <w:b/>
              </w:rPr>
              <w:t>ESS1</w:t>
            </w:r>
          </w:p>
          <w:p w14:paraId="75E23D52" w14:textId="77777777" w:rsidR="00E07479" w:rsidRPr="0072755B" w:rsidRDefault="00E07479" w:rsidP="00EC6A54">
            <w:pPr>
              <w:rPr>
                <w:rFonts w:ascii="Times New Roman" w:hAnsi="Times New Roman" w:cs="Times New Roman"/>
                <w:b/>
              </w:rPr>
            </w:pPr>
          </w:p>
        </w:tc>
        <w:tc>
          <w:tcPr>
            <w:tcW w:w="2129" w:type="dxa"/>
            <w:shd w:val="clear" w:color="auto" w:fill="F2F2F2" w:themeFill="background1" w:themeFillShade="F2"/>
            <w:vAlign w:val="center"/>
          </w:tcPr>
          <w:p w14:paraId="03576CA0" w14:textId="77777777" w:rsidR="00E07479" w:rsidRPr="0072755B" w:rsidRDefault="00E07479" w:rsidP="00EC6A54">
            <w:pPr>
              <w:rPr>
                <w:rFonts w:ascii="Times New Roman" w:hAnsi="Times New Roman" w:cs="Times New Roman"/>
                <w:b/>
              </w:rPr>
            </w:pPr>
            <w:r w:rsidRPr="0072755B">
              <w:rPr>
                <w:rFonts w:ascii="Times New Roman" w:hAnsi="Times New Roman" w:cs="Times New Roman"/>
                <w:b/>
              </w:rPr>
              <w:t>Non-discrimination and vulnerable groups</w:t>
            </w:r>
          </w:p>
        </w:tc>
        <w:tc>
          <w:tcPr>
            <w:tcW w:w="11198" w:type="dxa"/>
            <w:gridSpan w:val="2"/>
            <w:vAlign w:val="center"/>
          </w:tcPr>
          <w:p w14:paraId="4BEEF716" w14:textId="77777777" w:rsidR="00E07479" w:rsidRPr="0072755B" w:rsidRDefault="00E07479" w:rsidP="00AE3DE0">
            <w:pPr>
              <w:pStyle w:val="ListParagraph"/>
              <w:numPr>
                <w:ilvl w:val="0"/>
                <w:numId w:val="15"/>
              </w:numPr>
              <w:ind w:left="144" w:hanging="176"/>
              <w:rPr>
                <w:rFonts w:ascii="Times New Roman" w:hAnsi="Times New Roman"/>
                <w:lang w:bidi="ar-EG"/>
              </w:rPr>
            </w:pPr>
            <w:r w:rsidRPr="0072755B">
              <w:rPr>
                <w:rFonts w:ascii="Times New Roman" w:hAnsi="Times New Roman"/>
                <w:lang w:bidi="ar-EG"/>
              </w:rPr>
              <w:t xml:space="preserve">The Bank should </w:t>
            </w:r>
            <w:r w:rsidR="00013F54" w:rsidRPr="0072755B">
              <w:rPr>
                <w:rFonts w:ascii="Times New Roman" w:hAnsi="Times New Roman"/>
                <w:lang w:bidi="ar-EG"/>
              </w:rPr>
              <w:t xml:space="preserve">require </w:t>
            </w:r>
            <w:r w:rsidRPr="0072755B">
              <w:rPr>
                <w:rFonts w:ascii="Times New Roman" w:hAnsi="Times New Roman"/>
                <w:lang w:bidi="ar-EG"/>
              </w:rPr>
              <w:t xml:space="preserve">the </w:t>
            </w:r>
            <w:r w:rsidR="00013F54" w:rsidRPr="0072755B">
              <w:rPr>
                <w:rFonts w:ascii="Times New Roman" w:hAnsi="Times New Roman"/>
                <w:lang w:bidi="ar-EG"/>
              </w:rPr>
              <w:t>B</w:t>
            </w:r>
            <w:r w:rsidRPr="0072755B">
              <w:rPr>
                <w:rFonts w:ascii="Times New Roman" w:hAnsi="Times New Roman"/>
                <w:lang w:bidi="ar-EG"/>
              </w:rPr>
              <w:t>orrower to dedicate no less than 5% of the project workforce for people living with disabilities (as per the national law).</w:t>
            </w:r>
          </w:p>
          <w:p w14:paraId="2989F357" w14:textId="77777777" w:rsidR="00E07479" w:rsidRPr="0072755B" w:rsidRDefault="00E07479" w:rsidP="00EC6A54">
            <w:pPr>
              <w:pStyle w:val="ListParagraph"/>
              <w:numPr>
                <w:ilvl w:val="0"/>
                <w:numId w:val="15"/>
              </w:numPr>
              <w:ind w:left="144" w:hanging="176"/>
              <w:rPr>
                <w:rFonts w:ascii="Times New Roman" w:hAnsi="Times New Roman"/>
              </w:rPr>
            </w:pPr>
            <w:r w:rsidRPr="0072755B">
              <w:rPr>
                <w:rFonts w:ascii="Times New Roman" w:hAnsi="Times New Roman"/>
                <w:lang w:bidi="ar-EG"/>
              </w:rPr>
              <w:t xml:space="preserve">Any future Bank-funded project should be made accessible for people living with disabilities, especially the infrastructure projects. </w:t>
            </w:r>
          </w:p>
        </w:tc>
      </w:tr>
      <w:tr w:rsidR="00D05BFC" w:rsidRPr="0072755B" w14:paraId="424131E3" w14:textId="77777777" w:rsidTr="00EC6A54">
        <w:tc>
          <w:tcPr>
            <w:tcW w:w="985" w:type="dxa"/>
            <w:vMerge w:val="restart"/>
            <w:shd w:val="clear" w:color="auto" w:fill="F2F2F2" w:themeFill="background1" w:themeFillShade="F2"/>
            <w:vAlign w:val="center"/>
          </w:tcPr>
          <w:p w14:paraId="0BEE801C" w14:textId="77777777" w:rsidR="00D05BFC" w:rsidRPr="0072755B" w:rsidRDefault="00D05BFC" w:rsidP="00EC6A54">
            <w:pPr>
              <w:rPr>
                <w:rFonts w:ascii="Times New Roman" w:hAnsi="Times New Roman" w:cs="Times New Roman"/>
                <w:b/>
              </w:rPr>
            </w:pPr>
            <w:r w:rsidRPr="0072755B">
              <w:rPr>
                <w:rFonts w:ascii="Times New Roman" w:hAnsi="Times New Roman" w:cs="Times New Roman"/>
                <w:b/>
              </w:rPr>
              <w:t>ESS1</w:t>
            </w:r>
          </w:p>
          <w:p w14:paraId="57B569D8" w14:textId="77777777" w:rsidR="00D05BFC" w:rsidRPr="0072755B" w:rsidRDefault="00D05BFC" w:rsidP="00EC6A54">
            <w:pPr>
              <w:rPr>
                <w:rFonts w:ascii="Times New Roman" w:hAnsi="Times New Roman" w:cs="Times New Roman"/>
                <w:b/>
              </w:rPr>
            </w:pPr>
          </w:p>
        </w:tc>
        <w:tc>
          <w:tcPr>
            <w:tcW w:w="2129" w:type="dxa"/>
            <w:shd w:val="clear" w:color="auto" w:fill="F2F2F2" w:themeFill="background1" w:themeFillShade="F2"/>
            <w:vAlign w:val="center"/>
          </w:tcPr>
          <w:p w14:paraId="65AA5BBB" w14:textId="77777777" w:rsidR="00D05BFC" w:rsidRPr="0072755B" w:rsidRDefault="00D05BFC" w:rsidP="00EC6A54">
            <w:pPr>
              <w:rPr>
                <w:rFonts w:ascii="Times New Roman" w:hAnsi="Times New Roman" w:cs="Times New Roman"/>
                <w:b/>
              </w:rPr>
            </w:pPr>
            <w:r w:rsidRPr="0072755B">
              <w:rPr>
                <w:rFonts w:ascii="Times New Roman" w:hAnsi="Times New Roman" w:cs="Times New Roman"/>
                <w:b/>
              </w:rPr>
              <w:t>Assessment and management of environmental and social risks and impacts</w:t>
            </w:r>
          </w:p>
        </w:tc>
        <w:tc>
          <w:tcPr>
            <w:tcW w:w="11198" w:type="dxa"/>
            <w:gridSpan w:val="2"/>
          </w:tcPr>
          <w:p w14:paraId="538E1416" w14:textId="77777777" w:rsidR="00D05BFC" w:rsidRPr="0072755B" w:rsidRDefault="00D05BFC" w:rsidP="00EC6A54">
            <w:pPr>
              <w:pStyle w:val="ListParagraph"/>
              <w:numPr>
                <w:ilvl w:val="0"/>
                <w:numId w:val="15"/>
              </w:numPr>
              <w:spacing w:before="240"/>
              <w:ind w:left="144" w:hanging="176"/>
              <w:rPr>
                <w:rFonts w:ascii="Times New Roman" w:hAnsi="Times New Roman"/>
                <w:lang w:bidi="ar-EG"/>
              </w:rPr>
            </w:pPr>
            <w:r w:rsidRPr="0072755B">
              <w:rPr>
                <w:rFonts w:ascii="Times New Roman" w:hAnsi="Times New Roman"/>
                <w:lang w:bidi="ar-EG"/>
              </w:rPr>
              <w:t>Does the Bank take the cumulative environmental and social impact</w:t>
            </w:r>
            <w:r w:rsidR="00013F54" w:rsidRPr="0072755B">
              <w:rPr>
                <w:rFonts w:ascii="Times New Roman" w:hAnsi="Times New Roman"/>
                <w:lang w:bidi="ar-EG"/>
              </w:rPr>
              <w:t>s</w:t>
            </w:r>
            <w:r w:rsidRPr="0072755B">
              <w:rPr>
                <w:rFonts w:ascii="Times New Roman" w:hAnsi="Times New Roman"/>
                <w:lang w:bidi="ar-EG"/>
              </w:rPr>
              <w:t xml:space="preserve"> of project</w:t>
            </w:r>
            <w:r w:rsidR="008F4980" w:rsidRPr="0072755B">
              <w:rPr>
                <w:rFonts w:ascii="Times New Roman" w:hAnsi="Times New Roman"/>
                <w:lang w:bidi="ar-EG"/>
              </w:rPr>
              <w:t>s</w:t>
            </w:r>
            <w:r w:rsidRPr="0072755B">
              <w:rPr>
                <w:rFonts w:ascii="Times New Roman" w:hAnsi="Times New Roman"/>
                <w:lang w:bidi="ar-EG"/>
              </w:rPr>
              <w:t xml:space="preserve"> into consideration? </w:t>
            </w:r>
          </w:p>
          <w:p w14:paraId="0CA57333" w14:textId="77777777" w:rsidR="00D05BFC" w:rsidRPr="0072755B" w:rsidRDefault="00D05BFC" w:rsidP="00EC6A54">
            <w:pPr>
              <w:pStyle w:val="ListParagraph"/>
              <w:numPr>
                <w:ilvl w:val="0"/>
                <w:numId w:val="15"/>
              </w:numPr>
              <w:ind w:left="144" w:hanging="176"/>
              <w:rPr>
                <w:rFonts w:ascii="Times New Roman" w:hAnsi="Times New Roman"/>
                <w:lang w:bidi="ar-EG"/>
              </w:rPr>
            </w:pPr>
            <w:r w:rsidRPr="0072755B">
              <w:rPr>
                <w:rFonts w:ascii="Times New Roman" w:hAnsi="Times New Roman"/>
                <w:lang w:bidi="ar-EG"/>
              </w:rPr>
              <w:t xml:space="preserve">Assessment of impact has to be maintained after the project concludes.  </w:t>
            </w:r>
          </w:p>
        </w:tc>
      </w:tr>
      <w:tr w:rsidR="00D05BFC" w:rsidRPr="0072755B" w14:paraId="69EC0680" w14:textId="77777777" w:rsidTr="00F025BC">
        <w:trPr>
          <w:trHeight w:val="1045"/>
        </w:trPr>
        <w:tc>
          <w:tcPr>
            <w:tcW w:w="985" w:type="dxa"/>
            <w:vMerge/>
            <w:shd w:val="clear" w:color="auto" w:fill="F2F2F2" w:themeFill="background1" w:themeFillShade="F2"/>
            <w:vAlign w:val="center"/>
          </w:tcPr>
          <w:p w14:paraId="5A239A72" w14:textId="77777777" w:rsidR="00D05BFC" w:rsidRPr="0072755B" w:rsidRDefault="00D05BFC" w:rsidP="00EC6A54">
            <w:pPr>
              <w:rPr>
                <w:rFonts w:ascii="Times New Roman" w:hAnsi="Times New Roman" w:cs="Times New Roman"/>
                <w:b/>
              </w:rPr>
            </w:pPr>
          </w:p>
        </w:tc>
        <w:tc>
          <w:tcPr>
            <w:tcW w:w="2129" w:type="dxa"/>
            <w:shd w:val="clear" w:color="auto" w:fill="F2F2F2" w:themeFill="background1" w:themeFillShade="F2"/>
            <w:vAlign w:val="center"/>
          </w:tcPr>
          <w:p w14:paraId="22E8DE1C" w14:textId="77777777" w:rsidR="00D05BFC" w:rsidRPr="0072755B" w:rsidRDefault="00D05BFC" w:rsidP="00EC6A54">
            <w:pPr>
              <w:rPr>
                <w:rFonts w:ascii="Times New Roman" w:hAnsi="Times New Roman" w:cs="Times New Roman"/>
                <w:b/>
              </w:rPr>
            </w:pPr>
            <w:r w:rsidRPr="0072755B">
              <w:rPr>
                <w:rFonts w:ascii="Times New Roman" w:hAnsi="Times New Roman" w:cs="Times New Roman"/>
                <w:b/>
              </w:rPr>
              <w:t>Environmental and Social Commitment Plan (ESCP)</w:t>
            </w:r>
          </w:p>
        </w:tc>
        <w:tc>
          <w:tcPr>
            <w:tcW w:w="11198" w:type="dxa"/>
            <w:gridSpan w:val="2"/>
            <w:vAlign w:val="center"/>
          </w:tcPr>
          <w:p w14:paraId="5A9D91B7" w14:textId="77777777" w:rsidR="00D05BFC" w:rsidRPr="0072755B" w:rsidRDefault="0066437B"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The commitment plan, however legally-binding, it should be flexible for any required modification</w:t>
            </w:r>
            <w:r w:rsidR="00B86D5D" w:rsidRPr="0072755B">
              <w:rPr>
                <w:rFonts w:ascii="Times New Roman" w:hAnsi="Times New Roman"/>
                <w:lang w:bidi="ar-EG"/>
              </w:rPr>
              <w:t>,</w:t>
            </w:r>
            <w:r w:rsidRPr="0072755B">
              <w:rPr>
                <w:rFonts w:ascii="Times New Roman" w:hAnsi="Times New Roman"/>
                <w:lang w:bidi="ar-EG"/>
              </w:rPr>
              <w:t xml:space="preserve"> which implementation could entail. </w:t>
            </w:r>
          </w:p>
        </w:tc>
      </w:tr>
      <w:tr w:rsidR="00D05BFC" w:rsidRPr="0072755B" w14:paraId="32805013" w14:textId="77777777" w:rsidTr="00FC4759">
        <w:trPr>
          <w:trHeight w:val="629"/>
        </w:trPr>
        <w:tc>
          <w:tcPr>
            <w:tcW w:w="985" w:type="dxa"/>
            <w:shd w:val="clear" w:color="auto" w:fill="F2F2F2" w:themeFill="background1" w:themeFillShade="F2"/>
            <w:vAlign w:val="center"/>
          </w:tcPr>
          <w:p w14:paraId="1EC2415B" w14:textId="77777777" w:rsidR="00D05BFC" w:rsidRPr="0072755B" w:rsidRDefault="00D05BFC" w:rsidP="00EC6A54">
            <w:pPr>
              <w:rPr>
                <w:rFonts w:ascii="Times New Roman" w:hAnsi="Times New Roman" w:cs="Times New Roman"/>
                <w:b/>
              </w:rPr>
            </w:pPr>
            <w:r w:rsidRPr="0072755B">
              <w:rPr>
                <w:rFonts w:ascii="Times New Roman" w:hAnsi="Times New Roman" w:cs="Times New Roman"/>
                <w:b/>
              </w:rPr>
              <w:lastRenderedPageBreak/>
              <w:t>ESS2</w:t>
            </w:r>
          </w:p>
        </w:tc>
        <w:tc>
          <w:tcPr>
            <w:tcW w:w="2129" w:type="dxa"/>
            <w:shd w:val="clear" w:color="auto" w:fill="F2F2F2" w:themeFill="background1" w:themeFillShade="F2"/>
            <w:vAlign w:val="center"/>
          </w:tcPr>
          <w:p w14:paraId="1D520645" w14:textId="77777777" w:rsidR="00D05BFC" w:rsidRPr="0072755B" w:rsidRDefault="00D05BFC" w:rsidP="00EC6A54">
            <w:pPr>
              <w:rPr>
                <w:rFonts w:ascii="Times New Roman" w:hAnsi="Times New Roman" w:cs="Times New Roman"/>
                <w:b/>
              </w:rPr>
            </w:pPr>
            <w:r w:rsidRPr="0072755B">
              <w:rPr>
                <w:rFonts w:ascii="Times New Roman" w:hAnsi="Times New Roman" w:cs="Times New Roman"/>
                <w:b/>
              </w:rPr>
              <w:t>Labor and working conditions</w:t>
            </w:r>
          </w:p>
        </w:tc>
        <w:tc>
          <w:tcPr>
            <w:tcW w:w="11198" w:type="dxa"/>
            <w:gridSpan w:val="2"/>
            <w:vAlign w:val="center"/>
          </w:tcPr>
          <w:p w14:paraId="6EC7401B" w14:textId="77777777" w:rsidR="0066437B" w:rsidRPr="0072755B" w:rsidRDefault="0066437B" w:rsidP="00EC6A54">
            <w:pPr>
              <w:autoSpaceDE w:val="0"/>
              <w:autoSpaceDN w:val="0"/>
              <w:adjustRightInd w:val="0"/>
              <w:spacing w:after="60" w:line="276" w:lineRule="auto"/>
              <w:rPr>
                <w:rFonts w:ascii="Times New Roman" w:hAnsi="Times New Roman" w:cs="Times New Roman"/>
                <w:lang w:bidi="ar-EG"/>
              </w:rPr>
            </w:pPr>
            <w:r w:rsidRPr="0072755B">
              <w:rPr>
                <w:rFonts w:ascii="Times New Roman" w:eastAsiaTheme="minorHAnsi" w:hAnsi="Times New Roman" w:cs="Times New Roman"/>
                <w:b/>
                <w:bCs/>
                <w:sz w:val="24"/>
                <w:szCs w:val="24"/>
                <w:lang w:eastAsia="en-US" w:bidi="ar-EG"/>
              </w:rPr>
              <w:t>Labor and working conditions</w:t>
            </w:r>
          </w:p>
          <w:p w14:paraId="6CF3511B"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In general, it would have been easier, more efficient and effective that </w:t>
            </w:r>
            <w:r w:rsidR="008F4980" w:rsidRPr="0072755B">
              <w:rPr>
                <w:rFonts w:ascii="Times New Roman" w:hAnsi="Times New Roman"/>
                <w:lang w:bidi="ar-EG"/>
              </w:rPr>
              <w:t>the Bank</w:t>
            </w:r>
            <w:r w:rsidRPr="0072755B">
              <w:rPr>
                <w:rFonts w:ascii="Times New Roman" w:hAnsi="Times New Roman"/>
                <w:lang w:bidi="ar-EG"/>
              </w:rPr>
              <w:t xml:space="preserve"> adopt</w:t>
            </w:r>
            <w:r w:rsidR="008F4980" w:rsidRPr="0072755B">
              <w:rPr>
                <w:rFonts w:ascii="Times New Roman" w:hAnsi="Times New Roman"/>
                <w:lang w:bidi="ar-EG"/>
              </w:rPr>
              <w:t>s</w:t>
            </w:r>
            <w:r w:rsidRPr="0072755B">
              <w:rPr>
                <w:rFonts w:ascii="Times New Roman" w:hAnsi="Times New Roman"/>
                <w:lang w:bidi="ar-EG"/>
              </w:rPr>
              <w:t xml:space="preserve"> the ILO standards</w:t>
            </w:r>
            <w:r w:rsidR="008F4980" w:rsidRPr="0072755B">
              <w:rPr>
                <w:rFonts w:ascii="Times New Roman" w:hAnsi="Times New Roman"/>
                <w:lang w:bidi="ar-EG"/>
              </w:rPr>
              <w:t xml:space="preserve"> related </w:t>
            </w:r>
            <w:r w:rsidRPr="0072755B">
              <w:rPr>
                <w:rFonts w:ascii="Times New Roman" w:hAnsi="Times New Roman"/>
                <w:lang w:bidi="ar-EG"/>
              </w:rPr>
              <w:t>to labor, instead of coming up with the listed measures in the ESF.</w:t>
            </w:r>
          </w:p>
          <w:p w14:paraId="4D7B580B" w14:textId="77777777" w:rsidR="00B64307" w:rsidRPr="0072755B" w:rsidRDefault="00B64307" w:rsidP="00EC6A54">
            <w:pPr>
              <w:autoSpaceDE w:val="0"/>
              <w:autoSpaceDN w:val="0"/>
              <w:adjustRightInd w:val="0"/>
              <w:spacing w:after="60"/>
              <w:rPr>
                <w:rFonts w:ascii="Times New Roman" w:hAnsi="Times New Roman" w:cs="Times New Roman"/>
                <w:b/>
                <w:bCs/>
                <w:i/>
                <w:iCs/>
                <w:color w:val="00AF50"/>
              </w:rPr>
            </w:pPr>
          </w:p>
          <w:p w14:paraId="0FED72BE" w14:textId="77777777" w:rsidR="00B64307" w:rsidRPr="0072755B" w:rsidRDefault="00B64307"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Terms and Conditions of Employment </w:t>
            </w:r>
          </w:p>
          <w:p w14:paraId="2357A736" w14:textId="77777777" w:rsidR="00D05BFC" w:rsidRPr="0072755B" w:rsidRDefault="00D05BFC" w:rsidP="00F025BC">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t>Point 10</w:t>
            </w:r>
            <w:r w:rsidR="00B64307" w:rsidRPr="0072755B">
              <w:rPr>
                <w:rFonts w:ascii="Times New Roman" w:hAnsi="Times New Roman"/>
                <w:lang w:bidi="ar-EG"/>
              </w:rPr>
              <w:t>, page 52</w:t>
            </w:r>
            <w:r w:rsidRPr="0072755B">
              <w:rPr>
                <w:rFonts w:ascii="Times New Roman" w:hAnsi="Times New Roman"/>
                <w:lang w:bidi="ar-EG"/>
              </w:rPr>
              <w:t xml:space="preserve">: We propose </w:t>
            </w:r>
            <w:r w:rsidR="00B64307" w:rsidRPr="0072755B">
              <w:rPr>
                <w:rFonts w:ascii="Times New Roman" w:hAnsi="Times New Roman"/>
                <w:lang w:bidi="ar-EG"/>
              </w:rPr>
              <w:t>the following</w:t>
            </w:r>
            <w:r w:rsidRPr="0072755B">
              <w:rPr>
                <w:rFonts w:ascii="Times New Roman" w:hAnsi="Times New Roman"/>
                <w:lang w:bidi="ar-EG"/>
              </w:rPr>
              <w:t xml:space="preserve"> </w:t>
            </w:r>
            <w:r w:rsidR="002268C9" w:rsidRPr="0072755B">
              <w:rPr>
                <w:rFonts w:ascii="Times New Roman" w:hAnsi="Times New Roman"/>
                <w:lang w:bidi="ar-EG"/>
              </w:rPr>
              <w:t>clause</w:t>
            </w:r>
            <w:r w:rsidR="00B64307" w:rsidRPr="0072755B">
              <w:rPr>
                <w:rFonts w:ascii="Times New Roman" w:hAnsi="Times New Roman"/>
                <w:lang w:bidi="ar-EG"/>
              </w:rPr>
              <w:t xml:space="preserve"> </w:t>
            </w:r>
            <w:r w:rsidRPr="0072755B">
              <w:rPr>
                <w:rFonts w:ascii="Times New Roman" w:hAnsi="Times New Roman"/>
                <w:lang w:bidi="ar-EG"/>
              </w:rPr>
              <w:t xml:space="preserve">to be added: </w:t>
            </w:r>
            <w:r w:rsidR="002268C9" w:rsidRPr="0072755B">
              <w:rPr>
                <w:rFonts w:ascii="Times New Roman" w:hAnsi="Times New Roman"/>
                <w:i/>
                <w:iCs/>
                <w:lang w:bidi="ar-EG"/>
              </w:rPr>
              <w:t>'</w:t>
            </w:r>
            <w:r w:rsidRPr="0072755B">
              <w:rPr>
                <w:rFonts w:ascii="Times New Roman" w:hAnsi="Times New Roman"/>
                <w:i/>
                <w:iCs/>
                <w:lang w:bidi="ar-EG"/>
              </w:rPr>
              <w:t xml:space="preserve">The work contract shall be made of 3 copies, </w:t>
            </w:r>
            <w:r w:rsidR="00F025BC" w:rsidRPr="0072755B">
              <w:rPr>
                <w:rFonts w:ascii="Times New Roman" w:hAnsi="Times New Roman"/>
                <w:i/>
                <w:iCs/>
                <w:lang w:bidi="ar-EG"/>
              </w:rPr>
              <w:t xml:space="preserve">and </w:t>
            </w:r>
            <w:r w:rsidRPr="0072755B">
              <w:rPr>
                <w:rFonts w:ascii="Times New Roman" w:hAnsi="Times New Roman"/>
                <w:i/>
                <w:iCs/>
                <w:lang w:bidi="ar-EG"/>
              </w:rPr>
              <w:t xml:space="preserve">one of </w:t>
            </w:r>
            <w:r w:rsidR="00F025BC" w:rsidRPr="0072755B">
              <w:rPr>
                <w:rFonts w:ascii="Times New Roman" w:hAnsi="Times New Roman"/>
                <w:i/>
                <w:iCs/>
                <w:lang w:bidi="ar-EG"/>
              </w:rPr>
              <w:t>these copies shall</w:t>
            </w:r>
            <w:r w:rsidRPr="0072755B">
              <w:rPr>
                <w:rFonts w:ascii="Times New Roman" w:hAnsi="Times New Roman"/>
                <w:i/>
                <w:iCs/>
                <w:lang w:bidi="ar-EG"/>
              </w:rPr>
              <w:t xml:space="preserve"> be handed to each respective worker</w:t>
            </w:r>
            <w:r w:rsidR="00B64307" w:rsidRPr="0072755B">
              <w:rPr>
                <w:rFonts w:ascii="Times New Roman" w:hAnsi="Times New Roman"/>
                <w:i/>
                <w:iCs/>
                <w:lang w:bidi="ar-EG"/>
              </w:rPr>
              <w:t>; and t</w:t>
            </w:r>
            <w:r w:rsidRPr="0072755B">
              <w:rPr>
                <w:rFonts w:ascii="Times New Roman" w:hAnsi="Times New Roman"/>
                <w:i/>
                <w:iCs/>
                <w:lang w:bidi="ar-EG"/>
              </w:rPr>
              <w:t>he organizational regulations charter shall be</w:t>
            </w:r>
            <w:r w:rsidR="002268C9" w:rsidRPr="0072755B">
              <w:rPr>
                <w:rFonts w:ascii="Times New Roman" w:hAnsi="Times New Roman"/>
                <w:i/>
                <w:iCs/>
                <w:lang w:bidi="ar-EG"/>
              </w:rPr>
              <w:t xml:space="preserve"> announced and</w:t>
            </w:r>
            <w:r w:rsidRPr="0072755B">
              <w:rPr>
                <w:rFonts w:ascii="Times New Roman" w:hAnsi="Times New Roman"/>
                <w:i/>
                <w:iCs/>
                <w:lang w:bidi="ar-EG"/>
              </w:rPr>
              <w:t xml:space="preserve"> placed </w:t>
            </w:r>
            <w:r w:rsidR="002268C9" w:rsidRPr="0072755B">
              <w:rPr>
                <w:rFonts w:ascii="Times New Roman" w:hAnsi="Times New Roman"/>
                <w:i/>
                <w:iCs/>
                <w:lang w:bidi="ar-EG"/>
              </w:rPr>
              <w:t xml:space="preserve">[e.g. as a poster] </w:t>
            </w:r>
            <w:r w:rsidRPr="0072755B">
              <w:rPr>
                <w:rFonts w:ascii="Times New Roman" w:hAnsi="Times New Roman"/>
                <w:i/>
                <w:iCs/>
                <w:lang w:bidi="ar-EG"/>
              </w:rPr>
              <w:t>in a visibl</w:t>
            </w:r>
            <w:r w:rsidR="002268C9" w:rsidRPr="0072755B">
              <w:rPr>
                <w:rFonts w:ascii="Times New Roman" w:hAnsi="Times New Roman"/>
                <w:i/>
                <w:iCs/>
                <w:lang w:bidi="ar-EG"/>
              </w:rPr>
              <w:t>e location at the project site.'</w:t>
            </w:r>
          </w:p>
          <w:p w14:paraId="74B68154" w14:textId="77777777" w:rsidR="00D05BFC" w:rsidRPr="0072755B" w:rsidRDefault="002268C9" w:rsidP="00EC6A54">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t>The following clause</w:t>
            </w:r>
            <w:r w:rsidR="00D05BFC" w:rsidRPr="0072755B">
              <w:rPr>
                <w:rFonts w:ascii="Times New Roman" w:hAnsi="Times New Roman"/>
                <w:lang w:bidi="ar-EG"/>
              </w:rPr>
              <w:t xml:space="preserve"> has to be also explicitly stated</w:t>
            </w:r>
            <w:r w:rsidRPr="0072755B">
              <w:rPr>
                <w:rFonts w:ascii="Times New Roman" w:hAnsi="Times New Roman"/>
                <w:lang w:bidi="ar-EG"/>
              </w:rPr>
              <w:t xml:space="preserve"> under the terms</w:t>
            </w:r>
            <w:r w:rsidR="00D05BFC" w:rsidRPr="0072755B">
              <w:rPr>
                <w:rFonts w:ascii="Times New Roman" w:hAnsi="Times New Roman"/>
                <w:lang w:bidi="ar-EG"/>
              </w:rPr>
              <w:t xml:space="preserve">: </w:t>
            </w:r>
            <w:r w:rsidRPr="0072755B">
              <w:rPr>
                <w:rFonts w:ascii="Times New Roman" w:hAnsi="Times New Roman"/>
                <w:i/>
                <w:iCs/>
                <w:lang w:bidi="ar-EG"/>
              </w:rPr>
              <w:t>'</w:t>
            </w:r>
            <w:r w:rsidR="00D05BFC" w:rsidRPr="0072755B">
              <w:rPr>
                <w:rFonts w:ascii="Times New Roman" w:hAnsi="Times New Roman"/>
                <w:i/>
                <w:iCs/>
                <w:lang w:bidi="ar-EG"/>
              </w:rPr>
              <w:t>Management procedures shall not infringe the national laws</w:t>
            </w:r>
            <w:r w:rsidRPr="0072755B">
              <w:rPr>
                <w:rFonts w:ascii="Times New Roman" w:hAnsi="Times New Roman"/>
                <w:i/>
                <w:iCs/>
                <w:lang w:bidi="ar-EG"/>
              </w:rPr>
              <w:t xml:space="preserve"> or international conventions.'</w:t>
            </w:r>
          </w:p>
          <w:p w14:paraId="188C74FF" w14:textId="77777777" w:rsidR="00120746" w:rsidRPr="0072755B" w:rsidRDefault="004A7BE3" w:rsidP="00E61FF7">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Point 12: The term </w:t>
            </w:r>
            <w:r w:rsidRPr="0072755B">
              <w:rPr>
                <w:rFonts w:ascii="Times New Roman" w:hAnsi="Times New Roman"/>
                <w:i/>
                <w:iCs/>
                <w:color w:val="1F4E79" w:themeColor="accent1" w:themeShade="80"/>
                <w:lang w:bidi="ar-EG"/>
              </w:rPr>
              <w:t>"dismissal"</w:t>
            </w:r>
            <w:r w:rsidRPr="0072755B">
              <w:rPr>
                <w:rFonts w:ascii="Times New Roman" w:hAnsi="Times New Roman"/>
                <w:lang w:bidi="ar-EG"/>
              </w:rPr>
              <w:t xml:space="preserve"> has to be replaced by </w:t>
            </w:r>
            <w:r w:rsidRPr="0072755B">
              <w:rPr>
                <w:rFonts w:ascii="Times New Roman" w:hAnsi="Times New Roman"/>
                <w:i/>
                <w:iCs/>
                <w:lang w:bidi="ar-EG"/>
              </w:rPr>
              <w:t>'termination of work relationship'</w:t>
            </w:r>
            <w:r w:rsidRPr="0072755B">
              <w:rPr>
                <w:rFonts w:ascii="Times New Roman" w:hAnsi="Times New Roman"/>
                <w:lang w:bidi="ar-EG"/>
              </w:rPr>
              <w:t>, since the point is talking about putting an end to the work relationship, not dismissal.</w:t>
            </w:r>
            <w:r w:rsidR="00120746" w:rsidRPr="0072755B">
              <w:rPr>
                <w:rFonts w:ascii="Times New Roman" w:hAnsi="Times New Roman"/>
                <w:lang w:bidi="ar-EG"/>
              </w:rPr>
              <w:t xml:space="preserve"> </w:t>
            </w:r>
            <w:r w:rsidR="00F93403" w:rsidRPr="0072755B">
              <w:rPr>
                <w:rFonts w:ascii="Times New Roman" w:hAnsi="Times New Roman"/>
                <w:lang w:bidi="ar-EG"/>
              </w:rPr>
              <w:t>T</w:t>
            </w:r>
            <w:r w:rsidR="00120746" w:rsidRPr="0072755B">
              <w:rPr>
                <w:rFonts w:ascii="Times New Roman" w:hAnsi="Times New Roman"/>
                <w:lang w:bidi="ar-EG"/>
              </w:rPr>
              <w:t xml:space="preserve">he </w:t>
            </w:r>
            <w:r w:rsidR="00AE6B0E" w:rsidRPr="0072755B">
              <w:rPr>
                <w:rFonts w:ascii="Times New Roman" w:hAnsi="Times New Roman"/>
                <w:lang w:bidi="ar-EG"/>
              </w:rPr>
              <w:t>ESF</w:t>
            </w:r>
            <w:r w:rsidR="00120746" w:rsidRPr="0072755B">
              <w:rPr>
                <w:rFonts w:ascii="Times New Roman" w:hAnsi="Times New Roman"/>
                <w:lang w:bidi="ar-EG"/>
              </w:rPr>
              <w:t xml:space="preserve"> should state that the worker cannot be dismissed</w:t>
            </w:r>
            <w:r w:rsidR="00E61FF7" w:rsidRPr="0072755B">
              <w:rPr>
                <w:rFonts w:ascii="Times New Roman" w:hAnsi="Times New Roman"/>
                <w:lang w:bidi="ar-EG"/>
              </w:rPr>
              <w:t>,</w:t>
            </w:r>
            <w:r w:rsidR="00120746" w:rsidRPr="0072755B">
              <w:rPr>
                <w:rFonts w:ascii="Times New Roman" w:hAnsi="Times New Roman"/>
                <w:lang w:bidi="ar-EG"/>
              </w:rPr>
              <w:t xml:space="preserve"> except upon conclusion of the project or as the work necessitates. Other than that, the worker cannot be dismissed but according to an administrative investigation that meets integrity and impartiality requirements. And all </w:t>
            </w:r>
            <w:r w:rsidR="00AE6B0E" w:rsidRPr="0072755B">
              <w:rPr>
                <w:rFonts w:ascii="Times New Roman" w:hAnsi="Times New Roman"/>
                <w:lang w:bidi="ar-EG"/>
              </w:rPr>
              <w:t xml:space="preserve">due </w:t>
            </w:r>
            <w:r w:rsidR="00120746" w:rsidRPr="0072755B">
              <w:rPr>
                <w:rFonts w:ascii="Times New Roman" w:hAnsi="Times New Roman"/>
                <w:lang w:bidi="ar-EG"/>
              </w:rPr>
              <w:t xml:space="preserve">entitlements and compensations </w:t>
            </w:r>
            <w:r w:rsidR="00E61FF7" w:rsidRPr="0072755B">
              <w:rPr>
                <w:rFonts w:ascii="Times New Roman" w:hAnsi="Times New Roman"/>
                <w:lang w:bidi="ar-EG"/>
              </w:rPr>
              <w:t>have to</w:t>
            </w:r>
            <w:r w:rsidR="00120746" w:rsidRPr="0072755B">
              <w:rPr>
                <w:rFonts w:ascii="Times New Roman" w:hAnsi="Times New Roman"/>
                <w:lang w:bidi="ar-EG"/>
              </w:rPr>
              <w:t xml:space="preserve"> be paid</w:t>
            </w:r>
            <w:r w:rsidR="0066437B" w:rsidRPr="0072755B">
              <w:rPr>
                <w:rFonts w:ascii="Times New Roman" w:hAnsi="Times New Roman"/>
                <w:lang w:bidi="ar-EG"/>
              </w:rPr>
              <w:t xml:space="preserve"> to the involved workers</w:t>
            </w:r>
            <w:r w:rsidR="00E61FF7" w:rsidRPr="0072755B">
              <w:rPr>
                <w:rFonts w:ascii="Times New Roman" w:hAnsi="Times New Roman"/>
                <w:lang w:bidi="ar-EG"/>
              </w:rPr>
              <w:t>,</w:t>
            </w:r>
            <w:r w:rsidR="00120746" w:rsidRPr="0072755B">
              <w:rPr>
                <w:rFonts w:ascii="Times New Roman" w:hAnsi="Times New Roman"/>
                <w:lang w:bidi="ar-EG"/>
              </w:rPr>
              <w:t xml:space="preserve"> according to the national laws and international conventions.</w:t>
            </w:r>
          </w:p>
          <w:p w14:paraId="5F710951" w14:textId="77777777" w:rsidR="00F44281" w:rsidRPr="0072755B" w:rsidRDefault="00F44281" w:rsidP="00EC6A54">
            <w:pPr>
              <w:pStyle w:val="ListParagraph"/>
              <w:spacing w:after="60"/>
              <w:ind w:left="142"/>
              <w:rPr>
                <w:rFonts w:ascii="Times New Roman" w:hAnsi="Times New Roman"/>
                <w:sz w:val="16"/>
                <w:szCs w:val="16"/>
                <w:lang w:bidi="ar-EG"/>
              </w:rPr>
            </w:pPr>
          </w:p>
          <w:p w14:paraId="0E7F487D" w14:textId="77777777" w:rsidR="00F44281" w:rsidRPr="0072755B" w:rsidRDefault="00F44281"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Non-Discrimination and Equal Opportunity </w:t>
            </w:r>
          </w:p>
          <w:p w14:paraId="440C91A4" w14:textId="77777777" w:rsidR="00120746" w:rsidRPr="0072755B" w:rsidRDefault="00120746" w:rsidP="00EC6A54">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 xml:space="preserve">Point 13: The following </w:t>
            </w:r>
            <w:r w:rsidR="00AE6B0E" w:rsidRPr="0072755B">
              <w:rPr>
                <w:rFonts w:ascii="Times New Roman" w:hAnsi="Times New Roman"/>
                <w:lang w:bidi="ar-EG"/>
              </w:rPr>
              <w:t xml:space="preserve">quoted </w:t>
            </w:r>
            <w:r w:rsidRPr="0072755B">
              <w:rPr>
                <w:rFonts w:ascii="Times New Roman" w:hAnsi="Times New Roman"/>
                <w:lang w:bidi="ar-EG"/>
              </w:rPr>
              <w:t xml:space="preserve">sentence seems loose: </w:t>
            </w:r>
            <w:r w:rsidRPr="0072755B">
              <w:rPr>
                <w:rFonts w:ascii="Times New Roman" w:hAnsi="Times New Roman"/>
                <w:i/>
                <w:iCs/>
                <w:color w:val="1F4E79" w:themeColor="accent1" w:themeShade="80"/>
                <w:lang w:bidi="ar-EG"/>
              </w:rPr>
              <w:t>"Decisions relating to the employment or treatment of project workers will not be made on the basis of personal characteristics unrelated to inherent job requirements."</w:t>
            </w:r>
            <w:r w:rsidRPr="0072755B">
              <w:rPr>
                <w:rFonts w:ascii="Times New Roman" w:hAnsi="Times New Roman"/>
                <w:color w:val="1F4E79" w:themeColor="accent1" w:themeShade="80"/>
                <w:lang w:bidi="ar-EG"/>
              </w:rPr>
              <w:t xml:space="preserve"> </w:t>
            </w:r>
            <w:r w:rsidR="00CD1F02" w:rsidRPr="0072755B">
              <w:rPr>
                <w:rFonts w:ascii="Times New Roman" w:hAnsi="Times New Roman"/>
                <w:lang w:bidi="ar-EG"/>
              </w:rPr>
              <w:t>Therefore, w</w:t>
            </w:r>
            <w:r w:rsidR="00AE6B0E" w:rsidRPr="0072755B">
              <w:rPr>
                <w:rFonts w:ascii="Times New Roman" w:hAnsi="Times New Roman"/>
                <w:lang w:bidi="ar-EG"/>
              </w:rPr>
              <w:t>e propose that t</w:t>
            </w:r>
            <w:r w:rsidRPr="0072755B">
              <w:rPr>
                <w:rFonts w:ascii="Times New Roman" w:hAnsi="Times New Roman"/>
                <w:lang w:bidi="ar-EG"/>
              </w:rPr>
              <w:t xml:space="preserve">he common diseases in Egypt, such as Tuberculosis and Hypertension, have to be </w:t>
            </w:r>
            <w:r w:rsidR="00AE6B0E" w:rsidRPr="0072755B">
              <w:rPr>
                <w:rFonts w:ascii="Times New Roman" w:hAnsi="Times New Roman"/>
                <w:lang w:bidi="ar-EG"/>
              </w:rPr>
              <w:t>listed</w:t>
            </w:r>
            <w:r w:rsidR="00175FA9" w:rsidRPr="0072755B">
              <w:rPr>
                <w:rFonts w:ascii="Times New Roman" w:hAnsi="Times New Roman"/>
                <w:lang w:bidi="ar-EG"/>
              </w:rPr>
              <w:t xml:space="preserve"> in the ESF</w:t>
            </w:r>
            <w:r w:rsidRPr="0072755B">
              <w:rPr>
                <w:rFonts w:ascii="Times New Roman" w:hAnsi="Times New Roman"/>
                <w:lang w:bidi="ar-EG"/>
              </w:rPr>
              <w:t xml:space="preserve">, and the borrower has to cover treatment </w:t>
            </w:r>
            <w:r w:rsidR="00AE6B0E" w:rsidRPr="0072755B">
              <w:rPr>
                <w:rFonts w:ascii="Times New Roman" w:hAnsi="Times New Roman"/>
                <w:lang w:bidi="ar-EG"/>
              </w:rPr>
              <w:t>for</w:t>
            </w:r>
            <w:r w:rsidRPr="0072755B">
              <w:rPr>
                <w:rFonts w:ascii="Times New Roman" w:hAnsi="Times New Roman"/>
                <w:lang w:bidi="ar-EG"/>
              </w:rPr>
              <w:t xml:space="preserve"> such diseases. </w:t>
            </w:r>
          </w:p>
          <w:p w14:paraId="313C1D31" w14:textId="77777777" w:rsidR="00D05BFC" w:rsidRPr="0072755B" w:rsidRDefault="00D05BFC" w:rsidP="00175FA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Point 15 is loose. It has to include</w:t>
            </w:r>
            <w:r w:rsidR="00E52817" w:rsidRPr="0072755B">
              <w:rPr>
                <w:rFonts w:ascii="Times New Roman" w:hAnsi="Times New Roman"/>
                <w:lang w:bidi="ar-EG"/>
              </w:rPr>
              <w:t xml:space="preserve"> the following clause</w:t>
            </w:r>
            <w:r w:rsidRPr="0072755B">
              <w:rPr>
                <w:rFonts w:ascii="Times New Roman" w:hAnsi="Times New Roman"/>
                <w:lang w:bidi="ar-EG"/>
              </w:rPr>
              <w:t xml:space="preserve">: </w:t>
            </w:r>
            <w:r w:rsidR="00E52817" w:rsidRPr="0072755B">
              <w:rPr>
                <w:rFonts w:ascii="Times New Roman" w:hAnsi="Times New Roman"/>
                <w:i/>
                <w:iCs/>
                <w:lang w:bidi="ar-EG"/>
              </w:rPr>
              <w:t>'</w:t>
            </w:r>
            <w:r w:rsidRPr="0072755B">
              <w:rPr>
                <w:rFonts w:ascii="Times New Roman" w:hAnsi="Times New Roman"/>
                <w:i/>
                <w:iCs/>
                <w:lang w:bidi="ar-EG"/>
              </w:rPr>
              <w:t>There must be specific minimum quotas for workers—30% for women</w:t>
            </w:r>
            <w:r w:rsidR="004F2EA4" w:rsidRPr="0072755B">
              <w:rPr>
                <w:rFonts w:ascii="Times New Roman" w:hAnsi="Times New Roman"/>
                <w:i/>
                <w:iCs/>
                <w:lang w:bidi="ar-EG"/>
              </w:rPr>
              <w:t xml:space="preserve"> </w:t>
            </w:r>
            <w:r w:rsidRPr="0072755B">
              <w:rPr>
                <w:rFonts w:ascii="Times New Roman" w:hAnsi="Times New Roman"/>
                <w:i/>
                <w:iCs/>
                <w:lang w:bidi="ar-EG"/>
              </w:rPr>
              <w:t>and 5%</w:t>
            </w:r>
            <w:r w:rsidR="00E52817" w:rsidRPr="0072755B">
              <w:rPr>
                <w:rFonts w:ascii="Times New Roman" w:hAnsi="Times New Roman"/>
                <w:i/>
                <w:iCs/>
                <w:lang w:bidi="ar-EG"/>
              </w:rPr>
              <w:t xml:space="preserve"> for persons with special needs</w:t>
            </w:r>
            <w:r w:rsidRPr="0072755B">
              <w:rPr>
                <w:rFonts w:ascii="Times New Roman" w:hAnsi="Times New Roman"/>
                <w:i/>
                <w:iCs/>
                <w:lang w:bidi="ar-EG"/>
              </w:rPr>
              <w:t xml:space="preserve"> if the nature of the project is </w:t>
            </w:r>
            <w:r w:rsidR="00175FA9" w:rsidRPr="0072755B">
              <w:rPr>
                <w:rFonts w:ascii="Times New Roman" w:hAnsi="Times New Roman"/>
                <w:i/>
                <w:iCs/>
                <w:lang w:bidi="ar-EG"/>
              </w:rPr>
              <w:t xml:space="preserve">suitable </w:t>
            </w:r>
            <w:r w:rsidRPr="0072755B">
              <w:rPr>
                <w:rFonts w:ascii="Times New Roman" w:hAnsi="Times New Roman"/>
                <w:i/>
                <w:iCs/>
                <w:lang w:bidi="ar-EG"/>
              </w:rPr>
              <w:t>for them.</w:t>
            </w:r>
            <w:r w:rsidR="00E52817" w:rsidRPr="0072755B">
              <w:rPr>
                <w:rFonts w:ascii="Times New Roman" w:hAnsi="Times New Roman"/>
                <w:i/>
                <w:iCs/>
                <w:lang w:bidi="ar-EG"/>
              </w:rPr>
              <w:t>'</w:t>
            </w:r>
          </w:p>
          <w:p w14:paraId="6A38A7C1" w14:textId="77777777" w:rsidR="00A5685C" w:rsidRPr="0072755B" w:rsidRDefault="00A5685C" w:rsidP="00EC6A54">
            <w:pPr>
              <w:pStyle w:val="ListParagraph"/>
              <w:spacing w:after="60"/>
              <w:ind w:left="142"/>
              <w:rPr>
                <w:rFonts w:ascii="Times New Roman" w:hAnsi="Times New Roman"/>
                <w:sz w:val="18"/>
                <w:szCs w:val="18"/>
                <w:lang w:bidi="ar-EG"/>
              </w:rPr>
            </w:pPr>
          </w:p>
          <w:p w14:paraId="1A8897D8" w14:textId="77777777" w:rsidR="00A5685C" w:rsidRPr="0072755B" w:rsidRDefault="00A5685C"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Worker’s Organizations </w:t>
            </w:r>
          </w:p>
          <w:p w14:paraId="0535EF32" w14:textId="77777777" w:rsidR="00D05BFC" w:rsidRPr="0072755B" w:rsidRDefault="00D05BFC" w:rsidP="00EC6A54">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t xml:space="preserve">Point 16: This </w:t>
            </w:r>
            <w:r w:rsidR="007272F0" w:rsidRPr="0072755B">
              <w:rPr>
                <w:rFonts w:ascii="Times New Roman" w:hAnsi="Times New Roman"/>
                <w:lang w:bidi="ar-EG"/>
              </w:rPr>
              <w:t>quoted sentence</w:t>
            </w:r>
            <w:r w:rsidRPr="0072755B">
              <w:rPr>
                <w:rFonts w:ascii="Times New Roman" w:hAnsi="Times New Roman"/>
                <w:lang w:bidi="ar-EG"/>
              </w:rPr>
              <w:t xml:space="preserve"> </w:t>
            </w:r>
            <w:r w:rsidRPr="0072755B">
              <w:rPr>
                <w:rFonts w:ascii="Times New Roman" w:hAnsi="Times New Roman"/>
                <w:i/>
                <w:iCs/>
                <w:color w:val="1F4E79" w:themeColor="accent1" w:themeShade="80"/>
                <w:lang w:bidi="ar-EG"/>
              </w:rPr>
              <w:t xml:space="preserve">"the role of legally established workers’ organizations and legitimate workers’ representatives will be respected" </w:t>
            </w:r>
            <w:r w:rsidRPr="0072755B">
              <w:rPr>
                <w:rFonts w:ascii="Times New Roman" w:hAnsi="Times New Roman"/>
                <w:lang w:bidi="ar-EG"/>
              </w:rPr>
              <w:t xml:space="preserve">should be replaced by </w:t>
            </w:r>
            <w:r w:rsidRPr="0072755B">
              <w:rPr>
                <w:rFonts w:ascii="Times New Roman" w:hAnsi="Times New Roman"/>
                <w:i/>
                <w:iCs/>
                <w:lang w:bidi="ar-EG"/>
              </w:rPr>
              <w:t>'the project management shall be committed to national laws</w:t>
            </w:r>
            <w:r w:rsidR="004F2EA4" w:rsidRPr="0072755B">
              <w:rPr>
                <w:rFonts w:ascii="Times New Roman" w:hAnsi="Times New Roman"/>
                <w:i/>
                <w:iCs/>
                <w:lang w:bidi="ar-EG"/>
              </w:rPr>
              <w:t>;</w:t>
            </w:r>
            <w:r w:rsidRPr="0072755B">
              <w:rPr>
                <w:rFonts w:ascii="Times New Roman" w:hAnsi="Times New Roman"/>
                <w:i/>
                <w:iCs/>
                <w:lang w:bidi="ar-EG"/>
              </w:rPr>
              <w:t xml:space="preserve"> decrees of the workers' organizations</w:t>
            </w:r>
            <w:r w:rsidR="004F2EA4" w:rsidRPr="0072755B">
              <w:rPr>
                <w:rFonts w:ascii="Times New Roman" w:hAnsi="Times New Roman"/>
                <w:i/>
                <w:iCs/>
                <w:lang w:bidi="ar-EG"/>
              </w:rPr>
              <w:t>;</w:t>
            </w:r>
            <w:r w:rsidRPr="0072755B">
              <w:rPr>
                <w:rFonts w:ascii="Times New Roman" w:hAnsi="Times New Roman"/>
                <w:i/>
                <w:iCs/>
                <w:lang w:bidi="ar-EG"/>
              </w:rPr>
              <w:t xml:space="preserve"> </w:t>
            </w:r>
            <w:r w:rsidR="004F2EA4" w:rsidRPr="0072755B">
              <w:rPr>
                <w:rFonts w:ascii="Times New Roman" w:hAnsi="Times New Roman"/>
                <w:i/>
                <w:iCs/>
                <w:lang w:bidi="ar-EG"/>
              </w:rPr>
              <w:t xml:space="preserve">decisions </w:t>
            </w:r>
            <w:r w:rsidRPr="0072755B">
              <w:rPr>
                <w:rFonts w:ascii="Times New Roman" w:hAnsi="Times New Roman"/>
                <w:i/>
                <w:iCs/>
                <w:lang w:bidi="ar-EG"/>
              </w:rPr>
              <w:t>resulting from collective bargaining</w:t>
            </w:r>
            <w:r w:rsidR="004F2EA4" w:rsidRPr="0072755B">
              <w:rPr>
                <w:rFonts w:ascii="Times New Roman" w:hAnsi="Times New Roman"/>
                <w:i/>
                <w:iCs/>
                <w:lang w:bidi="ar-EG"/>
              </w:rPr>
              <w:t>; and shall also be committed to maki</w:t>
            </w:r>
            <w:r w:rsidRPr="0072755B">
              <w:rPr>
                <w:rFonts w:ascii="Times New Roman" w:hAnsi="Times New Roman"/>
                <w:i/>
                <w:iCs/>
                <w:lang w:bidi="ar-EG"/>
              </w:rPr>
              <w:t>ng all project-related information, necessary for bargaining, available.</w:t>
            </w:r>
            <w:r w:rsidR="007272F0" w:rsidRPr="0072755B">
              <w:rPr>
                <w:rFonts w:ascii="Times New Roman" w:hAnsi="Times New Roman"/>
                <w:i/>
                <w:iCs/>
                <w:lang w:bidi="ar-EG"/>
              </w:rPr>
              <w:t>'</w:t>
            </w:r>
          </w:p>
          <w:p w14:paraId="01260DB6" w14:textId="77777777" w:rsidR="00A5685C" w:rsidRPr="0072755B" w:rsidRDefault="00A5685C" w:rsidP="00EC6A54">
            <w:pPr>
              <w:spacing w:after="60"/>
              <w:rPr>
                <w:rFonts w:ascii="Times New Roman" w:hAnsi="Times New Roman" w:cs="Times New Roman"/>
                <w:i/>
                <w:iCs/>
                <w:sz w:val="18"/>
                <w:szCs w:val="18"/>
                <w:lang w:bidi="ar-EG"/>
              </w:rPr>
            </w:pPr>
          </w:p>
          <w:p w14:paraId="2BE8A99A" w14:textId="77777777" w:rsidR="00A5685C" w:rsidRPr="0072755B" w:rsidRDefault="00A5685C"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Child Labor and Minimum Age </w:t>
            </w:r>
          </w:p>
          <w:p w14:paraId="17BF526A" w14:textId="77777777" w:rsidR="00A5685C" w:rsidRPr="0072755B" w:rsidRDefault="00A5685C" w:rsidP="00EC6A54">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 xml:space="preserve">Generally, the measures on child labor are good, but they are impossible to apply and monitor in our settings, especially when the number of child laborers (under 15 years) is 1.5 million, as per the official statistics. </w:t>
            </w:r>
          </w:p>
          <w:p w14:paraId="21C966D7" w14:textId="77777777" w:rsidR="00D05BFC" w:rsidRPr="0072755B" w:rsidRDefault="004F2EA4" w:rsidP="00EC6A54">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lastRenderedPageBreak/>
              <w:t xml:space="preserve">Point 17: The following </w:t>
            </w:r>
            <w:r w:rsidR="00D05BFC" w:rsidRPr="0072755B">
              <w:rPr>
                <w:rFonts w:ascii="Times New Roman" w:hAnsi="Times New Roman"/>
                <w:lang w:bidi="ar-EG"/>
              </w:rPr>
              <w:t xml:space="preserve">clause should be added: </w:t>
            </w:r>
            <w:r w:rsidR="00D05BFC" w:rsidRPr="0072755B">
              <w:rPr>
                <w:rFonts w:ascii="Times New Roman" w:hAnsi="Times New Roman"/>
                <w:i/>
                <w:iCs/>
                <w:lang w:bidi="ar-EG"/>
              </w:rPr>
              <w:t>'The project management shall be obligated to maintain children rights as per</w:t>
            </w:r>
            <w:r w:rsidRPr="0072755B">
              <w:rPr>
                <w:rFonts w:ascii="Times New Roman" w:hAnsi="Times New Roman"/>
                <w:i/>
                <w:iCs/>
                <w:lang w:bidi="ar-EG"/>
              </w:rPr>
              <w:t xml:space="preserve"> the international conventions.'</w:t>
            </w:r>
          </w:p>
          <w:p w14:paraId="467B1C63" w14:textId="77777777" w:rsidR="00276D7E" w:rsidRPr="0072755B" w:rsidRDefault="00276D7E" w:rsidP="00EC6A54">
            <w:pPr>
              <w:spacing w:after="60"/>
              <w:rPr>
                <w:rFonts w:ascii="Times New Roman" w:hAnsi="Times New Roman" w:cs="Times New Roman"/>
                <w:i/>
                <w:iCs/>
                <w:lang w:bidi="ar-EG"/>
              </w:rPr>
            </w:pPr>
          </w:p>
          <w:p w14:paraId="7BFCCEBA" w14:textId="77777777" w:rsidR="00276D7E" w:rsidRPr="0072755B" w:rsidRDefault="00276D7E"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Forced Labor </w:t>
            </w:r>
          </w:p>
          <w:p w14:paraId="2C93A61D"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Point 20, second line: The following </w:t>
            </w:r>
            <w:r w:rsidR="004F2EA4" w:rsidRPr="0072755B">
              <w:rPr>
                <w:rFonts w:ascii="Times New Roman" w:hAnsi="Times New Roman"/>
                <w:lang w:bidi="ar-EG"/>
              </w:rPr>
              <w:t xml:space="preserve">quoted </w:t>
            </w:r>
            <w:r w:rsidRPr="0072755B">
              <w:rPr>
                <w:rFonts w:ascii="Times New Roman" w:hAnsi="Times New Roman"/>
                <w:lang w:bidi="ar-EG"/>
              </w:rPr>
              <w:t xml:space="preserve">phrase </w:t>
            </w:r>
            <w:r w:rsidRPr="0072755B">
              <w:rPr>
                <w:rFonts w:ascii="Times New Roman" w:hAnsi="Times New Roman"/>
                <w:i/>
                <w:iCs/>
                <w:color w:val="1F4E79" w:themeColor="accent1" w:themeShade="80"/>
                <w:lang w:bidi="ar-EG"/>
              </w:rPr>
              <w:t>"will not be used"</w:t>
            </w:r>
            <w:r w:rsidRPr="0072755B">
              <w:rPr>
                <w:rFonts w:ascii="Times New Roman" w:hAnsi="Times New Roman"/>
                <w:i/>
                <w:iCs/>
                <w:lang w:bidi="ar-EG"/>
              </w:rPr>
              <w:t xml:space="preserve"> </w:t>
            </w:r>
            <w:r w:rsidRPr="0072755B">
              <w:rPr>
                <w:rFonts w:ascii="Times New Roman" w:hAnsi="Times New Roman"/>
                <w:lang w:bidi="ar-EG"/>
              </w:rPr>
              <w:t xml:space="preserve">should be replaced by </w:t>
            </w:r>
            <w:r w:rsidRPr="0072755B">
              <w:rPr>
                <w:rFonts w:ascii="Times New Roman" w:hAnsi="Times New Roman"/>
                <w:i/>
                <w:iCs/>
                <w:lang w:bidi="ar-EG"/>
              </w:rPr>
              <w:t>'will be criminalized'</w:t>
            </w:r>
            <w:r w:rsidRPr="0072755B">
              <w:rPr>
                <w:rFonts w:ascii="Times New Roman" w:hAnsi="Times New Roman"/>
                <w:lang w:bidi="ar-EG"/>
              </w:rPr>
              <w:t xml:space="preserve">. </w:t>
            </w:r>
          </w:p>
          <w:p w14:paraId="375879C8" w14:textId="77777777" w:rsidR="00276D7E" w:rsidRPr="0072755B" w:rsidRDefault="00276D7E" w:rsidP="00EC6A54">
            <w:pPr>
              <w:spacing w:after="60"/>
              <w:rPr>
                <w:rFonts w:ascii="Times New Roman" w:hAnsi="Times New Roman" w:cs="Times New Roman"/>
                <w:lang w:bidi="ar-EG"/>
              </w:rPr>
            </w:pPr>
          </w:p>
          <w:p w14:paraId="5844BFED" w14:textId="77777777" w:rsidR="00276D7E" w:rsidRPr="0072755B" w:rsidRDefault="00276D7E" w:rsidP="00EC6A54">
            <w:pPr>
              <w:autoSpaceDE w:val="0"/>
              <w:autoSpaceDN w:val="0"/>
              <w:adjustRightInd w:val="0"/>
              <w:spacing w:after="60" w:line="276" w:lineRule="auto"/>
              <w:rPr>
                <w:rFonts w:ascii="Times New Roman" w:eastAsiaTheme="minorHAnsi" w:hAnsi="Times New Roman" w:cs="Times New Roman"/>
                <w:b/>
                <w:bCs/>
                <w:lang w:eastAsia="en-US" w:bidi="ar-EG"/>
              </w:rPr>
            </w:pPr>
            <w:r w:rsidRPr="0072755B">
              <w:rPr>
                <w:rFonts w:ascii="Times New Roman" w:eastAsiaTheme="minorHAnsi" w:hAnsi="Times New Roman" w:cs="Times New Roman"/>
                <w:b/>
                <w:bCs/>
                <w:lang w:eastAsia="en-US" w:bidi="ar-EG"/>
              </w:rPr>
              <w:t xml:space="preserve">Grievance Mechanism </w:t>
            </w:r>
          </w:p>
          <w:p w14:paraId="6083D1DE" w14:textId="77777777" w:rsidR="00896143" w:rsidRPr="0072755B" w:rsidRDefault="00896143" w:rsidP="00642544">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The mechanism should be well described, and the grievance redress should not be left for the borrower alone</w:t>
            </w:r>
            <w:r w:rsidR="00910A86" w:rsidRPr="0072755B">
              <w:rPr>
                <w:rFonts w:ascii="Times New Roman" w:hAnsi="Times New Roman"/>
                <w:lang w:bidi="ar-EG"/>
              </w:rPr>
              <w:t>—impartial parties should be involved</w:t>
            </w:r>
            <w:r w:rsidRPr="0072755B">
              <w:rPr>
                <w:rFonts w:ascii="Times New Roman" w:hAnsi="Times New Roman"/>
                <w:lang w:bidi="ar-EG"/>
              </w:rPr>
              <w:t xml:space="preserve">, since </w:t>
            </w:r>
            <w:r w:rsidR="00642544" w:rsidRPr="0072755B">
              <w:rPr>
                <w:rFonts w:ascii="Times New Roman" w:hAnsi="Times New Roman"/>
                <w:lang w:bidi="ar-EG"/>
              </w:rPr>
              <w:t>most of</w:t>
            </w:r>
            <w:r w:rsidRPr="0072755B">
              <w:rPr>
                <w:rFonts w:ascii="Times New Roman" w:hAnsi="Times New Roman"/>
                <w:lang w:bidi="ar-EG"/>
              </w:rPr>
              <w:t xml:space="preserve"> MENA countries are having serious issues with accountability.</w:t>
            </w:r>
          </w:p>
          <w:p w14:paraId="3C172BA2" w14:textId="77777777" w:rsidR="00D05BFC" w:rsidRPr="0072755B" w:rsidRDefault="00D05BFC" w:rsidP="00400918">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Point 21: The following clause is proposed to be added:</w:t>
            </w:r>
            <w:r w:rsidRPr="0072755B">
              <w:rPr>
                <w:rFonts w:ascii="Times New Roman" w:hAnsi="Times New Roman"/>
                <w:i/>
                <w:iCs/>
                <w:lang w:bidi="ar-EG"/>
              </w:rPr>
              <w:t xml:space="preserve"> 'And this information should be</w:t>
            </w:r>
            <w:r w:rsidR="007264F6" w:rsidRPr="0072755B">
              <w:rPr>
                <w:rFonts w:ascii="Times New Roman" w:hAnsi="Times New Roman"/>
                <w:i/>
                <w:iCs/>
                <w:lang w:bidi="ar-EG"/>
              </w:rPr>
              <w:t xml:space="preserve"> announced and</w:t>
            </w:r>
            <w:r w:rsidRPr="0072755B">
              <w:rPr>
                <w:rFonts w:ascii="Times New Roman" w:hAnsi="Times New Roman"/>
                <w:i/>
                <w:iCs/>
                <w:lang w:bidi="ar-EG"/>
              </w:rPr>
              <w:t xml:space="preserve"> placed </w:t>
            </w:r>
            <w:r w:rsidR="007264F6" w:rsidRPr="0072755B">
              <w:rPr>
                <w:rFonts w:ascii="Times New Roman" w:hAnsi="Times New Roman"/>
                <w:i/>
                <w:iCs/>
                <w:lang w:bidi="ar-EG"/>
              </w:rPr>
              <w:t xml:space="preserve">[in the form of a poster, for example] </w:t>
            </w:r>
            <w:r w:rsidRPr="0072755B">
              <w:rPr>
                <w:rFonts w:ascii="Times New Roman" w:hAnsi="Times New Roman"/>
                <w:i/>
                <w:iCs/>
                <w:lang w:bidi="ar-EG"/>
              </w:rPr>
              <w:t xml:space="preserve">in a visible and accessible </w:t>
            </w:r>
            <w:r w:rsidR="00B24143" w:rsidRPr="0072755B">
              <w:rPr>
                <w:rFonts w:ascii="Times New Roman" w:hAnsi="Times New Roman"/>
                <w:i/>
                <w:iCs/>
                <w:lang w:bidi="ar-EG"/>
              </w:rPr>
              <w:t>location</w:t>
            </w:r>
            <w:r w:rsidRPr="0072755B">
              <w:rPr>
                <w:rFonts w:ascii="Times New Roman" w:hAnsi="Times New Roman"/>
                <w:i/>
                <w:iCs/>
                <w:lang w:bidi="ar-EG"/>
              </w:rPr>
              <w:t xml:space="preserve"> to all project workers'.</w:t>
            </w:r>
            <w:r w:rsidR="00896143" w:rsidRPr="0072755B">
              <w:rPr>
                <w:rFonts w:ascii="Times New Roman" w:hAnsi="Times New Roman"/>
                <w:lang w:bidi="ar-EG"/>
              </w:rPr>
              <w:t xml:space="preserve"> </w:t>
            </w:r>
          </w:p>
          <w:p w14:paraId="5FF1B499" w14:textId="77777777" w:rsidR="00D05BFC" w:rsidRPr="0072755B" w:rsidRDefault="00D05BFC" w:rsidP="00EC6A54">
            <w:pPr>
              <w:pStyle w:val="ListParagraph"/>
              <w:numPr>
                <w:ilvl w:val="0"/>
                <w:numId w:val="15"/>
              </w:numPr>
              <w:spacing w:after="60"/>
              <w:ind w:left="144" w:hanging="176"/>
              <w:rPr>
                <w:rFonts w:ascii="Times New Roman" w:hAnsi="Times New Roman"/>
                <w:i/>
                <w:iCs/>
                <w:lang w:bidi="ar-EG"/>
              </w:rPr>
            </w:pPr>
            <w:r w:rsidRPr="0072755B">
              <w:rPr>
                <w:rFonts w:ascii="Times New Roman" w:hAnsi="Times New Roman"/>
                <w:lang w:bidi="ar-EG"/>
              </w:rPr>
              <w:t xml:space="preserve">Point 22: This clause is proposed to be added: </w:t>
            </w:r>
            <w:r w:rsidRPr="0072755B">
              <w:rPr>
                <w:rFonts w:ascii="Times New Roman" w:hAnsi="Times New Roman"/>
                <w:i/>
                <w:iCs/>
                <w:lang w:bidi="ar-EG"/>
              </w:rPr>
              <w:t>'Grievance mechanisms shall be announced upon launch of the project, and be accessible to all workers. The grievances shall be investigated by a recognized independent party, within 15 days'.</w:t>
            </w:r>
          </w:p>
          <w:p w14:paraId="56AA4E1D" w14:textId="77777777" w:rsidR="00276D7E" w:rsidRPr="0072755B" w:rsidRDefault="00276D7E" w:rsidP="00962633">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 xml:space="preserve">The </w:t>
            </w:r>
            <w:r w:rsidR="00E86807" w:rsidRPr="0072755B">
              <w:rPr>
                <w:rFonts w:ascii="Times New Roman" w:hAnsi="Times New Roman"/>
                <w:lang w:bidi="ar-EG"/>
              </w:rPr>
              <w:t xml:space="preserve">necessary </w:t>
            </w:r>
            <w:r w:rsidRPr="0072755B">
              <w:rPr>
                <w:rFonts w:ascii="Times New Roman" w:hAnsi="Times New Roman"/>
                <w:lang w:bidi="ar-EG"/>
              </w:rPr>
              <w:t xml:space="preserve">subsequent </w:t>
            </w:r>
            <w:r w:rsidR="00E86807" w:rsidRPr="0072755B">
              <w:rPr>
                <w:rFonts w:ascii="Times New Roman" w:hAnsi="Times New Roman"/>
                <w:lang w:bidi="ar-EG"/>
              </w:rPr>
              <w:t>procedures</w:t>
            </w:r>
            <w:r w:rsidRPr="0072755B">
              <w:rPr>
                <w:rFonts w:ascii="Times New Roman" w:hAnsi="Times New Roman"/>
                <w:lang w:bidi="ar-EG"/>
              </w:rPr>
              <w:t xml:space="preserve">, in case no </w:t>
            </w:r>
            <w:r w:rsidR="00E86807" w:rsidRPr="0072755B">
              <w:rPr>
                <w:rFonts w:ascii="Times New Roman" w:hAnsi="Times New Roman"/>
                <w:lang w:bidi="ar-EG"/>
              </w:rPr>
              <w:t>feedback is provided on</w:t>
            </w:r>
            <w:r w:rsidRPr="0072755B">
              <w:rPr>
                <w:rFonts w:ascii="Times New Roman" w:hAnsi="Times New Roman"/>
                <w:lang w:bidi="ar-EG"/>
              </w:rPr>
              <w:t xml:space="preserve"> the grievance, should be mentioned, i.e. what the complainant </w:t>
            </w:r>
            <w:r w:rsidR="00B24143" w:rsidRPr="0072755B">
              <w:rPr>
                <w:rFonts w:ascii="Times New Roman" w:hAnsi="Times New Roman"/>
                <w:lang w:bidi="ar-EG"/>
              </w:rPr>
              <w:t xml:space="preserve">should </w:t>
            </w:r>
            <w:r w:rsidRPr="0072755B">
              <w:rPr>
                <w:rFonts w:ascii="Times New Roman" w:hAnsi="Times New Roman"/>
                <w:lang w:bidi="ar-EG"/>
              </w:rPr>
              <w:t>do if s/he did not receive a</w:t>
            </w:r>
            <w:r w:rsidR="00B24143" w:rsidRPr="0072755B">
              <w:rPr>
                <w:rFonts w:ascii="Times New Roman" w:hAnsi="Times New Roman"/>
                <w:lang w:bidi="ar-EG"/>
              </w:rPr>
              <w:t>ny response to his/her grievance.</w:t>
            </w:r>
            <w:r w:rsidRPr="0072755B">
              <w:rPr>
                <w:rFonts w:ascii="Times New Roman" w:hAnsi="Times New Roman"/>
                <w:lang w:bidi="ar-EG"/>
              </w:rPr>
              <w:t xml:space="preserve"> </w:t>
            </w:r>
            <w:r w:rsidR="00AB20FA" w:rsidRPr="0072755B">
              <w:rPr>
                <w:rFonts w:ascii="Times New Roman" w:hAnsi="Times New Roman"/>
                <w:lang w:bidi="ar-EG"/>
              </w:rPr>
              <w:t>Also, r</w:t>
            </w:r>
            <w:r w:rsidRPr="0072755B">
              <w:rPr>
                <w:rFonts w:ascii="Times New Roman" w:hAnsi="Times New Roman"/>
                <w:lang w:bidi="ar-EG"/>
              </w:rPr>
              <w:t>elated timelines for the measu</w:t>
            </w:r>
            <w:r w:rsidR="00AB20FA" w:rsidRPr="0072755B">
              <w:rPr>
                <w:rFonts w:ascii="Times New Roman" w:hAnsi="Times New Roman"/>
                <w:lang w:bidi="ar-EG"/>
              </w:rPr>
              <w:t>res should be outlined, e.g. within how many days the grievance has to be investigated.</w:t>
            </w:r>
          </w:p>
          <w:p w14:paraId="5E838407" w14:textId="77777777" w:rsidR="00276D7E" w:rsidRPr="0072755B" w:rsidRDefault="00AB20FA" w:rsidP="00962633">
            <w:pPr>
              <w:pStyle w:val="ListParagraph"/>
              <w:numPr>
                <w:ilvl w:val="0"/>
                <w:numId w:val="15"/>
              </w:numPr>
              <w:spacing w:after="60"/>
              <w:ind w:left="144" w:hanging="176"/>
              <w:rPr>
                <w:rFonts w:ascii="Times New Roman" w:hAnsi="Times New Roman"/>
                <w:lang w:bidi="ar-EG"/>
              </w:rPr>
            </w:pPr>
            <w:r w:rsidRPr="0072755B">
              <w:rPr>
                <w:rFonts w:ascii="Times New Roman" w:hAnsi="Times New Roman"/>
                <w:lang w:bidi="ar-EG"/>
              </w:rPr>
              <w:t>W</w:t>
            </w:r>
            <w:r w:rsidR="00276D7E" w:rsidRPr="0072755B">
              <w:rPr>
                <w:rFonts w:ascii="Times New Roman" w:hAnsi="Times New Roman"/>
                <w:lang w:bidi="ar-EG"/>
              </w:rPr>
              <w:t>hat is the grievance mechanism that could be used before implementation of the project?</w:t>
            </w:r>
            <w:r w:rsidR="006B46AC" w:rsidRPr="0072755B">
              <w:rPr>
                <w:rFonts w:ascii="Times New Roman" w:hAnsi="Times New Roman"/>
                <w:lang w:bidi="ar-EG"/>
              </w:rPr>
              <w:t xml:space="preserve"> This should be </w:t>
            </w:r>
            <w:r w:rsidR="00962633" w:rsidRPr="0072755B">
              <w:rPr>
                <w:rFonts w:ascii="Times New Roman" w:hAnsi="Times New Roman"/>
                <w:lang w:bidi="ar-EG"/>
              </w:rPr>
              <w:t>highlighted</w:t>
            </w:r>
            <w:r w:rsidR="006B46AC" w:rsidRPr="0072755B">
              <w:rPr>
                <w:rFonts w:ascii="Times New Roman" w:hAnsi="Times New Roman"/>
                <w:lang w:bidi="ar-EG"/>
              </w:rPr>
              <w:t xml:space="preserve"> in the ESF. </w:t>
            </w:r>
          </w:p>
          <w:p w14:paraId="766CE40B" w14:textId="77777777" w:rsidR="00276D7E" w:rsidRPr="0072755B" w:rsidRDefault="00276D7E" w:rsidP="00EC6A54">
            <w:pPr>
              <w:autoSpaceDE w:val="0"/>
              <w:autoSpaceDN w:val="0"/>
              <w:adjustRightInd w:val="0"/>
              <w:rPr>
                <w:rFonts w:ascii="Times New Roman" w:hAnsi="Times New Roman" w:cs="Times New Roman"/>
                <w:b/>
                <w:bCs/>
                <w:color w:val="00AF50"/>
                <w:sz w:val="24"/>
                <w:szCs w:val="24"/>
              </w:rPr>
            </w:pPr>
          </w:p>
          <w:p w14:paraId="4A758297" w14:textId="77777777" w:rsidR="00276D7E" w:rsidRPr="0072755B" w:rsidRDefault="00276D7E" w:rsidP="00EC6A54">
            <w:pPr>
              <w:autoSpaceDE w:val="0"/>
              <w:autoSpaceDN w:val="0"/>
              <w:adjustRightInd w:val="0"/>
              <w:spacing w:after="60" w:line="276" w:lineRule="auto"/>
              <w:rPr>
                <w:rFonts w:ascii="Times New Roman" w:hAnsi="Times New Roman" w:cs="Times New Roman"/>
                <w:lang w:bidi="ar-EG"/>
              </w:rPr>
            </w:pPr>
            <w:r w:rsidRPr="0072755B">
              <w:rPr>
                <w:rFonts w:ascii="Times New Roman" w:eastAsiaTheme="minorHAnsi" w:hAnsi="Times New Roman" w:cs="Times New Roman"/>
                <w:b/>
                <w:bCs/>
                <w:lang w:eastAsia="en-US" w:bidi="ar-EG"/>
              </w:rPr>
              <w:t xml:space="preserve">Occupational Health and Safety  </w:t>
            </w:r>
          </w:p>
          <w:p w14:paraId="191FB9CB"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Point 24, line</w:t>
            </w:r>
            <w:r w:rsidR="00276D7E" w:rsidRPr="0072755B">
              <w:rPr>
                <w:rFonts w:ascii="Times New Roman" w:hAnsi="Times New Roman"/>
                <w:lang w:bidi="ar-EG"/>
              </w:rPr>
              <w:t xml:space="preserve"> 1</w:t>
            </w:r>
            <w:r w:rsidRPr="0072755B">
              <w:rPr>
                <w:rFonts w:ascii="Times New Roman" w:hAnsi="Times New Roman"/>
                <w:lang w:bidi="ar-EG"/>
              </w:rPr>
              <w:t xml:space="preserve">: This phrase </w:t>
            </w:r>
            <w:r w:rsidRPr="0072755B">
              <w:rPr>
                <w:rFonts w:ascii="Times New Roman" w:hAnsi="Times New Roman"/>
                <w:i/>
                <w:iCs/>
                <w:color w:val="1F4E79" w:themeColor="accent1" w:themeShade="80"/>
                <w:lang w:bidi="ar-EG"/>
              </w:rPr>
              <w:t>"will be applied"</w:t>
            </w:r>
            <w:r w:rsidRPr="0072755B">
              <w:rPr>
                <w:rFonts w:ascii="Times New Roman" w:hAnsi="Times New Roman"/>
                <w:color w:val="1F4E79" w:themeColor="accent1" w:themeShade="80"/>
                <w:lang w:bidi="ar-EG"/>
              </w:rPr>
              <w:t xml:space="preserve"> </w:t>
            </w:r>
            <w:r w:rsidRPr="0072755B">
              <w:rPr>
                <w:rFonts w:ascii="Times New Roman" w:hAnsi="Times New Roman"/>
                <w:lang w:bidi="ar-EG"/>
              </w:rPr>
              <w:t xml:space="preserve">should be replaced by </w:t>
            </w:r>
            <w:r w:rsidRPr="0072755B">
              <w:rPr>
                <w:rFonts w:ascii="Times New Roman" w:hAnsi="Times New Roman"/>
                <w:i/>
                <w:iCs/>
                <w:lang w:bidi="ar-EG"/>
              </w:rPr>
              <w:t xml:space="preserve">'The project management shall be committed to apply measures…' </w:t>
            </w:r>
          </w:p>
          <w:p w14:paraId="7127598A"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Point 25, line</w:t>
            </w:r>
            <w:r w:rsidR="00276D7E" w:rsidRPr="0072755B">
              <w:rPr>
                <w:rFonts w:ascii="Times New Roman" w:hAnsi="Times New Roman"/>
                <w:lang w:bidi="ar-EG"/>
              </w:rPr>
              <w:t xml:space="preserve"> 1</w:t>
            </w:r>
            <w:r w:rsidRPr="0072755B">
              <w:rPr>
                <w:rFonts w:ascii="Times New Roman" w:hAnsi="Times New Roman"/>
                <w:lang w:bidi="ar-EG"/>
              </w:rPr>
              <w:t>: This phrase "</w:t>
            </w:r>
            <w:r w:rsidRPr="0072755B">
              <w:rPr>
                <w:rFonts w:ascii="Times New Roman" w:hAnsi="Times New Roman"/>
                <w:i/>
                <w:iCs/>
                <w:color w:val="1F4E79" w:themeColor="accent1" w:themeShade="80"/>
                <w:lang w:bidi="ar-EG"/>
              </w:rPr>
              <w:t>will be designed"</w:t>
            </w:r>
            <w:r w:rsidRPr="0072755B">
              <w:rPr>
                <w:rFonts w:ascii="Times New Roman" w:hAnsi="Times New Roman"/>
                <w:color w:val="1F4E79" w:themeColor="accent1" w:themeShade="80"/>
                <w:lang w:bidi="ar-EG"/>
              </w:rPr>
              <w:t xml:space="preserve"> </w:t>
            </w:r>
            <w:r w:rsidRPr="0072755B">
              <w:rPr>
                <w:rFonts w:ascii="Times New Roman" w:hAnsi="Times New Roman"/>
                <w:lang w:bidi="ar-EG"/>
              </w:rPr>
              <w:t xml:space="preserve">should be replaced by </w:t>
            </w:r>
            <w:r w:rsidRPr="0072755B">
              <w:rPr>
                <w:rFonts w:ascii="Times New Roman" w:hAnsi="Times New Roman"/>
                <w:i/>
                <w:iCs/>
                <w:lang w:bidi="ar-EG"/>
              </w:rPr>
              <w:t>"The project management shall [has to] design…'</w:t>
            </w:r>
          </w:p>
          <w:p w14:paraId="0DA2F733" w14:textId="77777777" w:rsidR="00D05BFC" w:rsidRPr="0072755B" w:rsidRDefault="00D05BFC" w:rsidP="00EC6A54">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t xml:space="preserve">Point 27, line 4: This phrase </w:t>
            </w:r>
            <w:r w:rsidRPr="0072755B">
              <w:rPr>
                <w:rFonts w:ascii="Times New Roman" w:hAnsi="Times New Roman"/>
                <w:i/>
                <w:iCs/>
                <w:color w:val="1F4E79" w:themeColor="accent1" w:themeShade="80"/>
                <w:lang w:bidi="ar-EG"/>
              </w:rPr>
              <w:t>"workers […] will not be required to return to work"</w:t>
            </w:r>
            <w:r w:rsidRPr="0072755B">
              <w:rPr>
                <w:rFonts w:ascii="Times New Roman" w:hAnsi="Times New Roman"/>
                <w:lang w:bidi="ar-EG"/>
              </w:rPr>
              <w:t xml:space="preserve"> should be replaced by </w:t>
            </w:r>
            <w:r w:rsidRPr="0072755B">
              <w:rPr>
                <w:rFonts w:ascii="Times New Roman" w:hAnsi="Times New Roman"/>
                <w:i/>
                <w:iCs/>
                <w:lang w:bidi="ar-EG"/>
              </w:rPr>
              <w:t xml:space="preserve">'requiring workers to return to work shall be </w:t>
            </w:r>
            <w:r w:rsidR="000375D2" w:rsidRPr="0072755B">
              <w:rPr>
                <w:rFonts w:ascii="Times New Roman" w:hAnsi="Times New Roman"/>
                <w:i/>
                <w:iCs/>
                <w:lang w:bidi="ar-EG"/>
              </w:rPr>
              <w:t>banned</w:t>
            </w:r>
            <w:r w:rsidRPr="0072755B">
              <w:rPr>
                <w:rFonts w:ascii="Times New Roman" w:hAnsi="Times New Roman"/>
                <w:i/>
                <w:iCs/>
                <w:lang w:bidi="ar-EG"/>
              </w:rPr>
              <w:t xml:space="preserve">'. </w:t>
            </w:r>
          </w:p>
          <w:p w14:paraId="3FF220F1"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Point 28, line 1: This phrase </w:t>
            </w:r>
            <w:r w:rsidRPr="0072755B">
              <w:rPr>
                <w:rFonts w:ascii="Times New Roman" w:hAnsi="Times New Roman"/>
                <w:i/>
                <w:iCs/>
                <w:color w:val="1F4E79" w:themeColor="accent1" w:themeShade="80"/>
                <w:lang w:bidi="ar-EG"/>
              </w:rPr>
              <w:t>"All project workers will be provided"</w:t>
            </w:r>
            <w:r w:rsidRPr="0072755B">
              <w:rPr>
                <w:rFonts w:ascii="Times New Roman" w:hAnsi="Times New Roman"/>
                <w:lang w:bidi="ar-EG"/>
              </w:rPr>
              <w:t xml:space="preserve"> should be replaced by </w:t>
            </w:r>
            <w:r w:rsidRPr="0072755B">
              <w:rPr>
                <w:rFonts w:ascii="Times New Roman" w:hAnsi="Times New Roman"/>
                <w:i/>
                <w:iCs/>
                <w:lang w:bidi="ar-EG"/>
              </w:rPr>
              <w:t>'The project management shall be committed to provide'.</w:t>
            </w:r>
            <w:r w:rsidRPr="0072755B">
              <w:rPr>
                <w:rFonts w:ascii="Times New Roman" w:hAnsi="Times New Roman"/>
                <w:lang w:bidi="ar-EG"/>
              </w:rPr>
              <w:t xml:space="preserve"> </w:t>
            </w:r>
          </w:p>
          <w:p w14:paraId="46E686FB" w14:textId="77777777" w:rsidR="00D05BFC" w:rsidRPr="0072755B" w:rsidRDefault="00D05BFC" w:rsidP="00EC6A54">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Point 29, line 2: This phrase </w:t>
            </w:r>
            <w:r w:rsidRPr="0072755B">
              <w:rPr>
                <w:rFonts w:ascii="Times New Roman" w:hAnsi="Times New Roman"/>
                <w:i/>
                <w:iCs/>
                <w:color w:val="1F4E79" w:themeColor="accent1" w:themeShade="80"/>
                <w:lang w:bidi="ar-EG"/>
              </w:rPr>
              <w:t xml:space="preserve">"will collaborate in applying" </w:t>
            </w:r>
            <w:r w:rsidRPr="0072755B">
              <w:rPr>
                <w:rFonts w:ascii="Times New Roman" w:hAnsi="Times New Roman"/>
                <w:lang w:bidi="ar-EG"/>
              </w:rPr>
              <w:t xml:space="preserve">should be replaced by </w:t>
            </w:r>
            <w:r w:rsidRPr="0072755B">
              <w:rPr>
                <w:rFonts w:ascii="Times New Roman" w:hAnsi="Times New Roman"/>
                <w:i/>
                <w:iCs/>
                <w:lang w:bidi="ar-EG"/>
              </w:rPr>
              <w:t xml:space="preserve">'shall be committed to apply'. </w:t>
            </w:r>
          </w:p>
          <w:p w14:paraId="14D52553" w14:textId="77777777" w:rsidR="00D05BFC" w:rsidRPr="0072755B" w:rsidRDefault="00D05BFC" w:rsidP="00EC6A54">
            <w:pPr>
              <w:pStyle w:val="ListParagraph"/>
              <w:numPr>
                <w:ilvl w:val="0"/>
                <w:numId w:val="15"/>
              </w:numPr>
              <w:spacing w:after="60"/>
              <w:ind w:left="142" w:hanging="176"/>
              <w:rPr>
                <w:rFonts w:ascii="Times New Roman" w:hAnsi="Times New Roman"/>
                <w:i/>
                <w:iCs/>
                <w:lang w:bidi="ar-EG"/>
              </w:rPr>
            </w:pPr>
            <w:r w:rsidRPr="0072755B">
              <w:rPr>
                <w:rFonts w:ascii="Times New Roman" w:hAnsi="Times New Roman"/>
                <w:lang w:bidi="ar-EG"/>
              </w:rPr>
              <w:t>The following has to be included as an additional separate measure</w:t>
            </w:r>
            <w:r w:rsidR="00293ACE" w:rsidRPr="0072755B">
              <w:rPr>
                <w:rFonts w:ascii="Times New Roman" w:hAnsi="Times New Roman"/>
                <w:lang w:bidi="ar-EG"/>
              </w:rPr>
              <w:t xml:space="preserve"> (point)</w:t>
            </w:r>
            <w:r w:rsidRPr="0072755B">
              <w:rPr>
                <w:rFonts w:ascii="Times New Roman" w:hAnsi="Times New Roman"/>
                <w:lang w:bidi="ar-EG"/>
              </w:rPr>
              <w:t xml:space="preserve">: </w:t>
            </w:r>
            <w:r w:rsidRPr="0072755B">
              <w:rPr>
                <w:rFonts w:ascii="Times New Roman" w:hAnsi="Times New Roman"/>
                <w:i/>
                <w:iCs/>
                <w:lang w:bidi="ar-EG"/>
              </w:rPr>
              <w:t xml:space="preserve">'The borrower shall be committed to maintain equality between all workers, with regards to rights and duties, as long as the nature of work is the same'. </w:t>
            </w:r>
          </w:p>
          <w:p w14:paraId="5005A855" w14:textId="77777777" w:rsidR="00276D7E" w:rsidRPr="0072755B" w:rsidRDefault="00276D7E" w:rsidP="00EC6A54">
            <w:pPr>
              <w:spacing w:after="60"/>
              <w:rPr>
                <w:rFonts w:ascii="Times New Roman" w:hAnsi="Times New Roman" w:cs="Times New Roman"/>
                <w:i/>
                <w:iCs/>
                <w:lang w:bidi="ar-EG"/>
              </w:rPr>
            </w:pPr>
          </w:p>
          <w:p w14:paraId="0417B427" w14:textId="77777777" w:rsidR="00276D7E" w:rsidRPr="0072755B" w:rsidRDefault="00276D7E" w:rsidP="00EC6A54">
            <w:pPr>
              <w:autoSpaceDE w:val="0"/>
              <w:autoSpaceDN w:val="0"/>
              <w:adjustRightInd w:val="0"/>
              <w:spacing w:after="60" w:line="276" w:lineRule="auto"/>
              <w:rPr>
                <w:rFonts w:ascii="Times New Roman" w:hAnsi="Times New Roman" w:cs="Times New Roman"/>
                <w:i/>
                <w:iCs/>
                <w:lang w:bidi="ar-EG"/>
              </w:rPr>
            </w:pPr>
            <w:r w:rsidRPr="0072755B">
              <w:rPr>
                <w:rFonts w:ascii="Times New Roman" w:eastAsiaTheme="minorHAnsi" w:hAnsi="Times New Roman" w:cs="Times New Roman"/>
                <w:b/>
                <w:bCs/>
                <w:lang w:eastAsia="en-US" w:bidi="ar-EG"/>
              </w:rPr>
              <w:t>Workers in Community</w:t>
            </w:r>
            <w:r w:rsidRPr="0072755B">
              <w:rPr>
                <w:rFonts w:ascii="Times New Roman" w:hAnsi="Times New Roman" w:cs="Times New Roman"/>
                <w:b/>
                <w:bCs/>
                <w:color w:val="00AF50"/>
                <w:sz w:val="24"/>
                <w:szCs w:val="24"/>
              </w:rPr>
              <w:t xml:space="preserve"> </w:t>
            </w:r>
            <w:r w:rsidRPr="0072755B">
              <w:rPr>
                <w:rFonts w:ascii="Times New Roman" w:eastAsiaTheme="minorHAnsi" w:hAnsi="Times New Roman" w:cs="Times New Roman"/>
                <w:b/>
                <w:bCs/>
                <w:lang w:eastAsia="en-US" w:bidi="ar-EG"/>
              </w:rPr>
              <w:t>Labor</w:t>
            </w:r>
            <w:r w:rsidRPr="0072755B">
              <w:rPr>
                <w:rFonts w:ascii="Times New Roman" w:hAnsi="Times New Roman" w:cs="Times New Roman"/>
                <w:b/>
                <w:bCs/>
                <w:color w:val="00AF50"/>
                <w:sz w:val="24"/>
                <w:szCs w:val="24"/>
              </w:rPr>
              <w:t xml:space="preserve"> </w:t>
            </w:r>
          </w:p>
          <w:p w14:paraId="1C66E588" w14:textId="77777777" w:rsidR="00D05BFC" w:rsidRPr="0072755B" w:rsidRDefault="00D05BFC" w:rsidP="00FC475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lastRenderedPageBreak/>
              <w:t xml:space="preserve">Point 36, line 2: The </w:t>
            </w:r>
            <w:r w:rsidR="00293ACE" w:rsidRPr="0072755B">
              <w:rPr>
                <w:rFonts w:ascii="Times New Roman" w:hAnsi="Times New Roman"/>
                <w:lang w:bidi="ar-EG"/>
              </w:rPr>
              <w:t>phrase</w:t>
            </w:r>
            <w:r w:rsidRPr="0072755B">
              <w:rPr>
                <w:rFonts w:ascii="Times New Roman" w:hAnsi="Times New Roman"/>
                <w:lang w:bidi="ar-EG"/>
              </w:rPr>
              <w:t xml:space="preserve"> </w:t>
            </w:r>
            <w:r w:rsidRPr="0072755B">
              <w:rPr>
                <w:rFonts w:ascii="Times New Roman" w:hAnsi="Times New Roman"/>
                <w:i/>
                <w:iCs/>
                <w:color w:val="1F4E79" w:themeColor="accent1" w:themeShade="80"/>
                <w:lang w:bidi="ar-EG"/>
              </w:rPr>
              <w:t>"Borrower will identify"</w:t>
            </w:r>
            <w:r w:rsidRPr="0072755B">
              <w:rPr>
                <w:rFonts w:ascii="Times New Roman" w:hAnsi="Times New Roman"/>
                <w:color w:val="1F4E79" w:themeColor="accent1" w:themeShade="80"/>
                <w:lang w:bidi="ar-EG"/>
              </w:rPr>
              <w:t xml:space="preserve"> </w:t>
            </w:r>
            <w:r w:rsidRPr="0072755B">
              <w:rPr>
                <w:rFonts w:ascii="Times New Roman" w:hAnsi="Times New Roman"/>
                <w:lang w:bidi="ar-EG"/>
              </w:rPr>
              <w:t xml:space="preserve">should be replaced by </w:t>
            </w:r>
            <w:r w:rsidRPr="0072755B">
              <w:rPr>
                <w:rFonts w:ascii="Times New Roman" w:hAnsi="Times New Roman"/>
                <w:i/>
                <w:iCs/>
                <w:lang w:bidi="ar-EG"/>
              </w:rPr>
              <w:t>'an independent committee shall identify'.</w:t>
            </w:r>
            <w:r w:rsidRPr="0072755B">
              <w:rPr>
                <w:rFonts w:ascii="Times New Roman" w:hAnsi="Times New Roman"/>
                <w:lang w:bidi="ar-EG"/>
              </w:rPr>
              <w:t xml:space="preserve"> Also, this </w:t>
            </w:r>
            <w:r w:rsidR="00293ACE" w:rsidRPr="0072755B">
              <w:rPr>
                <w:rFonts w:ascii="Times New Roman" w:hAnsi="Times New Roman"/>
                <w:lang w:bidi="ar-EG"/>
              </w:rPr>
              <w:t>phrase</w:t>
            </w:r>
            <w:r w:rsidRPr="0072755B">
              <w:rPr>
                <w:rFonts w:ascii="Times New Roman" w:hAnsi="Times New Roman"/>
                <w:lang w:bidi="ar-EG"/>
              </w:rPr>
              <w:t xml:space="preserve"> (</w:t>
            </w:r>
            <w:r w:rsidR="00FC4759" w:rsidRPr="0072755B">
              <w:rPr>
                <w:rFonts w:ascii="Times New Roman" w:hAnsi="Times New Roman"/>
                <w:lang w:bidi="ar-EG"/>
              </w:rPr>
              <w:t xml:space="preserve">in </w:t>
            </w:r>
            <w:r w:rsidRPr="0072755B">
              <w:rPr>
                <w:rFonts w:ascii="Times New Roman" w:hAnsi="Times New Roman"/>
                <w:lang w:bidi="ar-EG"/>
              </w:rPr>
              <w:t xml:space="preserve">line 3) </w:t>
            </w:r>
            <w:r w:rsidRPr="0072755B">
              <w:rPr>
                <w:rFonts w:ascii="Times New Roman" w:hAnsi="Times New Roman"/>
                <w:i/>
                <w:iCs/>
                <w:color w:val="1F4E79" w:themeColor="accent1" w:themeShade="80"/>
                <w:lang w:bidi="ar-EG"/>
              </w:rPr>
              <w:t>"will take appropriate steps to remedy"</w:t>
            </w:r>
            <w:r w:rsidRPr="0072755B">
              <w:rPr>
                <w:rFonts w:ascii="Times New Roman" w:hAnsi="Times New Roman"/>
                <w:color w:val="1F4E79" w:themeColor="accent1" w:themeShade="80"/>
                <w:lang w:bidi="ar-EG"/>
              </w:rPr>
              <w:t xml:space="preserve"> </w:t>
            </w:r>
            <w:r w:rsidRPr="0072755B">
              <w:rPr>
                <w:rFonts w:ascii="Times New Roman" w:hAnsi="Times New Roman"/>
                <w:lang w:bidi="ar-EG"/>
              </w:rPr>
              <w:t xml:space="preserve">should be replaced by </w:t>
            </w:r>
            <w:r w:rsidRPr="0072755B">
              <w:rPr>
                <w:rFonts w:ascii="Times New Roman" w:hAnsi="Times New Roman"/>
                <w:i/>
                <w:iCs/>
                <w:lang w:bidi="ar-EG"/>
              </w:rPr>
              <w:t>'shall be committed to remedy and provide compensation'</w:t>
            </w:r>
            <w:r w:rsidRPr="0072755B">
              <w:rPr>
                <w:rFonts w:ascii="Times New Roman" w:hAnsi="Times New Roman"/>
                <w:lang w:bidi="ar-EG"/>
              </w:rPr>
              <w:t xml:space="preserve">. In addition, this clause should be added at end of the point (36): </w:t>
            </w:r>
            <w:r w:rsidRPr="0072755B">
              <w:rPr>
                <w:rFonts w:ascii="Times New Roman" w:hAnsi="Times New Roman"/>
                <w:i/>
                <w:iCs/>
                <w:lang w:bidi="ar-EG"/>
              </w:rPr>
              <w:t xml:space="preserve">'Otherwise, the borrower </w:t>
            </w:r>
            <w:r w:rsidR="00FC4759" w:rsidRPr="0072755B">
              <w:rPr>
                <w:rFonts w:ascii="Times New Roman" w:hAnsi="Times New Roman"/>
                <w:i/>
                <w:iCs/>
                <w:lang w:bidi="ar-EG"/>
              </w:rPr>
              <w:t>shall</w:t>
            </w:r>
            <w:r w:rsidRPr="0072755B">
              <w:rPr>
                <w:rFonts w:ascii="Times New Roman" w:hAnsi="Times New Roman"/>
                <w:i/>
                <w:iCs/>
                <w:lang w:bidi="ar-EG"/>
              </w:rPr>
              <w:t xml:space="preserve"> be considered as an accomplice (with the supplier), and </w:t>
            </w:r>
            <w:r w:rsidR="00293ACE" w:rsidRPr="0072755B">
              <w:rPr>
                <w:rFonts w:ascii="Times New Roman" w:hAnsi="Times New Roman"/>
                <w:i/>
                <w:iCs/>
                <w:lang w:bidi="ar-EG"/>
              </w:rPr>
              <w:t xml:space="preserve">the </w:t>
            </w:r>
            <w:r w:rsidRPr="0072755B">
              <w:rPr>
                <w:rFonts w:ascii="Times New Roman" w:hAnsi="Times New Roman"/>
                <w:i/>
                <w:iCs/>
                <w:lang w:bidi="ar-EG"/>
              </w:rPr>
              <w:t>necessary procedures shall be taken against th</w:t>
            </w:r>
            <w:r w:rsidR="00FC4759" w:rsidRPr="0072755B">
              <w:rPr>
                <w:rFonts w:ascii="Times New Roman" w:hAnsi="Times New Roman"/>
                <w:i/>
                <w:iCs/>
                <w:lang w:bidi="ar-EG"/>
              </w:rPr>
              <w:t>is</w:t>
            </w:r>
            <w:r w:rsidRPr="0072755B">
              <w:rPr>
                <w:rFonts w:ascii="Times New Roman" w:hAnsi="Times New Roman"/>
                <w:i/>
                <w:iCs/>
                <w:lang w:bidi="ar-EG"/>
              </w:rPr>
              <w:t xml:space="preserve"> borrower.</w:t>
            </w:r>
            <w:r w:rsidR="00293ACE" w:rsidRPr="0072755B">
              <w:rPr>
                <w:rFonts w:ascii="Times New Roman" w:hAnsi="Times New Roman"/>
                <w:i/>
                <w:iCs/>
                <w:lang w:bidi="ar-EG"/>
              </w:rPr>
              <w:t>'</w:t>
            </w:r>
            <w:r w:rsidRPr="0072755B">
              <w:rPr>
                <w:rFonts w:ascii="Times New Roman" w:hAnsi="Times New Roman"/>
                <w:i/>
                <w:iCs/>
                <w:lang w:bidi="ar-EG"/>
              </w:rPr>
              <w:t xml:space="preserve"> </w:t>
            </w:r>
          </w:p>
        </w:tc>
      </w:tr>
      <w:tr w:rsidR="00D05BFC" w:rsidRPr="0072755B" w14:paraId="17A49467" w14:textId="77777777" w:rsidTr="00E07479">
        <w:trPr>
          <w:trHeight w:val="1163"/>
        </w:trPr>
        <w:tc>
          <w:tcPr>
            <w:tcW w:w="985" w:type="dxa"/>
            <w:shd w:val="clear" w:color="auto" w:fill="F2F2F2" w:themeFill="background1" w:themeFillShade="F2"/>
            <w:vAlign w:val="center"/>
          </w:tcPr>
          <w:p w14:paraId="7F8CAF2E"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lastRenderedPageBreak/>
              <w:t>ESS3</w:t>
            </w:r>
          </w:p>
        </w:tc>
        <w:tc>
          <w:tcPr>
            <w:tcW w:w="2129" w:type="dxa"/>
            <w:shd w:val="clear" w:color="auto" w:fill="F2F2F2" w:themeFill="background1" w:themeFillShade="F2"/>
            <w:vAlign w:val="center"/>
          </w:tcPr>
          <w:p w14:paraId="53298673"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Climate change and GHG emissions</w:t>
            </w:r>
          </w:p>
        </w:tc>
        <w:tc>
          <w:tcPr>
            <w:tcW w:w="11198" w:type="dxa"/>
            <w:gridSpan w:val="2"/>
          </w:tcPr>
          <w:p w14:paraId="7B17C4A9" w14:textId="77777777" w:rsidR="00D05BFC" w:rsidRPr="0072755B" w:rsidRDefault="00D05BFC"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Standards of the World Health Organization on emissions should have been adopted</w:t>
            </w:r>
            <w:r w:rsidR="00716A47" w:rsidRPr="0072755B">
              <w:rPr>
                <w:rFonts w:ascii="Times New Roman" w:hAnsi="Times New Roman"/>
                <w:lang w:bidi="ar-EG"/>
              </w:rPr>
              <w:t>,</w:t>
            </w:r>
            <w:r w:rsidRPr="0072755B">
              <w:rPr>
                <w:rFonts w:ascii="Times New Roman" w:hAnsi="Times New Roman"/>
                <w:lang w:bidi="ar-EG"/>
              </w:rPr>
              <w:t xml:space="preserve"> instead of the proposed ones in the ESF, since reliance on the national laws</w:t>
            </w:r>
            <w:r w:rsidR="00716A47" w:rsidRPr="0072755B">
              <w:rPr>
                <w:rFonts w:ascii="Times New Roman" w:hAnsi="Times New Roman"/>
                <w:lang w:bidi="ar-EG"/>
              </w:rPr>
              <w:t xml:space="preserve"> in this regard </w:t>
            </w:r>
            <w:r w:rsidRPr="0072755B">
              <w:rPr>
                <w:rFonts w:ascii="Times New Roman" w:hAnsi="Times New Roman"/>
                <w:lang w:bidi="ar-EG"/>
              </w:rPr>
              <w:t xml:space="preserve">is a big problem—these </w:t>
            </w:r>
            <w:r w:rsidR="00FC4759" w:rsidRPr="0072755B">
              <w:rPr>
                <w:rFonts w:ascii="Times New Roman" w:hAnsi="Times New Roman"/>
                <w:lang w:bidi="ar-EG"/>
              </w:rPr>
              <w:t xml:space="preserve">laws </w:t>
            </w:r>
            <w:r w:rsidRPr="0072755B">
              <w:rPr>
                <w:rFonts w:ascii="Times New Roman" w:hAnsi="Times New Roman"/>
                <w:lang w:bidi="ar-EG"/>
              </w:rPr>
              <w:t xml:space="preserve">allow use of coal, for example; and the IFC is financing a cement factory that works on coal. </w:t>
            </w:r>
          </w:p>
          <w:p w14:paraId="59E09442" w14:textId="77777777" w:rsidR="00D05BFC" w:rsidRPr="0072755B" w:rsidRDefault="00D05BFC"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The ESF did not refer to any of the international framework conventions about GHG.</w:t>
            </w:r>
          </w:p>
        </w:tc>
      </w:tr>
      <w:tr w:rsidR="00D05BFC" w:rsidRPr="0072755B" w14:paraId="001C704B" w14:textId="77777777" w:rsidTr="00E07479">
        <w:trPr>
          <w:trHeight w:val="1265"/>
        </w:trPr>
        <w:tc>
          <w:tcPr>
            <w:tcW w:w="985" w:type="dxa"/>
            <w:shd w:val="clear" w:color="auto" w:fill="F2F2F2" w:themeFill="background1" w:themeFillShade="F2"/>
            <w:vAlign w:val="center"/>
          </w:tcPr>
          <w:p w14:paraId="1FDDE087"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ESS5</w:t>
            </w:r>
          </w:p>
        </w:tc>
        <w:tc>
          <w:tcPr>
            <w:tcW w:w="2129" w:type="dxa"/>
            <w:shd w:val="clear" w:color="auto" w:fill="F2F2F2" w:themeFill="background1" w:themeFillShade="F2"/>
            <w:vAlign w:val="center"/>
          </w:tcPr>
          <w:p w14:paraId="1DFB5BDC"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Land acquisition and involuntary resettlement</w:t>
            </w:r>
          </w:p>
        </w:tc>
        <w:tc>
          <w:tcPr>
            <w:tcW w:w="11198" w:type="dxa"/>
            <w:gridSpan w:val="2"/>
          </w:tcPr>
          <w:p w14:paraId="4EFFBEF8" w14:textId="73379FA8" w:rsidR="0089637C" w:rsidRPr="0072755B" w:rsidRDefault="0089637C"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Some measures about forced eviction</w:t>
            </w:r>
            <w:r w:rsidR="006258ED" w:rsidRPr="0072755B">
              <w:rPr>
                <w:rFonts w:ascii="Times New Roman" w:hAnsi="Times New Roman"/>
                <w:lang w:bidi="ar-EG"/>
              </w:rPr>
              <w:t>s</w:t>
            </w:r>
            <w:r w:rsidRPr="0072755B">
              <w:rPr>
                <w:rFonts w:ascii="Times New Roman" w:hAnsi="Times New Roman"/>
                <w:lang w:bidi="ar-EG"/>
              </w:rPr>
              <w:t xml:space="preserve"> were available in the past version, but no</w:t>
            </w:r>
            <w:r w:rsidR="006258ED" w:rsidRPr="0072755B">
              <w:rPr>
                <w:rFonts w:ascii="Times New Roman" w:hAnsi="Times New Roman"/>
                <w:lang w:bidi="ar-EG"/>
              </w:rPr>
              <w:t xml:space="preserve">t </w:t>
            </w:r>
            <w:r w:rsidRPr="0072755B">
              <w:rPr>
                <w:rFonts w:ascii="Times New Roman" w:hAnsi="Times New Roman"/>
                <w:lang w:bidi="ar-EG"/>
              </w:rPr>
              <w:t>in the current on</w:t>
            </w:r>
            <w:r w:rsidR="006258ED" w:rsidRPr="0072755B">
              <w:rPr>
                <w:rFonts w:ascii="Times New Roman" w:hAnsi="Times New Roman"/>
                <w:lang w:bidi="ar-EG"/>
              </w:rPr>
              <w:t>e.  Please clarify.</w:t>
            </w:r>
          </w:p>
          <w:p w14:paraId="444E04D6" w14:textId="52C07420" w:rsidR="00D05BFC" w:rsidRPr="0072755B" w:rsidRDefault="0073373B" w:rsidP="004B74AE">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Why </w:t>
            </w:r>
            <w:r w:rsidR="004B74AE" w:rsidRPr="0072755B">
              <w:rPr>
                <w:rFonts w:ascii="Times New Roman" w:hAnsi="Times New Roman"/>
                <w:lang w:bidi="ar-EG"/>
              </w:rPr>
              <w:t xml:space="preserve">not use the existing </w:t>
            </w:r>
            <w:r w:rsidRPr="0072755B">
              <w:rPr>
                <w:rFonts w:ascii="Times New Roman" w:hAnsi="Times New Roman"/>
                <w:lang w:bidi="ar-EG"/>
              </w:rPr>
              <w:t xml:space="preserve">measures prepared by the UN and international CSOs in this regard, instead of introducing measures that don't reflect human rights? </w:t>
            </w:r>
          </w:p>
        </w:tc>
      </w:tr>
      <w:tr w:rsidR="00D05BFC" w:rsidRPr="0072755B" w14:paraId="50F9F72C" w14:textId="77777777" w:rsidTr="00E07479">
        <w:trPr>
          <w:trHeight w:val="1694"/>
        </w:trPr>
        <w:tc>
          <w:tcPr>
            <w:tcW w:w="985" w:type="dxa"/>
            <w:shd w:val="clear" w:color="auto" w:fill="F2F2F2" w:themeFill="background1" w:themeFillShade="F2"/>
            <w:vAlign w:val="center"/>
          </w:tcPr>
          <w:p w14:paraId="5E0CABF6"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ESS6</w:t>
            </w:r>
          </w:p>
        </w:tc>
        <w:tc>
          <w:tcPr>
            <w:tcW w:w="2129" w:type="dxa"/>
            <w:shd w:val="clear" w:color="auto" w:fill="F2F2F2" w:themeFill="background1" w:themeFillShade="F2"/>
            <w:vAlign w:val="center"/>
          </w:tcPr>
          <w:p w14:paraId="272DD77C"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Biodiversity</w:t>
            </w:r>
          </w:p>
        </w:tc>
        <w:tc>
          <w:tcPr>
            <w:tcW w:w="11198" w:type="dxa"/>
            <w:gridSpan w:val="2"/>
          </w:tcPr>
          <w:p w14:paraId="24B06D1E" w14:textId="77777777" w:rsidR="00D05BFC" w:rsidRPr="0072755B" w:rsidRDefault="00D05BFC"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Point 18, on page 95-96</w:t>
            </w:r>
            <w:r w:rsidR="006A0A3B" w:rsidRPr="0072755B">
              <w:rPr>
                <w:rFonts w:ascii="Times New Roman" w:hAnsi="Times New Roman"/>
                <w:lang w:bidi="ar-EG"/>
              </w:rPr>
              <w:t>,</w:t>
            </w:r>
            <w:r w:rsidRPr="0072755B">
              <w:rPr>
                <w:rFonts w:ascii="Times New Roman" w:hAnsi="Times New Roman"/>
                <w:lang w:bidi="ar-EG"/>
              </w:rPr>
              <w:t xml:space="preserve"> uses inappropriate terminologies that should not be used with biodiversity, such as "net gain" and "net loss," because removal of any natural habitat will result in extinction of the creatures that depend on it, which cannot be compensatory. The UN biodiversity convention should be </w:t>
            </w:r>
            <w:r w:rsidR="006A0A3B" w:rsidRPr="0072755B">
              <w:rPr>
                <w:rFonts w:ascii="Times New Roman" w:hAnsi="Times New Roman"/>
                <w:lang w:bidi="ar-EG"/>
              </w:rPr>
              <w:t xml:space="preserve">relied </w:t>
            </w:r>
            <w:r w:rsidRPr="0072755B">
              <w:rPr>
                <w:rFonts w:ascii="Times New Roman" w:hAnsi="Times New Roman"/>
                <w:lang w:bidi="ar-EG"/>
              </w:rPr>
              <w:t xml:space="preserve">on in this regard. </w:t>
            </w:r>
          </w:p>
          <w:p w14:paraId="1F56CCCD" w14:textId="77777777" w:rsidR="00D05BFC" w:rsidRPr="0072755B" w:rsidRDefault="006A0A3B"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T</w:t>
            </w:r>
            <w:r w:rsidR="00D05BFC" w:rsidRPr="0072755B">
              <w:rPr>
                <w:rFonts w:ascii="Times New Roman" w:hAnsi="Times New Roman"/>
                <w:lang w:bidi="ar-EG"/>
              </w:rPr>
              <w:t xml:space="preserve">he Bank </w:t>
            </w:r>
            <w:r w:rsidRPr="0072755B">
              <w:rPr>
                <w:rFonts w:ascii="Times New Roman" w:hAnsi="Times New Roman"/>
                <w:lang w:bidi="ar-EG"/>
              </w:rPr>
              <w:t xml:space="preserve">should not </w:t>
            </w:r>
            <w:r w:rsidR="00D05BFC" w:rsidRPr="0072755B">
              <w:rPr>
                <w:rFonts w:ascii="Times New Roman" w:hAnsi="Times New Roman"/>
                <w:lang w:bidi="ar-EG"/>
              </w:rPr>
              <w:t>finance</w:t>
            </w:r>
            <w:r w:rsidRPr="0072755B">
              <w:rPr>
                <w:rFonts w:ascii="Times New Roman" w:hAnsi="Times New Roman"/>
                <w:lang w:bidi="ar-EG"/>
              </w:rPr>
              <w:t xml:space="preserve"> any</w:t>
            </w:r>
            <w:r w:rsidR="00D05BFC" w:rsidRPr="0072755B">
              <w:rPr>
                <w:rFonts w:ascii="Times New Roman" w:hAnsi="Times New Roman"/>
                <w:lang w:bidi="ar-EG"/>
              </w:rPr>
              <w:t xml:space="preserve"> patents or projects that involve genetic reproduction of plants or animals</w:t>
            </w:r>
            <w:r w:rsidRPr="0072755B">
              <w:rPr>
                <w:rFonts w:ascii="Times New Roman" w:hAnsi="Times New Roman"/>
                <w:lang w:bidi="ar-EG"/>
              </w:rPr>
              <w:t>.</w:t>
            </w:r>
          </w:p>
          <w:p w14:paraId="5FFB9117" w14:textId="77777777" w:rsidR="0066437B" w:rsidRPr="0072755B" w:rsidRDefault="006A0A3B" w:rsidP="00FC475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The</w:t>
            </w:r>
            <w:r w:rsidR="0066437B" w:rsidRPr="0072755B">
              <w:rPr>
                <w:rFonts w:ascii="Times New Roman" w:hAnsi="Times New Roman"/>
                <w:lang w:bidi="ar-EG"/>
              </w:rPr>
              <w:t xml:space="preserve"> Bank projects </w:t>
            </w:r>
            <w:r w:rsidRPr="0072755B">
              <w:rPr>
                <w:rFonts w:ascii="Times New Roman" w:hAnsi="Times New Roman"/>
                <w:lang w:bidi="ar-EG"/>
              </w:rPr>
              <w:t>should not be</w:t>
            </w:r>
            <w:r w:rsidR="0066437B" w:rsidRPr="0072755B">
              <w:rPr>
                <w:rFonts w:ascii="Times New Roman" w:hAnsi="Times New Roman"/>
                <w:lang w:bidi="ar-EG"/>
              </w:rPr>
              <w:t xml:space="preserve"> constructed on arable land</w:t>
            </w:r>
            <w:r w:rsidR="00FC4759" w:rsidRPr="0072755B">
              <w:rPr>
                <w:rFonts w:ascii="Times New Roman" w:hAnsi="Times New Roman"/>
                <w:lang w:bidi="ar-EG"/>
              </w:rPr>
              <w:t>s</w:t>
            </w:r>
            <w:r w:rsidR="0066437B" w:rsidRPr="0072755B">
              <w:rPr>
                <w:rFonts w:ascii="Times New Roman" w:hAnsi="Times New Roman"/>
                <w:lang w:bidi="ar-EG"/>
              </w:rPr>
              <w:t xml:space="preserve"> </w:t>
            </w:r>
            <w:r w:rsidR="00FC4759" w:rsidRPr="0072755B">
              <w:rPr>
                <w:rFonts w:ascii="Times New Roman" w:hAnsi="Times New Roman"/>
                <w:lang w:bidi="ar-EG"/>
              </w:rPr>
              <w:t>or</w:t>
            </w:r>
            <w:r w:rsidR="0066437B" w:rsidRPr="0072755B">
              <w:rPr>
                <w:rFonts w:ascii="Times New Roman" w:hAnsi="Times New Roman"/>
                <w:lang w:bidi="ar-EG"/>
              </w:rPr>
              <w:t xml:space="preserve"> waterways, like what happened with the Giza North power station. </w:t>
            </w:r>
            <w:r w:rsidRPr="0072755B">
              <w:rPr>
                <w:rFonts w:ascii="Times New Roman" w:hAnsi="Times New Roman"/>
                <w:lang w:bidi="ar-EG"/>
              </w:rPr>
              <w:t xml:space="preserve"> </w:t>
            </w:r>
          </w:p>
        </w:tc>
      </w:tr>
      <w:tr w:rsidR="00D05BFC" w:rsidRPr="0072755B" w14:paraId="56FB51D2" w14:textId="77777777" w:rsidTr="00E07479">
        <w:trPr>
          <w:trHeight w:val="977"/>
        </w:trPr>
        <w:tc>
          <w:tcPr>
            <w:tcW w:w="985" w:type="dxa"/>
            <w:shd w:val="clear" w:color="auto" w:fill="F2F2F2" w:themeFill="background1" w:themeFillShade="F2"/>
            <w:vAlign w:val="center"/>
          </w:tcPr>
          <w:p w14:paraId="208C2854" w14:textId="77777777" w:rsidR="00D05BFC" w:rsidRPr="0072755B" w:rsidRDefault="00D05BFC" w:rsidP="00E07479">
            <w:pPr>
              <w:rPr>
                <w:rFonts w:ascii="Times New Roman" w:hAnsi="Times New Roman" w:cs="Times New Roman"/>
                <w:b/>
                <w:color w:val="000000"/>
              </w:rPr>
            </w:pPr>
            <w:r w:rsidRPr="0072755B">
              <w:rPr>
                <w:rFonts w:ascii="Times New Roman" w:hAnsi="Times New Roman" w:cs="Times New Roman"/>
                <w:b/>
                <w:color w:val="000000"/>
              </w:rPr>
              <w:t>ESS7</w:t>
            </w:r>
          </w:p>
        </w:tc>
        <w:tc>
          <w:tcPr>
            <w:tcW w:w="2129" w:type="dxa"/>
            <w:shd w:val="clear" w:color="auto" w:fill="F2F2F2" w:themeFill="background1" w:themeFillShade="F2"/>
            <w:vAlign w:val="center"/>
          </w:tcPr>
          <w:p w14:paraId="3BF3F416"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color w:val="000000"/>
              </w:rPr>
              <w:t>Indigenous Peoples</w:t>
            </w:r>
          </w:p>
        </w:tc>
        <w:tc>
          <w:tcPr>
            <w:tcW w:w="11198" w:type="dxa"/>
            <w:gridSpan w:val="2"/>
          </w:tcPr>
          <w:p w14:paraId="18E7B41B" w14:textId="77777777" w:rsidR="00D05BFC" w:rsidRPr="0072755B" w:rsidRDefault="00FC4759" w:rsidP="00FC475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Who</w:t>
            </w:r>
            <w:r w:rsidR="00D05BFC" w:rsidRPr="0072755B">
              <w:rPr>
                <w:rFonts w:ascii="Times New Roman" w:hAnsi="Times New Roman"/>
                <w:lang w:bidi="ar-EG"/>
              </w:rPr>
              <w:t xml:space="preserve"> is the body that </w:t>
            </w:r>
            <w:r w:rsidR="00BC17F9" w:rsidRPr="0072755B">
              <w:rPr>
                <w:rFonts w:ascii="Times New Roman" w:hAnsi="Times New Roman"/>
                <w:lang w:bidi="ar-EG"/>
              </w:rPr>
              <w:t xml:space="preserve">determines </w:t>
            </w:r>
            <w:r w:rsidR="00D05BFC" w:rsidRPr="0072755B">
              <w:rPr>
                <w:rFonts w:ascii="Times New Roman" w:hAnsi="Times New Roman"/>
                <w:lang w:bidi="ar-EG"/>
              </w:rPr>
              <w:t>whic</w:t>
            </w:r>
            <w:r w:rsidRPr="0072755B">
              <w:rPr>
                <w:rFonts w:ascii="Times New Roman" w:hAnsi="Times New Roman"/>
                <w:lang w:bidi="ar-EG"/>
              </w:rPr>
              <w:t xml:space="preserve">h safeguards will be used for what </w:t>
            </w:r>
            <w:r w:rsidR="00D05BFC" w:rsidRPr="0072755B">
              <w:rPr>
                <w:rFonts w:ascii="Times New Roman" w:hAnsi="Times New Roman"/>
                <w:lang w:bidi="ar-EG"/>
              </w:rPr>
              <w:t>project, and when? For example, there was a solar power project planned to be implemented in Nuba, southern Egypt, and the assessment did not include anything about the indigenous people, however it was affecting them.</w:t>
            </w:r>
          </w:p>
          <w:p w14:paraId="0BF5278F" w14:textId="77777777" w:rsidR="00C9541F" w:rsidRPr="0072755B" w:rsidRDefault="00C9541F"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ESS5, point 17: This phrase </w:t>
            </w:r>
            <w:r w:rsidRPr="0072755B">
              <w:rPr>
                <w:rFonts w:ascii="Times New Roman" w:hAnsi="Times New Roman"/>
                <w:i/>
                <w:iCs/>
                <w:color w:val="1F4E79" w:themeColor="accent1" w:themeShade="80"/>
                <w:lang w:bidi="ar-EG"/>
              </w:rPr>
              <w:t>"consultations with displaced Indigenous Peoples"</w:t>
            </w:r>
            <w:r w:rsidRPr="0072755B">
              <w:rPr>
                <w:rFonts w:ascii="Times New Roman" w:hAnsi="Times New Roman"/>
                <w:lang w:bidi="ar-EG"/>
              </w:rPr>
              <w:t xml:space="preserve"> doesn't make sense, as the project will be developed anyhow, even if the </w:t>
            </w:r>
            <w:r w:rsidR="00FC4759" w:rsidRPr="0072755B">
              <w:rPr>
                <w:rFonts w:ascii="Times New Roman" w:hAnsi="Times New Roman"/>
                <w:lang w:bidi="ar-EG"/>
              </w:rPr>
              <w:t xml:space="preserve">affected </w:t>
            </w:r>
            <w:r w:rsidRPr="0072755B">
              <w:rPr>
                <w:rFonts w:ascii="Times New Roman" w:hAnsi="Times New Roman"/>
                <w:lang w:bidi="ar-EG"/>
              </w:rPr>
              <w:t xml:space="preserve">people rejected the proposed compensation of the borrower. </w:t>
            </w:r>
          </w:p>
        </w:tc>
      </w:tr>
      <w:tr w:rsidR="00D05BFC" w:rsidRPr="0072755B" w14:paraId="6F6D0B79" w14:textId="77777777" w:rsidTr="00E07479">
        <w:trPr>
          <w:trHeight w:val="1264"/>
        </w:trPr>
        <w:tc>
          <w:tcPr>
            <w:tcW w:w="985" w:type="dxa"/>
            <w:shd w:val="clear" w:color="auto" w:fill="F2F2F2" w:themeFill="background1" w:themeFillShade="F2"/>
            <w:vAlign w:val="center"/>
          </w:tcPr>
          <w:p w14:paraId="027EB9F6"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ESS10</w:t>
            </w:r>
          </w:p>
        </w:tc>
        <w:tc>
          <w:tcPr>
            <w:tcW w:w="2129" w:type="dxa"/>
            <w:shd w:val="clear" w:color="auto" w:fill="F2F2F2" w:themeFill="background1" w:themeFillShade="F2"/>
            <w:vAlign w:val="center"/>
          </w:tcPr>
          <w:p w14:paraId="52B0CF95" w14:textId="77777777" w:rsidR="00D05BFC" w:rsidRPr="0072755B" w:rsidRDefault="00D05BFC" w:rsidP="00E07479">
            <w:pPr>
              <w:rPr>
                <w:rFonts w:ascii="Times New Roman" w:hAnsi="Times New Roman" w:cs="Times New Roman"/>
                <w:b/>
              </w:rPr>
            </w:pPr>
            <w:r w:rsidRPr="0072755B">
              <w:rPr>
                <w:rFonts w:ascii="Times New Roman" w:hAnsi="Times New Roman" w:cs="Times New Roman"/>
                <w:b/>
              </w:rPr>
              <w:t>Stakeholder engagement</w:t>
            </w:r>
          </w:p>
        </w:tc>
        <w:tc>
          <w:tcPr>
            <w:tcW w:w="11198" w:type="dxa"/>
            <w:gridSpan w:val="2"/>
          </w:tcPr>
          <w:p w14:paraId="64187054" w14:textId="77777777" w:rsidR="00D05BFC" w:rsidRPr="0072755B" w:rsidRDefault="00D05BFC" w:rsidP="00FC4759">
            <w:pPr>
              <w:pStyle w:val="ListParagraph"/>
              <w:numPr>
                <w:ilvl w:val="0"/>
                <w:numId w:val="15"/>
              </w:numPr>
              <w:spacing w:before="240" w:after="60"/>
              <w:ind w:left="142" w:hanging="176"/>
              <w:rPr>
                <w:rFonts w:ascii="Times New Roman" w:hAnsi="Times New Roman"/>
                <w:lang w:bidi="ar-EG"/>
              </w:rPr>
            </w:pPr>
            <w:r w:rsidRPr="0072755B">
              <w:rPr>
                <w:rFonts w:ascii="Times New Roman" w:hAnsi="Times New Roman"/>
                <w:lang w:bidi="ar-EG"/>
              </w:rPr>
              <w:t xml:space="preserve">Stakeholders should include </w:t>
            </w:r>
            <w:r w:rsidR="00BC17F9" w:rsidRPr="0072755B">
              <w:rPr>
                <w:rFonts w:ascii="Times New Roman" w:hAnsi="Times New Roman"/>
                <w:lang w:bidi="ar-EG"/>
              </w:rPr>
              <w:t xml:space="preserve">normal </w:t>
            </w:r>
            <w:r w:rsidRPr="0072755B">
              <w:rPr>
                <w:rFonts w:ascii="Times New Roman" w:hAnsi="Times New Roman"/>
                <w:lang w:bidi="ar-EG"/>
              </w:rPr>
              <w:t xml:space="preserve">citizens, not just heads of the tribes, for example. </w:t>
            </w:r>
          </w:p>
          <w:p w14:paraId="189A3842" w14:textId="77777777" w:rsidR="00D05BFC" w:rsidRPr="0072755B" w:rsidRDefault="00D05BFC" w:rsidP="00E07479">
            <w:pPr>
              <w:pStyle w:val="ListParagraph"/>
              <w:numPr>
                <w:ilvl w:val="0"/>
                <w:numId w:val="15"/>
              </w:numPr>
              <w:spacing w:after="60"/>
              <w:ind w:left="142" w:hanging="176"/>
              <w:rPr>
                <w:rFonts w:ascii="Times New Roman" w:hAnsi="Times New Roman"/>
              </w:rPr>
            </w:pPr>
            <w:r w:rsidRPr="0072755B">
              <w:rPr>
                <w:rFonts w:ascii="Times New Roman" w:hAnsi="Times New Roman"/>
                <w:lang w:bidi="ar-EG"/>
              </w:rPr>
              <w:t xml:space="preserve">The project plan has to include prior consultations with the stakeholder. </w:t>
            </w:r>
          </w:p>
        </w:tc>
      </w:tr>
      <w:tr w:rsidR="00641ECA" w:rsidRPr="0072755B" w14:paraId="37996457" w14:textId="77777777" w:rsidTr="00E07479">
        <w:trPr>
          <w:trHeight w:val="1479"/>
        </w:trPr>
        <w:tc>
          <w:tcPr>
            <w:tcW w:w="985" w:type="dxa"/>
            <w:shd w:val="clear" w:color="auto" w:fill="F2F2F2" w:themeFill="background1" w:themeFillShade="F2"/>
            <w:vAlign w:val="center"/>
          </w:tcPr>
          <w:p w14:paraId="455E1672" w14:textId="77777777" w:rsidR="00641ECA" w:rsidRPr="0072755B" w:rsidRDefault="00641ECA" w:rsidP="00E07479">
            <w:pPr>
              <w:rPr>
                <w:rFonts w:ascii="Times New Roman" w:hAnsi="Times New Roman" w:cs="Times New Roman"/>
                <w:b/>
              </w:rPr>
            </w:pPr>
            <w:r w:rsidRPr="0072755B">
              <w:rPr>
                <w:rFonts w:ascii="Times New Roman" w:hAnsi="Times New Roman" w:cs="Times New Roman"/>
                <w:b/>
              </w:rPr>
              <w:t>General</w:t>
            </w:r>
          </w:p>
        </w:tc>
        <w:tc>
          <w:tcPr>
            <w:tcW w:w="2129" w:type="dxa"/>
            <w:shd w:val="clear" w:color="auto" w:fill="F2F2F2" w:themeFill="background1" w:themeFillShade="F2"/>
            <w:vAlign w:val="center"/>
          </w:tcPr>
          <w:p w14:paraId="458FE60F" w14:textId="77777777" w:rsidR="00641ECA" w:rsidRPr="0072755B" w:rsidRDefault="00641ECA" w:rsidP="00E07479">
            <w:pPr>
              <w:rPr>
                <w:rFonts w:ascii="Times New Roman" w:hAnsi="Times New Roman" w:cs="Times New Roman"/>
                <w:b/>
                <w:color w:val="000000"/>
              </w:rPr>
            </w:pPr>
            <w:r w:rsidRPr="0072755B">
              <w:rPr>
                <w:rFonts w:ascii="Times New Roman" w:hAnsi="Times New Roman" w:cs="Times New Roman"/>
                <w:b/>
                <w:color w:val="000000"/>
              </w:rPr>
              <w:t>Disclosure</w:t>
            </w:r>
          </w:p>
        </w:tc>
        <w:tc>
          <w:tcPr>
            <w:tcW w:w="11198" w:type="dxa"/>
            <w:gridSpan w:val="2"/>
          </w:tcPr>
          <w:p w14:paraId="3C79B4B3" w14:textId="77777777" w:rsidR="00641ECA" w:rsidRPr="0072755B" w:rsidRDefault="00641ECA"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Stakeholders, the affected people, of the project should be </w:t>
            </w:r>
            <w:r w:rsidR="00FC4759" w:rsidRPr="0072755B">
              <w:rPr>
                <w:rFonts w:ascii="Times New Roman" w:hAnsi="Times New Roman"/>
                <w:lang w:bidi="ar-EG"/>
              </w:rPr>
              <w:t xml:space="preserve">made </w:t>
            </w:r>
            <w:r w:rsidRPr="0072755B">
              <w:rPr>
                <w:rFonts w:ascii="Times New Roman" w:hAnsi="Times New Roman"/>
                <w:lang w:bidi="ar-EG"/>
              </w:rPr>
              <w:t>familiar with the project from the very beginning—upon the planning phase.</w:t>
            </w:r>
          </w:p>
          <w:p w14:paraId="24161C68" w14:textId="597F43CB" w:rsidR="00641ECA" w:rsidRPr="0072755B" w:rsidRDefault="002553EA" w:rsidP="000A17B5">
            <w:pPr>
              <w:pStyle w:val="ListParagraph"/>
              <w:numPr>
                <w:ilvl w:val="0"/>
                <w:numId w:val="15"/>
              </w:numPr>
              <w:ind w:left="144" w:hanging="176"/>
              <w:rPr>
                <w:rFonts w:ascii="Times New Roman" w:hAnsi="Times New Roman"/>
                <w:lang w:bidi="ar-EG"/>
              </w:rPr>
            </w:pPr>
            <w:r w:rsidRPr="0072755B">
              <w:rPr>
                <w:rFonts w:ascii="Times New Roman" w:hAnsi="Times New Roman"/>
                <w:lang w:bidi="ar-EG"/>
              </w:rPr>
              <w:t>Timing</w:t>
            </w:r>
            <w:r w:rsidR="00641ECA" w:rsidRPr="0072755B">
              <w:rPr>
                <w:rFonts w:ascii="Times New Roman" w:hAnsi="Times New Roman"/>
                <w:lang w:bidi="ar-EG"/>
              </w:rPr>
              <w:t xml:space="preserve"> of compensation have to be explicitly stated in the document, and should not be left for the </w:t>
            </w:r>
            <w:r w:rsidRPr="0072755B">
              <w:rPr>
                <w:rFonts w:ascii="Times New Roman" w:hAnsi="Times New Roman"/>
                <w:lang w:bidi="ar-EG"/>
              </w:rPr>
              <w:t>B</w:t>
            </w:r>
            <w:r w:rsidR="00641ECA" w:rsidRPr="0072755B">
              <w:rPr>
                <w:rFonts w:ascii="Times New Roman" w:hAnsi="Times New Roman"/>
                <w:lang w:bidi="ar-EG"/>
              </w:rPr>
              <w:t xml:space="preserve">orrower to determine. </w:t>
            </w:r>
          </w:p>
          <w:p w14:paraId="7F4C9267" w14:textId="5BED1F60" w:rsidR="00641ECA" w:rsidRPr="0072755B" w:rsidRDefault="00641ECA" w:rsidP="002553EA">
            <w:pPr>
              <w:pStyle w:val="ListParagraph"/>
              <w:numPr>
                <w:ilvl w:val="0"/>
                <w:numId w:val="15"/>
              </w:numPr>
              <w:ind w:left="144" w:hanging="176"/>
              <w:rPr>
                <w:rFonts w:ascii="Times New Roman" w:hAnsi="Times New Roman"/>
                <w:lang w:bidi="ar-EG"/>
              </w:rPr>
            </w:pPr>
            <w:r w:rsidRPr="0072755B">
              <w:rPr>
                <w:rFonts w:ascii="Times New Roman" w:hAnsi="Times New Roman"/>
                <w:lang w:bidi="ar-EG"/>
              </w:rPr>
              <w:t xml:space="preserve">All </w:t>
            </w:r>
            <w:r w:rsidR="002553EA" w:rsidRPr="0072755B">
              <w:rPr>
                <w:rFonts w:ascii="Times New Roman" w:hAnsi="Times New Roman"/>
                <w:lang w:bidi="ar-EG"/>
              </w:rPr>
              <w:t>B</w:t>
            </w:r>
            <w:r w:rsidRPr="0072755B">
              <w:rPr>
                <w:rFonts w:ascii="Times New Roman" w:hAnsi="Times New Roman"/>
                <w:lang w:bidi="ar-EG"/>
              </w:rPr>
              <w:t xml:space="preserve">orrowers should be committed to disclose their tax </w:t>
            </w:r>
            <w:r w:rsidR="002553EA" w:rsidRPr="0072755B">
              <w:rPr>
                <w:rFonts w:ascii="Times New Roman" w:hAnsi="Times New Roman"/>
                <w:lang w:bidi="ar-EG"/>
              </w:rPr>
              <w:t xml:space="preserve">status, </w:t>
            </w:r>
            <w:r w:rsidRPr="0072755B">
              <w:rPr>
                <w:rFonts w:ascii="Times New Roman" w:hAnsi="Times New Roman"/>
                <w:lang w:bidi="ar-EG"/>
              </w:rPr>
              <w:t xml:space="preserve">if any, since Egypt is suffering heavily from tax evasion. </w:t>
            </w:r>
          </w:p>
        </w:tc>
      </w:tr>
      <w:tr w:rsidR="00071885" w:rsidRPr="0072755B" w14:paraId="317627D6" w14:textId="77777777" w:rsidTr="00E07479">
        <w:trPr>
          <w:gridAfter w:val="1"/>
          <w:wAfter w:w="7" w:type="dxa"/>
        </w:trPr>
        <w:tc>
          <w:tcPr>
            <w:tcW w:w="3114" w:type="dxa"/>
            <w:gridSpan w:val="2"/>
            <w:shd w:val="clear" w:color="auto" w:fill="F2F2F2" w:themeFill="background1" w:themeFillShade="F2"/>
            <w:vAlign w:val="center"/>
          </w:tcPr>
          <w:p w14:paraId="12AB3F3D" w14:textId="77777777" w:rsidR="00071885" w:rsidRPr="0072755B" w:rsidRDefault="00071885" w:rsidP="00641ECA">
            <w:pPr>
              <w:rPr>
                <w:rFonts w:ascii="Times New Roman" w:hAnsi="Times New Roman" w:cs="Times New Roman"/>
                <w:b/>
              </w:rPr>
            </w:pPr>
            <w:r w:rsidRPr="0072755B">
              <w:rPr>
                <w:rFonts w:ascii="Times New Roman" w:hAnsi="Times New Roman" w:cs="Times New Roman"/>
                <w:b/>
              </w:rPr>
              <w:lastRenderedPageBreak/>
              <w:t>Other issues</w:t>
            </w:r>
          </w:p>
        </w:tc>
        <w:tc>
          <w:tcPr>
            <w:tcW w:w="11191" w:type="dxa"/>
          </w:tcPr>
          <w:p w14:paraId="4EA5D4A3" w14:textId="77777777" w:rsidR="00330F20" w:rsidRPr="0072755B" w:rsidRDefault="00330F20" w:rsidP="00FC475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The </w:t>
            </w:r>
            <w:r w:rsidR="00FC4759" w:rsidRPr="0072755B">
              <w:rPr>
                <w:rFonts w:ascii="Times New Roman" w:hAnsi="Times New Roman"/>
                <w:lang w:bidi="ar-EG"/>
              </w:rPr>
              <w:t>ESF</w:t>
            </w:r>
            <w:r w:rsidRPr="0072755B">
              <w:rPr>
                <w:rFonts w:ascii="Times New Roman" w:hAnsi="Times New Roman"/>
                <w:lang w:bidi="ar-EG"/>
              </w:rPr>
              <w:t xml:space="preserve"> is incomprehensive—it only covers IPF instruments, and overlook the DPF and PforR projects. </w:t>
            </w:r>
          </w:p>
          <w:p w14:paraId="4ADB4403" w14:textId="77777777" w:rsidR="00FC483B" w:rsidRPr="0072755B" w:rsidRDefault="00FC483B"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Harmonization of </w:t>
            </w:r>
            <w:r w:rsidR="008E37A9" w:rsidRPr="0072755B">
              <w:rPr>
                <w:rFonts w:ascii="Times New Roman" w:hAnsi="Times New Roman"/>
                <w:lang w:bidi="ar-EG"/>
              </w:rPr>
              <w:t>ESSs with other agencies</w:t>
            </w:r>
            <w:r w:rsidR="001F7336" w:rsidRPr="0072755B">
              <w:rPr>
                <w:rFonts w:ascii="Times New Roman" w:hAnsi="Times New Roman"/>
                <w:lang w:bidi="ar-EG"/>
              </w:rPr>
              <w:t xml:space="preserve"> (donors)</w:t>
            </w:r>
            <w:r w:rsidR="008E37A9" w:rsidRPr="0072755B">
              <w:rPr>
                <w:rFonts w:ascii="Times New Roman" w:hAnsi="Times New Roman"/>
                <w:lang w:bidi="ar-EG"/>
              </w:rPr>
              <w:t xml:space="preserve"> should be taken into consideration, since</w:t>
            </w:r>
            <w:r w:rsidR="00B87D72" w:rsidRPr="0072755B">
              <w:rPr>
                <w:rFonts w:ascii="Times New Roman" w:hAnsi="Times New Roman"/>
                <w:lang w:bidi="ar-EG"/>
              </w:rPr>
              <w:t xml:space="preserve"> the borrower</w:t>
            </w:r>
            <w:r w:rsidR="00405167" w:rsidRPr="0072755B">
              <w:rPr>
                <w:rFonts w:ascii="Times New Roman" w:hAnsi="Times New Roman"/>
                <w:lang w:bidi="ar-EG"/>
              </w:rPr>
              <w:t>s</w:t>
            </w:r>
            <w:r w:rsidR="00B87D72" w:rsidRPr="0072755B">
              <w:rPr>
                <w:rFonts w:ascii="Times New Roman" w:hAnsi="Times New Roman"/>
                <w:lang w:bidi="ar-EG"/>
              </w:rPr>
              <w:t xml:space="preserve"> will be struggling if t</w:t>
            </w:r>
            <w:r w:rsidR="008E37A9" w:rsidRPr="0072755B">
              <w:rPr>
                <w:rFonts w:ascii="Times New Roman" w:hAnsi="Times New Roman"/>
                <w:lang w:bidi="ar-EG"/>
              </w:rPr>
              <w:t xml:space="preserve">hey are dealing with more than a framework. </w:t>
            </w:r>
          </w:p>
          <w:p w14:paraId="58CCF5EA" w14:textId="77777777" w:rsidR="00BE16A6" w:rsidRPr="0072755B" w:rsidRDefault="00BE16A6"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The MENA concerns listed in the presentation s</w:t>
            </w:r>
            <w:r w:rsidR="00243EEE" w:rsidRPr="0072755B">
              <w:rPr>
                <w:rFonts w:ascii="Times New Roman" w:hAnsi="Times New Roman"/>
                <w:lang w:bidi="ar-EG"/>
              </w:rPr>
              <w:t>hould be categorized by source (</w:t>
            </w:r>
            <w:r w:rsidRPr="0072755B">
              <w:rPr>
                <w:rFonts w:ascii="Times New Roman" w:hAnsi="Times New Roman"/>
                <w:lang w:bidi="ar-EG"/>
              </w:rPr>
              <w:t>government or civil society</w:t>
            </w:r>
            <w:r w:rsidR="00243EEE" w:rsidRPr="0072755B">
              <w:rPr>
                <w:rFonts w:ascii="Times New Roman" w:hAnsi="Times New Roman"/>
                <w:lang w:bidi="ar-EG"/>
              </w:rPr>
              <w:t>)</w:t>
            </w:r>
            <w:r w:rsidRPr="0072755B">
              <w:rPr>
                <w:rFonts w:ascii="Times New Roman" w:hAnsi="Times New Roman"/>
                <w:lang w:bidi="ar-EG"/>
              </w:rPr>
              <w:t>, so as to identify the gap between both</w:t>
            </w:r>
            <w:r w:rsidR="00405167" w:rsidRPr="0072755B">
              <w:rPr>
                <w:rFonts w:ascii="Times New Roman" w:hAnsi="Times New Roman"/>
                <w:lang w:bidi="ar-EG"/>
              </w:rPr>
              <w:t>,</w:t>
            </w:r>
            <w:r w:rsidRPr="0072755B">
              <w:rPr>
                <w:rFonts w:ascii="Times New Roman" w:hAnsi="Times New Roman"/>
                <w:lang w:bidi="ar-EG"/>
              </w:rPr>
              <w:t xml:space="preserve"> and try to bridge that.</w:t>
            </w:r>
          </w:p>
          <w:p w14:paraId="4A02EF25" w14:textId="77777777" w:rsidR="00BE16A6" w:rsidRPr="0072755B" w:rsidRDefault="00BE16A6" w:rsidP="004B01B2">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 xml:space="preserve">What if a project satisfies all ESSs, but </w:t>
            </w:r>
            <w:r w:rsidR="00A76E70" w:rsidRPr="0072755B">
              <w:rPr>
                <w:rFonts w:ascii="Times New Roman" w:hAnsi="Times New Roman"/>
                <w:lang w:bidi="ar-EG"/>
              </w:rPr>
              <w:t xml:space="preserve">it </w:t>
            </w:r>
            <w:r w:rsidRPr="0072755B">
              <w:rPr>
                <w:rFonts w:ascii="Times New Roman" w:hAnsi="Times New Roman"/>
                <w:lang w:bidi="ar-EG"/>
              </w:rPr>
              <w:t xml:space="preserve">will </w:t>
            </w:r>
            <w:r w:rsidR="00A76E70" w:rsidRPr="0072755B">
              <w:rPr>
                <w:rFonts w:ascii="Times New Roman" w:hAnsi="Times New Roman"/>
                <w:lang w:bidi="ar-EG"/>
              </w:rPr>
              <w:t xml:space="preserve">bear </w:t>
            </w:r>
            <w:r w:rsidR="00405167" w:rsidRPr="0072755B">
              <w:rPr>
                <w:rFonts w:ascii="Times New Roman" w:hAnsi="Times New Roman"/>
                <w:lang w:bidi="ar-EG"/>
              </w:rPr>
              <w:t xml:space="preserve">damaging </w:t>
            </w:r>
            <w:r w:rsidR="00A76E70" w:rsidRPr="0072755B">
              <w:rPr>
                <w:rFonts w:ascii="Times New Roman" w:hAnsi="Times New Roman"/>
                <w:lang w:bidi="ar-EG"/>
              </w:rPr>
              <w:t>effects to an</w:t>
            </w:r>
            <w:r w:rsidRPr="0072755B">
              <w:rPr>
                <w:rFonts w:ascii="Times New Roman" w:hAnsi="Times New Roman"/>
                <w:lang w:bidi="ar-EG"/>
              </w:rPr>
              <w:t xml:space="preserve">other country, such as the Ethiopian dam which is expected to badly affect Egypt's share </w:t>
            </w:r>
            <w:r w:rsidR="00243EEE" w:rsidRPr="0072755B">
              <w:rPr>
                <w:rFonts w:ascii="Times New Roman" w:hAnsi="Times New Roman"/>
                <w:lang w:bidi="ar-EG"/>
              </w:rPr>
              <w:t>in</w:t>
            </w:r>
            <w:r w:rsidRPr="0072755B">
              <w:rPr>
                <w:rFonts w:ascii="Times New Roman" w:hAnsi="Times New Roman"/>
                <w:lang w:bidi="ar-EG"/>
              </w:rPr>
              <w:t xml:space="preserve"> </w:t>
            </w:r>
            <w:r w:rsidR="00A76E70" w:rsidRPr="0072755B">
              <w:rPr>
                <w:rFonts w:ascii="Times New Roman" w:hAnsi="Times New Roman"/>
                <w:lang w:bidi="ar-EG"/>
              </w:rPr>
              <w:t xml:space="preserve">the </w:t>
            </w:r>
            <w:r w:rsidRPr="0072755B">
              <w:rPr>
                <w:rFonts w:ascii="Times New Roman" w:hAnsi="Times New Roman"/>
                <w:lang w:bidi="ar-EG"/>
              </w:rPr>
              <w:t>River Nile water</w:t>
            </w:r>
            <w:r w:rsidR="00243EEE" w:rsidRPr="0072755B">
              <w:rPr>
                <w:rFonts w:ascii="Times New Roman" w:hAnsi="Times New Roman"/>
                <w:lang w:bidi="ar-EG"/>
              </w:rPr>
              <w:t>—</w:t>
            </w:r>
            <w:r w:rsidR="004B01B2" w:rsidRPr="0072755B">
              <w:rPr>
                <w:rFonts w:ascii="Times New Roman" w:hAnsi="Times New Roman"/>
                <w:lang w:bidi="ar-EG"/>
              </w:rPr>
              <w:t>will</w:t>
            </w:r>
            <w:r w:rsidRPr="0072755B">
              <w:rPr>
                <w:rFonts w:ascii="Times New Roman" w:hAnsi="Times New Roman"/>
                <w:lang w:bidi="ar-EG"/>
              </w:rPr>
              <w:t xml:space="preserve"> the Bank </w:t>
            </w:r>
            <w:r w:rsidR="004B01B2" w:rsidRPr="0072755B">
              <w:rPr>
                <w:rFonts w:ascii="Times New Roman" w:hAnsi="Times New Roman"/>
                <w:lang w:bidi="ar-EG"/>
              </w:rPr>
              <w:t xml:space="preserve">consider financing </w:t>
            </w:r>
            <w:r w:rsidRPr="0072755B">
              <w:rPr>
                <w:rFonts w:ascii="Times New Roman" w:hAnsi="Times New Roman"/>
                <w:lang w:bidi="ar-EG"/>
              </w:rPr>
              <w:t xml:space="preserve">such projects? </w:t>
            </w:r>
          </w:p>
          <w:p w14:paraId="6D9D2FD0" w14:textId="77777777" w:rsidR="00BE16A6" w:rsidRPr="0072755B" w:rsidRDefault="00BE16A6" w:rsidP="00E07479">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Following approval of the new ESF, what if a current project gets an extension</w:t>
            </w:r>
            <w:r w:rsidR="00243EEE" w:rsidRPr="0072755B">
              <w:rPr>
                <w:rFonts w:ascii="Times New Roman" w:hAnsi="Times New Roman"/>
                <w:lang w:bidi="ar-EG"/>
              </w:rPr>
              <w:t>—</w:t>
            </w:r>
            <w:r w:rsidRPr="0072755B">
              <w:rPr>
                <w:rFonts w:ascii="Times New Roman" w:hAnsi="Times New Roman"/>
                <w:lang w:bidi="ar-EG"/>
              </w:rPr>
              <w:t xml:space="preserve">will the new ESF apply? </w:t>
            </w:r>
          </w:p>
          <w:p w14:paraId="42402271" w14:textId="77777777" w:rsidR="00EC523D" w:rsidRPr="0072755B" w:rsidRDefault="00575E93" w:rsidP="00F23AB0">
            <w:pPr>
              <w:pStyle w:val="ListParagraph"/>
              <w:numPr>
                <w:ilvl w:val="0"/>
                <w:numId w:val="15"/>
              </w:numPr>
              <w:spacing w:after="60"/>
              <w:ind w:left="142" w:hanging="176"/>
              <w:rPr>
                <w:rFonts w:ascii="Times New Roman" w:hAnsi="Times New Roman"/>
                <w:lang w:bidi="ar-EG"/>
              </w:rPr>
            </w:pPr>
            <w:r w:rsidRPr="0072755B">
              <w:rPr>
                <w:rFonts w:ascii="Times New Roman" w:hAnsi="Times New Roman"/>
                <w:lang w:bidi="ar-EG"/>
              </w:rPr>
              <w:t>So many</w:t>
            </w:r>
            <w:r w:rsidR="007E6D06" w:rsidRPr="0072755B">
              <w:rPr>
                <w:rFonts w:ascii="Times New Roman" w:hAnsi="Times New Roman"/>
                <w:lang w:bidi="ar-EG"/>
              </w:rPr>
              <w:t xml:space="preserve"> phrases</w:t>
            </w:r>
            <w:r w:rsidR="00F23AB0" w:rsidRPr="0072755B">
              <w:rPr>
                <w:rFonts w:ascii="Times New Roman" w:hAnsi="Times New Roman"/>
                <w:lang w:bidi="ar-EG"/>
              </w:rPr>
              <w:t xml:space="preserve"> across the ESF</w:t>
            </w:r>
            <w:r w:rsidR="007E6D06" w:rsidRPr="0072755B">
              <w:rPr>
                <w:rFonts w:ascii="Times New Roman" w:hAnsi="Times New Roman"/>
                <w:lang w:bidi="ar-EG"/>
              </w:rPr>
              <w:t xml:space="preserve"> are loose</w:t>
            </w:r>
            <w:r w:rsidRPr="0072755B">
              <w:rPr>
                <w:rFonts w:ascii="Times New Roman" w:hAnsi="Times New Roman"/>
                <w:lang w:bidi="ar-EG"/>
              </w:rPr>
              <w:t xml:space="preserve"> (not binding)</w:t>
            </w:r>
            <w:r w:rsidR="007E6D06" w:rsidRPr="0072755B">
              <w:rPr>
                <w:rFonts w:ascii="Times New Roman" w:hAnsi="Times New Roman"/>
                <w:lang w:bidi="ar-EG"/>
              </w:rPr>
              <w:t>, such as 'the borrower will do/undertake/implement</w:t>
            </w:r>
            <w:r w:rsidR="00F23AB0" w:rsidRPr="0072755B">
              <w:rPr>
                <w:rFonts w:ascii="Times New Roman" w:hAnsi="Times New Roman"/>
                <w:lang w:bidi="ar-EG"/>
              </w:rPr>
              <w:t>, etc.'</w:t>
            </w:r>
            <w:r w:rsidR="007E6D06" w:rsidRPr="0072755B">
              <w:rPr>
                <w:rFonts w:ascii="Times New Roman" w:hAnsi="Times New Roman"/>
                <w:lang w:bidi="ar-EG"/>
              </w:rPr>
              <w:t xml:space="preserve"> Stronger and binding terms should be </w:t>
            </w:r>
            <w:r w:rsidR="00F23AB0" w:rsidRPr="0072755B">
              <w:rPr>
                <w:rFonts w:ascii="Times New Roman" w:hAnsi="Times New Roman"/>
                <w:lang w:bidi="ar-EG"/>
              </w:rPr>
              <w:t>employed</w:t>
            </w:r>
            <w:r w:rsidR="007E6D06" w:rsidRPr="0072755B">
              <w:rPr>
                <w:rFonts w:ascii="Times New Roman" w:hAnsi="Times New Roman"/>
                <w:lang w:bidi="ar-EG"/>
              </w:rPr>
              <w:t xml:space="preserve"> instead, such as 'the borrower shall/must</w:t>
            </w:r>
            <w:r w:rsidR="00330F20" w:rsidRPr="0072755B">
              <w:rPr>
                <w:rFonts w:ascii="Times New Roman" w:hAnsi="Times New Roman"/>
                <w:lang w:bidi="ar-EG"/>
              </w:rPr>
              <w:t>/has to, etc.'</w:t>
            </w:r>
          </w:p>
        </w:tc>
      </w:tr>
    </w:tbl>
    <w:p w14:paraId="1CE30DF8" w14:textId="77777777"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1102" w14:textId="77777777" w:rsidR="00A0702B" w:rsidRDefault="00A0702B" w:rsidP="002A2CFE">
      <w:pPr>
        <w:spacing w:after="0" w:line="240" w:lineRule="auto"/>
      </w:pPr>
      <w:r>
        <w:separator/>
      </w:r>
    </w:p>
  </w:endnote>
  <w:endnote w:type="continuationSeparator" w:id="0">
    <w:p w14:paraId="446AB139" w14:textId="77777777" w:rsidR="00A0702B" w:rsidRDefault="00A0702B" w:rsidP="002A2CFE">
      <w:pPr>
        <w:spacing w:after="0" w:line="240" w:lineRule="auto"/>
      </w:pPr>
      <w:r>
        <w:continuationSeparator/>
      </w:r>
    </w:p>
  </w:endnote>
  <w:endnote w:type="continuationNotice" w:id="1">
    <w:p w14:paraId="290EC698" w14:textId="77777777" w:rsidR="00A0702B" w:rsidRDefault="00A07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rPr>
      <w:id w:val="-1557851556"/>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362DA58B" w14:textId="77777777" w:rsidR="00B045EF" w:rsidRPr="00E07479" w:rsidRDefault="00E07479" w:rsidP="00E07479">
            <w:pPr>
              <w:pStyle w:val="Footer"/>
              <w:jc w:val="right"/>
              <w:rPr>
                <w:i/>
                <w:iCs/>
              </w:rPr>
            </w:pPr>
            <w:r w:rsidRPr="00E07479">
              <w:rPr>
                <w:i/>
                <w:iCs/>
              </w:rPr>
              <w:t xml:space="preserve">Page </w:t>
            </w:r>
            <w:r w:rsidRPr="00E07479">
              <w:rPr>
                <w:b/>
                <w:bCs/>
                <w:i/>
                <w:iCs/>
                <w:sz w:val="24"/>
                <w:szCs w:val="24"/>
              </w:rPr>
              <w:fldChar w:fldCharType="begin"/>
            </w:r>
            <w:r w:rsidRPr="00E07479">
              <w:rPr>
                <w:b/>
                <w:bCs/>
                <w:i/>
                <w:iCs/>
              </w:rPr>
              <w:instrText xml:space="preserve"> PAGE </w:instrText>
            </w:r>
            <w:r w:rsidRPr="00E07479">
              <w:rPr>
                <w:b/>
                <w:bCs/>
                <w:i/>
                <w:iCs/>
                <w:sz w:val="24"/>
                <w:szCs w:val="24"/>
              </w:rPr>
              <w:fldChar w:fldCharType="separate"/>
            </w:r>
            <w:r w:rsidR="007D0E3A">
              <w:rPr>
                <w:b/>
                <w:bCs/>
                <w:i/>
                <w:iCs/>
                <w:noProof/>
              </w:rPr>
              <w:t>5</w:t>
            </w:r>
            <w:r w:rsidRPr="00E07479">
              <w:rPr>
                <w:b/>
                <w:bCs/>
                <w:i/>
                <w:iCs/>
                <w:sz w:val="24"/>
                <w:szCs w:val="24"/>
              </w:rPr>
              <w:fldChar w:fldCharType="end"/>
            </w:r>
            <w:r w:rsidRPr="00E07479">
              <w:rPr>
                <w:i/>
                <w:iCs/>
              </w:rPr>
              <w:t xml:space="preserve"> of </w:t>
            </w:r>
            <w:r w:rsidRPr="00E07479">
              <w:rPr>
                <w:b/>
                <w:bCs/>
                <w:i/>
                <w:iCs/>
                <w:sz w:val="24"/>
                <w:szCs w:val="24"/>
              </w:rPr>
              <w:fldChar w:fldCharType="begin"/>
            </w:r>
            <w:r w:rsidRPr="00E07479">
              <w:rPr>
                <w:b/>
                <w:bCs/>
                <w:i/>
                <w:iCs/>
              </w:rPr>
              <w:instrText xml:space="preserve"> NUMPAGES  </w:instrText>
            </w:r>
            <w:r w:rsidRPr="00E07479">
              <w:rPr>
                <w:b/>
                <w:bCs/>
                <w:i/>
                <w:iCs/>
                <w:sz w:val="24"/>
                <w:szCs w:val="24"/>
              </w:rPr>
              <w:fldChar w:fldCharType="separate"/>
            </w:r>
            <w:r w:rsidR="007D0E3A">
              <w:rPr>
                <w:b/>
                <w:bCs/>
                <w:i/>
                <w:iCs/>
                <w:noProof/>
              </w:rPr>
              <w:t>5</w:t>
            </w:r>
            <w:r w:rsidRPr="00E07479">
              <w:rPr>
                <w:b/>
                <w:bCs/>
                <w:i/>
                <w:i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3639F" w14:textId="77777777" w:rsidR="00A0702B" w:rsidRDefault="00A0702B" w:rsidP="002A2CFE">
      <w:pPr>
        <w:spacing w:after="0" w:line="240" w:lineRule="auto"/>
      </w:pPr>
      <w:r>
        <w:separator/>
      </w:r>
    </w:p>
  </w:footnote>
  <w:footnote w:type="continuationSeparator" w:id="0">
    <w:p w14:paraId="6B19F2E4" w14:textId="77777777" w:rsidR="00A0702B" w:rsidRDefault="00A0702B" w:rsidP="002A2CFE">
      <w:pPr>
        <w:spacing w:after="0" w:line="240" w:lineRule="auto"/>
      </w:pPr>
      <w:r>
        <w:continuationSeparator/>
      </w:r>
    </w:p>
  </w:footnote>
  <w:footnote w:type="continuationNotice" w:id="1">
    <w:p w14:paraId="4531CCF8" w14:textId="77777777" w:rsidR="00A0702B" w:rsidRDefault="00A070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5503" w14:textId="77777777"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8553073"/>
    <w:multiLevelType w:val="hybridMultilevel"/>
    <w:tmpl w:val="B26E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163E"/>
    <w:multiLevelType w:val="hybridMultilevel"/>
    <w:tmpl w:val="C81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10DC6"/>
    <w:multiLevelType w:val="hybridMultilevel"/>
    <w:tmpl w:val="37B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1"/>
  </w:num>
  <w:num w:numId="9">
    <w:abstractNumId w:val="10"/>
  </w:num>
  <w:num w:numId="10">
    <w:abstractNumId w:val="3"/>
  </w:num>
  <w:num w:numId="11">
    <w:abstractNumId w:val="8"/>
  </w:num>
  <w:num w:numId="12">
    <w:abstractNumId w:val="12"/>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3F54"/>
    <w:rsid w:val="00020167"/>
    <w:rsid w:val="000260EF"/>
    <w:rsid w:val="00026364"/>
    <w:rsid w:val="00027054"/>
    <w:rsid w:val="000336A3"/>
    <w:rsid w:val="000375D2"/>
    <w:rsid w:val="00037EE7"/>
    <w:rsid w:val="00040B41"/>
    <w:rsid w:val="000419FF"/>
    <w:rsid w:val="00042513"/>
    <w:rsid w:val="00043166"/>
    <w:rsid w:val="00047C4E"/>
    <w:rsid w:val="00053362"/>
    <w:rsid w:val="0005339B"/>
    <w:rsid w:val="00055656"/>
    <w:rsid w:val="00055907"/>
    <w:rsid w:val="00071885"/>
    <w:rsid w:val="00071BD2"/>
    <w:rsid w:val="00073D66"/>
    <w:rsid w:val="000811A8"/>
    <w:rsid w:val="000830BB"/>
    <w:rsid w:val="000833C2"/>
    <w:rsid w:val="00091E8A"/>
    <w:rsid w:val="000932B4"/>
    <w:rsid w:val="00095451"/>
    <w:rsid w:val="00095B65"/>
    <w:rsid w:val="000A17B5"/>
    <w:rsid w:val="000A17BB"/>
    <w:rsid w:val="000A1CA2"/>
    <w:rsid w:val="000A3A99"/>
    <w:rsid w:val="000B33E5"/>
    <w:rsid w:val="000B69FC"/>
    <w:rsid w:val="000B6D97"/>
    <w:rsid w:val="000C2C9A"/>
    <w:rsid w:val="000C379E"/>
    <w:rsid w:val="000D207A"/>
    <w:rsid w:val="000D289A"/>
    <w:rsid w:val="000D5C4B"/>
    <w:rsid w:val="000E6821"/>
    <w:rsid w:val="000F4BFE"/>
    <w:rsid w:val="000F4D29"/>
    <w:rsid w:val="000F69A1"/>
    <w:rsid w:val="000F7552"/>
    <w:rsid w:val="00102A32"/>
    <w:rsid w:val="00105808"/>
    <w:rsid w:val="00120746"/>
    <w:rsid w:val="00122172"/>
    <w:rsid w:val="0012279D"/>
    <w:rsid w:val="0013407A"/>
    <w:rsid w:val="001341BB"/>
    <w:rsid w:val="00135480"/>
    <w:rsid w:val="001409EF"/>
    <w:rsid w:val="00143016"/>
    <w:rsid w:val="00143AFC"/>
    <w:rsid w:val="00144F04"/>
    <w:rsid w:val="001459D8"/>
    <w:rsid w:val="00161270"/>
    <w:rsid w:val="00163038"/>
    <w:rsid w:val="00171F36"/>
    <w:rsid w:val="00175FA9"/>
    <w:rsid w:val="00182A56"/>
    <w:rsid w:val="0018639F"/>
    <w:rsid w:val="00193D0E"/>
    <w:rsid w:val="00197F14"/>
    <w:rsid w:val="001A2EB8"/>
    <w:rsid w:val="001B3716"/>
    <w:rsid w:val="001B467B"/>
    <w:rsid w:val="001B68EE"/>
    <w:rsid w:val="001C5B10"/>
    <w:rsid w:val="001D3DB1"/>
    <w:rsid w:val="001D4666"/>
    <w:rsid w:val="001D7A18"/>
    <w:rsid w:val="001E55D1"/>
    <w:rsid w:val="001E61A5"/>
    <w:rsid w:val="001F7336"/>
    <w:rsid w:val="00202567"/>
    <w:rsid w:val="00205480"/>
    <w:rsid w:val="0020711F"/>
    <w:rsid w:val="00217107"/>
    <w:rsid w:val="00224D63"/>
    <w:rsid w:val="002268C9"/>
    <w:rsid w:val="00226BE3"/>
    <w:rsid w:val="002338A2"/>
    <w:rsid w:val="0023659A"/>
    <w:rsid w:val="00242AD8"/>
    <w:rsid w:val="00243EEE"/>
    <w:rsid w:val="00243F3E"/>
    <w:rsid w:val="00250D57"/>
    <w:rsid w:val="002513D5"/>
    <w:rsid w:val="002530B6"/>
    <w:rsid w:val="002553EA"/>
    <w:rsid w:val="002574FB"/>
    <w:rsid w:val="00262E1C"/>
    <w:rsid w:val="002736E5"/>
    <w:rsid w:val="002744A1"/>
    <w:rsid w:val="00275CC4"/>
    <w:rsid w:val="00276204"/>
    <w:rsid w:val="00276D7E"/>
    <w:rsid w:val="00281980"/>
    <w:rsid w:val="00282F1B"/>
    <w:rsid w:val="0029188A"/>
    <w:rsid w:val="00293ACE"/>
    <w:rsid w:val="002A096A"/>
    <w:rsid w:val="002A2CFE"/>
    <w:rsid w:val="002B19ED"/>
    <w:rsid w:val="002B3D8A"/>
    <w:rsid w:val="002B4214"/>
    <w:rsid w:val="002B5F16"/>
    <w:rsid w:val="002D2B84"/>
    <w:rsid w:val="002D5BA1"/>
    <w:rsid w:val="002E2929"/>
    <w:rsid w:val="002E7855"/>
    <w:rsid w:val="002F2CD2"/>
    <w:rsid w:val="002F45A4"/>
    <w:rsid w:val="00300C38"/>
    <w:rsid w:val="00315C22"/>
    <w:rsid w:val="003202FE"/>
    <w:rsid w:val="00327EC9"/>
    <w:rsid w:val="00330F20"/>
    <w:rsid w:val="00331AB4"/>
    <w:rsid w:val="0035406A"/>
    <w:rsid w:val="00355F4A"/>
    <w:rsid w:val="00356796"/>
    <w:rsid w:val="00365828"/>
    <w:rsid w:val="00366948"/>
    <w:rsid w:val="00381278"/>
    <w:rsid w:val="00381AD4"/>
    <w:rsid w:val="0038349B"/>
    <w:rsid w:val="00383C66"/>
    <w:rsid w:val="003852D6"/>
    <w:rsid w:val="00394CA5"/>
    <w:rsid w:val="003A3AFF"/>
    <w:rsid w:val="003A647D"/>
    <w:rsid w:val="003B0F7B"/>
    <w:rsid w:val="003B155E"/>
    <w:rsid w:val="003B3DBC"/>
    <w:rsid w:val="003B5F46"/>
    <w:rsid w:val="003C12BE"/>
    <w:rsid w:val="003D11E6"/>
    <w:rsid w:val="003D4A7B"/>
    <w:rsid w:val="003E4EC3"/>
    <w:rsid w:val="003E7BBA"/>
    <w:rsid w:val="003F1223"/>
    <w:rsid w:val="003F710F"/>
    <w:rsid w:val="003F74D9"/>
    <w:rsid w:val="00400918"/>
    <w:rsid w:val="00404676"/>
    <w:rsid w:val="00405167"/>
    <w:rsid w:val="00412FE5"/>
    <w:rsid w:val="00420CFF"/>
    <w:rsid w:val="004241C3"/>
    <w:rsid w:val="004256AD"/>
    <w:rsid w:val="00426441"/>
    <w:rsid w:val="004269B4"/>
    <w:rsid w:val="00426EAF"/>
    <w:rsid w:val="004272F1"/>
    <w:rsid w:val="0043075D"/>
    <w:rsid w:val="00432368"/>
    <w:rsid w:val="00444D49"/>
    <w:rsid w:val="00446F4F"/>
    <w:rsid w:val="00447B65"/>
    <w:rsid w:val="00452976"/>
    <w:rsid w:val="004646E2"/>
    <w:rsid w:val="004716A6"/>
    <w:rsid w:val="00477137"/>
    <w:rsid w:val="004808FE"/>
    <w:rsid w:val="00480C1B"/>
    <w:rsid w:val="0049193E"/>
    <w:rsid w:val="00493231"/>
    <w:rsid w:val="004A022A"/>
    <w:rsid w:val="004A30BE"/>
    <w:rsid w:val="004A7BE3"/>
    <w:rsid w:val="004A7E4C"/>
    <w:rsid w:val="004B014C"/>
    <w:rsid w:val="004B01B2"/>
    <w:rsid w:val="004B42DC"/>
    <w:rsid w:val="004B74AE"/>
    <w:rsid w:val="004B75C6"/>
    <w:rsid w:val="004C14A5"/>
    <w:rsid w:val="004C660E"/>
    <w:rsid w:val="004C788C"/>
    <w:rsid w:val="004D1AC7"/>
    <w:rsid w:val="004D1AE5"/>
    <w:rsid w:val="004E1563"/>
    <w:rsid w:val="004E15D0"/>
    <w:rsid w:val="004E3AAD"/>
    <w:rsid w:val="004E441C"/>
    <w:rsid w:val="004F11ED"/>
    <w:rsid w:val="004F2EA4"/>
    <w:rsid w:val="005032BD"/>
    <w:rsid w:val="005039CD"/>
    <w:rsid w:val="0051172F"/>
    <w:rsid w:val="00512CA4"/>
    <w:rsid w:val="00523D1A"/>
    <w:rsid w:val="005277C3"/>
    <w:rsid w:val="00527CA3"/>
    <w:rsid w:val="005411DC"/>
    <w:rsid w:val="005566FF"/>
    <w:rsid w:val="00557376"/>
    <w:rsid w:val="00566F76"/>
    <w:rsid w:val="00570D27"/>
    <w:rsid w:val="00575E93"/>
    <w:rsid w:val="005818DD"/>
    <w:rsid w:val="00583613"/>
    <w:rsid w:val="00586B31"/>
    <w:rsid w:val="00587E9E"/>
    <w:rsid w:val="005907B4"/>
    <w:rsid w:val="005A2B56"/>
    <w:rsid w:val="005D31D7"/>
    <w:rsid w:val="005D3B1D"/>
    <w:rsid w:val="005D3B64"/>
    <w:rsid w:val="005D6FC2"/>
    <w:rsid w:val="005E4057"/>
    <w:rsid w:val="005E4F6B"/>
    <w:rsid w:val="005E6F14"/>
    <w:rsid w:val="005E7DDD"/>
    <w:rsid w:val="005F7AF0"/>
    <w:rsid w:val="00600956"/>
    <w:rsid w:val="00601D29"/>
    <w:rsid w:val="00624C2C"/>
    <w:rsid w:val="006258ED"/>
    <w:rsid w:val="006259F9"/>
    <w:rsid w:val="00626FC2"/>
    <w:rsid w:val="006329C3"/>
    <w:rsid w:val="00635FF7"/>
    <w:rsid w:val="00641839"/>
    <w:rsid w:val="00641ECA"/>
    <w:rsid w:val="00642544"/>
    <w:rsid w:val="0064513A"/>
    <w:rsid w:val="00651B88"/>
    <w:rsid w:val="00651C95"/>
    <w:rsid w:val="0065255F"/>
    <w:rsid w:val="00655164"/>
    <w:rsid w:val="006552FD"/>
    <w:rsid w:val="00655F4D"/>
    <w:rsid w:val="00656A43"/>
    <w:rsid w:val="00657348"/>
    <w:rsid w:val="006626AF"/>
    <w:rsid w:val="0066437B"/>
    <w:rsid w:val="00666455"/>
    <w:rsid w:val="00674337"/>
    <w:rsid w:val="00677D04"/>
    <w:rsid w:val="00680FAF"/>
    <w:rsid w:val="0068274C"/>
    <w:rsid w:val="006834E0"/>
    <w:rsid w:val="00692865"/>
    <w:rsid w:val="00693EF7"/>
    <w:rsid w:val="00694DA4"/>
    <w:rsid w:val="00695EE1"/>
    <w:rsid w:val="00695F09"/>
    <w:rsid w:val="006A0A3B"/>
    <w:rsid w:val="006A2440"/>
    <w:rsid w:val="006A63B7"/>
    <w:rsid w:val="006A6B8C"/>
    <w:rsid w:val="006B46AC"/>
    <w:rsid w:val="006C013F"/>
    <w:rsid w:val="006C6925"/>
    <w:rsid w:val="006D0315"/>
    <w:rsid w:val="006D0C7A"/>
    <w:rsid w:val="006D6536"/>
    <w:rsid w:val="006E0FC0"/>
    <w:rsid w:val="006E5E73"/>
    <w:rsid w:val="006F10AD"/>
    <w:rsid w:val="006F1287"/>
    <w:rsid w:val="006F72CE"/>
    <w:rsid w:val="00701A96"/>
    <w:rsid w:val="00703AE3"/>
    <w:rsid w:val="007162E0"/>
    <w:rsid w:val="00716A47"/>
    <w:rsid w:val="00722EE5"/>
    <w:rsid w:val="007264F6"/>
    <w:rsid w:val="007272F0"/>
    <w:rsid w:val="0072755B"/>
    <w:rsid w:val="00732E9B"/>
    <w:rsid w:val="0073373B"/>
    <w:rsid w:val="0074685A"/>
    <w:rsid w:val="007507AB"/>
    <w:rsid w:val="00752A48"/>
    <w:rsid w:val="00754617"/>
    <w:rsid w:val="007563DC"/>
    <w:rsid w:val="00762E8F"/>
    <w:rsid w:val="0076753E"/>
    <w:rsid w:val="0077044E"/>
    <w:rsid w:val="00775C67"/>
    <w:rsid w:val="0077675F"/>
    <w:rsid w:val="00777D96"/>
    <w:rsid w:val="00780E7F"/>
    <w:rsid w:val="007815E1"/>
    <w:rsid w:val="00784151"/>
    <w:rsid w:val="00787BF9"/>
    <w:rsid w:val="007901C3"/>
    <w:rsid w:val="007A67B8"/>
    <w:rsid w:val="007B23CA"/>
    <w:rsid w:val="007B366F"/>
    <w:rsid w:val="007C52D6"/>
    <w:rsid w:val="007D0E3A"/>
    <w:rsid w:val="007D5A1B"/>
    <w:rsid w:val="007E6D06"/>
    <w:rsid w:val="007F1591"/>
    <w:rsid w:val="007F3C78"/>
    <w:rsid w:val="007F6255"/>
    <w:rsid w:val="007F6E34"/>
    <w:rsid w:val="00804C45"/>
    <w:rsid w:val="008065AA"/>
    <w:rsid w:val="008076E7"/>
    <w:rsid w:val="008141AA"/>
    <w:rsid w:val="00816846"/>
    <w:rsid w:val="008177C2"/>
    <w:rsid w:val="00817CF6"/>
    <w:rsid w:val="00830847"/>
    <w:rsid w:val="0083299A"/>
    <w:rsid w:val="00835B5D"/>
    <w:rsid w:val="00835F54"/>
    <w:rsid w:val="00841455"/>
    <w:rsid w:val="00860684"/>
    <w:rsid w:val="00861101"/>
    <w:rsid w:val="00862832"/>
    <w:rsid w:val="00866392"/>
    <w:rsid w:val="00880AE0"/>
    <w:rsid w:val="00880E95"/>
    <w:rsid w:val="00881A95"/>
    <w:rsid w:val="008902BD"/>
    <w:rsid w:val="00890574"/>
    <w:rsid w:val="00895AF5"/>
    <w:rsid w:val="00896143"/>
    <w:rsid w:val="0089637C"/>
    <w:rsid w:val="00897C8B"/>
    <w:rsid w:val="008A0685"/>
    <w:rsid w:val="008A7945"/>
    <w:rsid w:val="008B109C"/>
    <w:rsid w:val="008B2BBD"/>
    <w:rsid w:val="008B4BEC"/>
    <w:rsid w:val="008B55B4"/>
    <w:rsid w:val="008B6107"/>
    <w:rsid w:val="008C4949"/>
    <w:rsid w:val="008D1F03"/>
    <w:rsid w:val="008D335A"/>
    <w:rsid w:val="008D55C0"/>
    <w:rsid w:val="008E0747"/>
    <w:rsid w:val="008E0C47"/>
    <w:rsid w:val="008E22B2"/>
    <w:rsid w:val="008E2333"/>
    <w:rsid w:val="008E37A9"/>
    <w:rsid w:val="008F2E17"/>
    <w:rsid w:val="008F460C"/>
    <w:rsid w:val="008F4980"/>
    <w:rsid w:val="00906E14"/>
    <w:rsid w:val="009079A0"/>
    <w:rsid w:val="00910A86"/>
    <w:rsid w:val="00915308"/>
    <w:rsid w:val="00933D3E"/>
    <w:rsid w:val="009371DC"/>
    <w:rsid w:val="00940AFF"/>
    <w:rsid w:val="00944F46"/>
    <w:rsid w:val="00946628"/>
    <w:rsid w:val="0095441A"/>
    <w:rsid w:val="009558DA"/>
    <w:rsid w:val="00962633"/>
    <w:rsid w:val="0096383D"/>
    <w:rsid w:val="00967DE9"/>
    <w:rsid w:val="00972434"/>
    <w:rsid w:val="00975C6B"/>
    <w:rsid w:val="00984171"/>
    <w:rsid w:val="00993083"/>
    <w:rsid w:val="009A1E16"/>
    <w:rsid w:val="009A6727"/>
    <w:rsid w:val="009C23F0"/>
    <w:rsid w:val="009C3726"/>
    <w:rsid w:val="009C7751"/>
    <w:rsid w:val="009C78BE"/>
    <w:rsid w:val="009D6FFE"/>
    <w:rsid w:val="009D7485"/>
    <w:rsid w:val="009F4A29"/>
    <w:rsid w:val="00A00A61"/>
    <w:rsid w:val="00A027C9"/>
    <w:rsid w:val="00A0702B"/>
    <w:rsid w:val="00A07218"/>
    <w:rsid w:val="00A13098"/>
    <w:rsid w:val="00A2541E"/>
    <w:rsid w:val="00A454D4"/>
    <w:rsid w:val="00A47BD0"/>
    <w:rsid w:val="00A55DB0"/>
    <w:rsid w:val="00A56621"/>
    <w:rsid w:val="00A5685C"/>
    <w:rsid w:val="00A618FF"/>
    <w:rsid w:val="00A62E2F"/>
    <w:rsid w:val="00A6465A"/>
    <w:rsid w:val="00A73655"/>
    <w:rsid w:val="00A73745"/>
    <w:rsid w:val="00A7696A"/>
    <w:rsid w:val="00A76E70"/>
    <w:rsid w:val="00A91DA5"/>
    <w:rsid w:val="00A92E95"/>
    <w:rsid w:val="00A95446"/>
    <w:rsid w:val="00A95B3A"/>
    <w:rsid w:val="00A97FC4"/>
    <w:rsid w:val="00AA5EEE"/>
    <w:rsid w:val="00AB20FA"/>
    <w:rsid w:val="00AB755A"/>
    <w:rsid w:val="00AC6B2C"/>
    <w:rsid w:val="00AD0ED6"/>
    <w:rsid w:val="00AD3A3A"/>
    <w:rsid w:val="00AD48E4"/>
    <w:rsid w:val="00AD4C4B"/>
    <w:rsid w:val="00AD5F7D"/>
    <w:rsid w:val="00AD6CAC"/>
    <w:rsid w:val="00AD71E2"/>
    <w:rsid w:val="00AE23B0"/>
    <w:rsid w:val="00AE3DE0"/>
    <w:rsid w:val="00AE6B0E"/>
    <w:rsid w:val="00AE6DDC"/>
    <w:rsid w:val="00AF37F5"/>
    <w:rsid w:val="00B00978"/>
    <w:rsid w:val="00B028FD"/>
    <w:rsid w:val="00B03436"/>
    <w:rsid w:val="00B045EF"/>
    <w:rsid w:val="00B10233"/>
    <w:rsid w:val="00B13C7D"/>
    <w:rsid w:val="00B14DBE"/>
    <w:rsid w:val="00B201CA"/>
    <w:rsid w:val="00B21ECF"/>
    <w:rsid w:val="00B24143"/>
    <w:rsid w:val="00B24E47"/>
    <w:rsid w:val="00B30BB6"/>
    <w:rsid w:val="00B30D06"/>
    <w:rsid w:val="00B32950"/>
    <w:rsid w:val="00B3524D"/>
    <w:rsid w:val="00B375E7"/>
    <w:rsid w:val="00B4546A"/>
    <w:rsid w:val="00B50635"/>
    <w:rsid w:val="00B534BE"/>
    <w:rsid w:val="00B64307"/>
    <w:rsid w:val="00B713EC"/>
    <w:rsid w:val="00B71C59"/>
    <w:rsid w:val="00B733AD"/>
    <w:rsid w:val="00B766E7"/>
    <w:rsid w:val="00B86D5D"/>
    <w:rsid w:val="00B87D72"/>
    <w:rsid w:val="00B9160D"/>
    <w:rsid w:val="00B91E92"/>
    <w:rsid w:val="00B92914"/>
    <w:rsid w:val="00BA0C90"/>
    <w:rsid w:val="00BA246A"/>
    <w:rsid w:val="00BA2FC6"/>
    <w:rsid w:val="00BA6FA2"/>
    <w:rsid w:val="00BA6FFD"/>
    <w:rsid w:val="00BA733C"/>
    <w:rsid w:val="00BB2B6D"/>
    <w:rsid w:val="00BB4F61"/>
    <w:rsid w:val="00BB6F85"/>
    <w:rsid w:val="00BC17F9"/>
    <w:rsid w:val="00BC2797"/>
    <w:rsid w:val="00BC3655"/>
    <w:rsid w:val="00BC40E8"/>
    <w:rsid w:val="00BC7630"/>
    <w:rsid w:val="00BD181B"/>
    <w:rsid w:val="00BD26DC"/>
    <w:rsid w:val="00BD34F0"/>
    <w:rsid w:val="00BE16A6"/>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0CF0"/>
    <w:rsid w:val="00C47725"/>
    <w:rsid w:val="00C52ED8"/>
    <w:rsid w:val="00C534DD"/>
    <w:rsid w:val="00C54B7D"/>
    <w:rsid w:val="00C550D1"/>
    <w:rsid w:val="00C56F4F"/>
    <w:rsid w:val="00C572F4"/>
    <w:rsid w:val="00C66EF5"/>
    <w:rsid w:val="00C80BC3"/>
    <w:rsid w:val="00C84365"/>
    <w:rsid w:val="00C87D2F"/>
    <w:rsid w:val="00C91B3B"/>
    <w:rsid w:val="00C9541F"/>
    <w:rsid w:val="00C97455"/>
    <w:rsid w:val="00CA0664"/>
    <w:rsid w:val="00CA2560"/>
    <w:rsid w:val="00CA30E3"/>
    <w:rsid w:val="00CC24E3"/>
    <w:rsid w:val="00CD1F02"/>
    <w:rsid w:val="00CE03B4"/>
    <w:rsid w:val="00CE5025"/>
    <w:rsid w:val="00CF2C3B"/>
    <w:rsid w:val="00D00334"/>
    <w:rsid w:val="00D00542"/>
    <w:rsid w:val="00D02300"/>
    <w:rsid w:val="00D04802"/>
    <w:rsid w:val="00D05BFC"/>
    <w:rsid w:val="00D07482"/>
    <w:rsid w:val="00D1296A"/>
    <w:rsid w:val="00D171D8"/>
    <w:rsid w:val="00D17448"/>
    <w:rsid w:val="00D26D02"/>
    <w:rsid w:val="00D304D4"/>
    <w:rsid w:val="00D31152"/>
    <w:rsid w:val="00D3274E"/>
    <w:rsid w:val="00D36161"/>
    <w:rsid w:val="00D36DA0"/>
    <w:rsid w:val="00D40038"/>
    <w:rsid w:val="00D44D6A"/>
    <w:rsid w:val="00D46F6F"/>
    <w:rsid w:val="00D5074E"/>
    <w:rsid w:val="00D624CD"/>
    <w:rsid w:val="00D724AF"/>
    <w:rsid w:val="00D90D93"/>
    <w:rsid w:val="00D91E64"/>
    <w:rsid w:val="00D9319E"/>
    <w:rsid w:val="00D93809"/>
    <w:rsid w:val="00D94EFE"/>
    <w:rsid w:val="00DA16E0"/>
    <w:rsid w:val="00DB1699"/>
    <w:rsid w:val="00DB3B2B"/>
    <w:rsid w:val="00DB5291"/>
    <w:rsid w:val="00DB67A4"/>
    <w:rsid w:val="00DB6D92"/>
    <w:rsid w:val="00DB707E"/>
    <w:rsid w:val="00DC0170"/>
    <w:rsid w:val="00DE0DEA"/>
    <w:rsid w:val="00DE3335"/>
    <w:rsid w:val="00DF100E"/>
    <w:rsid w:val="00DF3346"/>
    <w:rsid w:val="00E01E6E"/>
    <w:rsid w:val="00E04CBC"/>
    <w:rsid w:val="00E04FA3"/>
    <w:rsid w:val="00E05407"/>
    <w:rsid w:val="00E07479"/>
    <w:rsid w:val="00E2042C"/>
    <w:rsid w:val="00E2294C"/>
    <w:rsid w:val="00E3187B"/>
    <w:rsid w:val="00E32508"/>
    <w:rsid w:val="00E34E6A"/>
    <w:rsid w:val="00E43617"/>
    <w:rsid w:val="00E4794A"/>
    <w:rsid w:val="00E52817"/>
    <w:rsid w:val="00E56A7B"/>
    <w:rsid w:val="00E56C0D"/>
    <w:rsid w:val="00E61FF7"/>
    <w:rsid w:val="00E7043A"/>
    <w:rsid w:val="00E76A83"/>
    <w:rsid w:val="00E81112"/>
    <w:rsid w:val="00E83F31"/>
    <w:rsid w:val="00E847EA"/>
    <w:rsid w:val="00E86807"/>
    <w:rsid w:val="00E93B9C"/>
    <w:rsid w:val="00E9469D"/>
    <w:rsid w:val="00E94D14"/>
    <w:rsid w:val="00E9586E"/>
    <w:rsid w:val="00EB181A"/>
    <w:rsid w:val="00EB311F"/>
    <w:rsid w:val="00EB6992"/>
    <w:rsid w:val="00EC523D"/>
    <w:rsid w:val="00EC625F"/>
    <w:rsid w:val="00EC6A54"/>
    <w:rsid w:val="00EC7F2F"/>
    <w:rsid w:val="00ED162B"/>
    <w:rsid w:val="00ED5487"/>
    <w:rsid w:val="00ED5AF8"/>
    <w:rsid w:val="00ED61D7"/>
    <w:rsid w:val="00ED63AF"/>
    <w:rsid w:val="00EE1D6F"/>
    <w:rsid w:val="00EE7D5C"/>
    <w:rsid w:val="00EF3E5D"/>
    <w:rsid w:val="00F019A5"/>
    <w:rsid w:val="00F023DA"/>
    <w:rsid w:val="00F025BC"/>
    <w:rsid w:val="00F131D2"/>
    <w:rsid w:val="00F15007"/>
    <w:rsid w:val="00F17728"/>
    <w:rsid w:val="00F20FCE"/>
    <w:rsid w:val="00F22DEC"/>
    <w:rsid w:val="00F23AB0"/>
    <w:rsid w:val="00F248C2"/>
    <w:rsid w:val="00F26484"/>
    <w:rsid w:val="00F36D84"/>
    <w:rsid w:val="00F438B7"/>
    <w:rsid w:val="00F44281"/>
    <w:rsid w:val="00F44503"/>
    <w:rsid w:val="00F451A0"/>
    <w:rsid w:val="00F461C8"/>
    <w:rsid w:val="00F46783"/>
    <w:rsid w:val="00F46C09"/>
    <w:rsid w:val="00F55E20"/>
    <w:rsid w:val="00F61213"/>
    <w:rsid w:val="00F63E16"/>
    <w:rsid w:val="00F871AE"/>
    <w:rsid w:val="00F93403"/>
    <w:rsid w:val="00F93A41"/>
    <w:rsid w:val="00FB0AFA"/>
    <w:rsid w:val="00FB0DE9"/>
    <w:rsid w:val="00FB26B2"/>
    <w:rsid w:val="00FB494F"/>
    <w:rsid w:val="00FC10BF"/>
    <w:rsid w:val="00FC1C64"/>
    <w:rsid w:val="00FC31A5"/>
    <w:rsid w:val="00FC4759"/>
    <w:rsid w:val="00FC483B"/>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1052"/>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character" w:styleId="Hyperlink">
    <w:name w:val="Hyperlink"/>
    <w:basedOn w:val="DefaultParagraphFont"/>
    <w:uiPriority w:val="99"/>
    <w:unhideWhenUsed/>
    <w:rsid w:val="00984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tions.worldbank.org/consultation/review-and-update-world-bank-safeguard-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tions.worldbank.org/consultation/review-and-update-world-bank-safeguard-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sultations.worldbank.org/Data/hub/files/consultation-template/review-and-update-world-bank-safeguard-policies/en/meetings/twsyt_lthlf_lmdny_lmsry.pdf" TargetMode="External"/><Relationship Id="rId4" Type="http://schemas.openxmlformats.org/officeDocument/2006/relationships/settings" Target="settings.xml"/><Relationship Id="rId9" Type="http://schemas.openxmlformats.org/officeDocument/2006/relationships/hyperlink" Target="http://consultations.worldbank.org/Data/hub/files/consultation-template/review-and-update-world-bank-safeguard-policies/en/meetings/egyptian_coalition_submission_phase_3_-_english.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F3F3D-90A7-4907-835D-06083DCC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20</cp:revision>
  <cp:lastPrinted>2016-03-11T16:11:00Z</cp:lastPrinted>
  <dcterms:created xsi:type="dcterms:W3CDTF">2016-03-11T15:42:00Z</dcterms:created>
  <dcterms:modified xsi:type="dcterms:W3CDTF">2016-03-11T16:11:00Z</dcterms:modified>
</cp:coreProperties>
</file>