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A80FDE" w:rsidRDefault="00A35D65" w:rsidP="00EB75B9">
      <w:pPr>
        <w:jc w:val="center"/>
        <w:rPr>
          <w:rFonts w:asciiTheme="minorHAnsi" w:hAnsiTheme="minorHAnsi"/>
          <w:sz w:val="22"/>
          <w:szCs w:val="22"/>
          <w:lang w:val="es-EC"/>
        </w:rPr>
      </w:pPr>
      <w:bookmarkStart w:id="0" w:name="_GoBack"/>
      <w:bookmarkEnd w:id="0"/>
      <w:r w:rsidRPr="00A80FDE">
        <w:rPr>
          <w:rFonts w:asciiTheme="minorHAnsi" w:hAnsiTheme="minorHAnsi" w:cs="Arial"/>
          <w:noProof/>
          <w:color w:val="000000"/>
          <w:sz w:val="22"/>
          <w:szCs w:val="22"/>
          <w:lang w:eastAsia="en-US" w:bidi="ar-SA"/>
        </w:rPr>
        <w:drawing>
          <wp:inline distT="0" distB="0" distL="0" distR="0" wp14:anchorId="02FF046C" wp14:editId="0C5955AA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65" w:rsidRPr="00A80FDE" w:rsidRDefault="00664ADE" w:rsidP="00A35D65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s-EC"/>
        </w:rPr>
      </w:pPr>
      <w:r w:rsidRPr="00A80FDE">
        <w:rPr>
          <w:rFonts w:asciiTheme="minorHAnsi" w:hAnsiTheme="minorHAnsi" w:cstheme="minorHAnsi"/>
          <w:b/>
          <w:bCs/>
          <w:sz w:val="22"/>
          <w:szCs w:val="22"/>
          <w:lang w:val="es-EC"/>
        </w:rPr>
        <w:t>Revisión y Actualización de las Políticas de Salvaguardias del Banco Mundial</w:t>
      </w:r>
    </w:p>
    <w:p w:rsidR="00A35D65" w:rsidRPr="00A80FDE" w:rsidRDefault="00664ADE" w:rsidP="00A35D65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s-EC"/>
        </w:rPr>
      </w:pPr>
      <w:r w:rsidRPr="00A80FDE">
        <w:rPr>
          <w:rFonts w:asciiTheme="minorHAnsi" w:hAnsiTheme="minorHAnsi" w:cstheme="minorHAnsi"/>
          <w:b/>
          <w:bCs/>
          <w:sz w:val="22"/>
          <w:szCs w:val="22"/>
          <w:lang w:val="es-EC"/>
        </w:rPr>
        <w:t>Fase 2</w:t>
      </w:r>
    </w:p>
    <w:p w:rsidR="003E2779" w:rsidRPr="00A80FDE" w:rsidRDefault="00664ADE" w:rsidP="00A35D65">
      <w:pPr>
        <w:pStyle w:val="Title"/>
        <w:spacing w:after="0"/>
        <w:jc w:val="center"/>
        <w:rPr>
          <w:rFonts w:asciiTheme="minorHAnsi" w:hAnsiTheme="minorHAnsi"/>
          <w:color w:val="auto"/>
          <w:sz w:val="22"/>
          <w:szCs w:val="22"/>
          <w:lang w:val="es-EC"/>
        </w:rPr>
      </w:pPr>
      <w:r w:rsidRPr="00A80FDE">
        <w:rPr>
          <w:rFonts w:asciiTheme="minorHAnsi" w:hAnsiTheme="minorHAnsi"/>
          <w:b/>
          <w:bCs/>
          <w:color w:val="auto"/>
          <w:sz w:val="22"/>
          <w:szCs w:val="22"/>
          <w:lang w:val="es-EC"/>
        </w:rPr>
        <w:t>Resumen de la retroalimentación</w:t>
      </w:r>
    </w:p>
    <w:p w:rsidR="00093B2C" w:rsidRPr="00A80FDE" w:rsidRDefault="00664ADE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s-EC"/>
        </w:rPr>
      </w:pPr>
      <w:r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Fecha</w:t>
      </w:r>
      <w:r w:rsidR="00093B2C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: </w:t>
      </w:r>
      <w:r w:rsidR="003B01D3" w:rsidRPr="00A80FDE">
        <w:rPr>
          <w:rFonts w:asciiTheme="minorHAnsi" w:hAnsiTheme="minorHAnsi" w:cs="Times New Roman"/>
          <w:sz w:val="22"/>
          <w:szCs w:val="22"/>
          <w:lang w:val="es-EC"/>
        </w:rPr>
        <w:t>2</w:t>
      </w:r>
      <w:r w:rsidRPr="00A80FDE">
        <w:rPr>
          <w:rFonts w:asciiTheme="minorHAnsi" w:hAnsiTheme="minorHAnsi" w:cs="Times New Roman"/>
          <w:sz w:val="22"/>
          <w:szCs w:val="22"/>
          <w:lang w:val="es-EC"/>
        </w:rPr>
        <w:t xml:space="preserve"> de febrero de 2015</w:t>
      </w:r>
    </w:p>
    <w:p w:rsidR="0028355B" w:rsidRPr="00A80FDE" w:rsidRDefault="00664ADE" w:rsidP="00F85E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s-EC"/>
        </w:rPr>
      </w:pPr>
      <w:r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Lugar</w:t>
      </w:r>
      <w:r w:rsidR="002E23E9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 (</w:t>
      </w:r>
      <w:r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Ciudad</w:t>
      </w:r>
      <w:r w:rsidR="002E23E9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, </w:t>
      </w:r>
      <w:r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País</w:t>
      </w:r>
      <w:r w:rsidR="002E23E9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)</w:t>
      </w:r>
      <w:r w:rsidR="00093B2C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:</w:t>
      </w:r>
      <w:r w:rsidR="00124BBE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 </w:t>
      </w:r>
      <w:r w:rsidR="001C69A5" w:rsidRPr="00A80FDE">
        <w:rPr>
          <w:rFonts w:asciiTheme="minorHAnsi" w:hAnsiTheme="minorHAnsi" w:cs="Times New Roman"/>
          <w:sz w:val="22"/>
          <w:szCs w:val="22"/>
          <w:lang w:val="es-EC"/>
        </w:rPr>
        <w:t xml:space="preserve">Cusco, </w:t>
      </w:r>
      <w:r w:rsidR="00745541" w:rsidRPr="00A80FDE">
        <w:rPr>
          <w:rFonts w:asciiTheme="minorHAnsi" w:hAnsiTheme="minorHAnsi" w:cs="Times New Roman"/>
          <w:sz w:val="22"/>
          <w:szCs w:val="22"/>
          <w:lang w:val="es-EC"/>
        </w:rPr>
        <w:t>Perú</w:t>
      </w:r>
    </w:p>
    <w:p w:rsidR="0028355B" w:rsidRPr="00A80FDE" w:rsidRDefault="0028355B" w:rsidP="00005E1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s-EC"/>
        </w:rPr>
      </w:pPr>
      <w:r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Audienc</w:t>
      </w:r>
      <w:r w:rsidR="00664ADE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ia</w:t>
      </w:r>
      <w:r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 (</w:t>
      </w:r>
      <w:r w:rsidR="00664ADE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Gobierno, Sociedad Civil, </w:t>
      </w:r>
      <w:r w:rsidR="00745541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etc.</w:t>
      </w:r>
      <w:r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>):</w:t>
      </w:r>
      <w:r w:rsidR="00F17F6C" w:rsidRPr="00A80FD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 </w:t>
      </w:r>
      <w:r w:rsidR="003F25CA" w:rsidRPr="00A80FDE">
        <w:rPr>
          <w:rFonts w:asciiTheme="minorHAnsi" w:hAnsiTheme="minorHAnsi" w:cs="Times New Roman"/>
          <w:sz w:val="22"/>
          <w:szCs w:val="22"/>
          <w:lang w:val="es-EC"/>
        </w:rPr>
        <w:t>Gobierno</w:t>
      </w:r>
      <w:r w:rsidR="00F502A9" w:rsidRPr="00A80FDE">
        <w:rPr>
          <w:rFonts w:asciiTheme="minorHAnsi" w:hAnsiTheme="minorHAnsi" w:cs="Times New Roman"/>
          <w:sz w:val="22"/>
          <w:szCs w:val="22"/>
          <w:lang w:val="es-EC"/>
        </w:rPr>
        <w:tab/>
      </w:r>
      <w:r w:rsidR="00F502A9" w:rsidRPr="00A80FDE">
        <w:rPr>
          <w:rFonts w:asciiTheme="minorHAnsi" w:hAnsiTheme="minorHAnsi" w:cs="Times New Roman"/>
          <w:sz w:val="22"/>
          <w:szCs w:val="22"/>
          <w:lang w:val="es-EC"/>
        </w:rPr>
        <w:tab/>
      </w:r>
    </w:p>
    <w:p w:rsidR="005B1D7C" w:rsidRPr="00A80FDE" w:rsidRDefault="005B1D7C" w:rsidP="00B91042">
      <w:pPr>
        <w:shd w:val="clear" w:color="auto" w:fill="FFFFFF"/>
        <w:rPr>
          <w:rFonts w:asciiTheme="minorHAnsi" w:hAnsiTheme="minorHAnsi"/>
          <w:b/>
          <w:sz w:val="22"/>
          <w:szCs w:val="22"/>
          <w:lang w:val="es-EC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CA5002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B16E9C" w:rsidRPr="00A80FDE" w:rsidRDefault="00C020CA" w:rsidP="00005E1C">
            <w:pPr>
              <w:pStyle w:val="BodyText2"/>
              <w:snapToGrid w:val="0"/>
              <w:spacing w:line="100" w:lineRule="atLeast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  <w:lang w:val="es-EC"/>
              </w:rPr>
              <w:t>Retroalimentación Específica de las Partes Interesadas</w:t>
            </w:r>
          </w:p>
        </w:tc>
      </w:tr>
      <w:tr w:rsidR="0013530E" w:rsidRPr="00A80FD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13530E" w:rsidRPr="00A80FDE" w:rsidRDefault="00C020CA" w:rsidP="00502B14">
            <w:pPr>
              <w:pStyle w:val="ListParagraph"/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/>
                <w:bCs/>
                <w:sz w:val="22"/>
                <w:szCs w:val="22"/>
                <w:lang w:val="es-EC"/>
              </w:rPr>
              <w:t>Comentarios Generales</w:t>
            </w:r>
          </w:p>
        </w:tc>
      </w:tr>
      <w:tr w:rsidR="002E23E9" w:rsidRPr="00CA5002" w:rsidTr="008B074D">
        <w:trPr>
          <w:trHeight w:val="458"/>
        </w:trPr>
        <w:tc>
          <w:tcPr>
            <w:tcW w:w="13320" w:type="dxa"/>
            <w:shd w:val="clear" w:color="auto" w:fill="auto"/>
          </w:tcPr>
          <w:p w:rsidR="00A80FDE" w:rsidRPr="00A80FDE" w:rsidRDefault="00A80FDE" w:rsidP="00B7261B">
            <w:pP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Comentarios y Recomendaciones</w:t>
            </w:r>
          </w:p>
          <w:p w:rsidR="00B7261B" w:rsidRPr="00A80FDE" w:rsidRDefault="0070656C" w:rsidP="00B7261B">
            <w:pPr>
              <w:numPr>
                <w:ilvl w:val="0"/>
                <w:numId w:val="19"/>
              </w:numPr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  <w:t xml:space="preserve">Existe preocupación sobre la </w:t>
            </w:r>
            <w:r w:rsidRPr="00A80FDE">
              <w:rPr>
                <w:rFonts w:asciiTheme="minorHAnsi" w:hAnsiTheme="minorHAnsi"/>
                <w:b/>
                <w:kern w:val="0"/>
                <w:sz w:val="22"/>
                <w:szCs w:val="22"/>
                <w:lang w:val="es-EC" w:eastAsia="en-US" w:bidi="ar-SA"/>
              </w:rPr>
              <w:t>disponibilidad de los recursos necesarios para implementar el nuevo Marco Ambiental y Social</w:t>
            </w:r>
            <w:r w:rsidR="00B7261B" w:rsidRPr="00A80FDE"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  <w:t>, tanto dentro del Banco Mundial sobre en los países prestatarios</w:t>
            </w:r>
            <w:r w:rsidRPr="00A80FDE"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  <w:t>.</w:t>
            </w:r>
          </w:p>
          <w:p w:rsidR="00B7261B" w:rsidRPr="00A80FDE" w:rsidRDefault="0070656C" w:rsidP="00B7261B">
            <w:pPr>
              <w:numPr>
                <w:ilvl w:val="0"/>
                <w:numId w:val="19"/>
              </w:numPr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  <w:t xml:space="preserve">El Banco Mundial debería poner mayor </w:t>
            </w:r>
            <w:r w:rsidRPr="00A80FDE">
              <w:rPr>
                <w:rFonts w:asciiTheme="minorHAnsi" w:hAnsiTheme="minorHAnsi"/>
                <w:b/>
                <w:kern w:val="0"/>
                <w:sz w:val="22"/>
                <w:szCs w:val="22"/>
                <w:lang w:val="es-EC" w:eastAsia="en-US" w:bidi="ar-SA"/>
              </w:rPr>
              <w:t>énfasis en la implementación de las políticas</w:t>
            </w:r>
            <w:r w:rsidRPr="00A80FDE"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  <w:t xml:space="preserve"> debido a que normalmente los problemas no están en el lenguaje o diseño de las normas sino en su aplicación.</w:t>
            </w:r>
          </w:p>
          <w:p w:rsidR="00667D04" w:rsidRPr="00A80FDE" w:rsidRDefault="0070656C" w:rsidP="00B7261B">
            <w:pPr>
              <w:numPr>
                <w:ilvl w:val="0"/>
                <w:numId w:val="19"/>
              </w:numPr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  <w:t xml:space="preserve">Los proyectos financiados por el Banco deberían promover el </w:t>
            </w:r>
            <w:r w:rsidRPr="00A80FDE">
              <w:rPr>
                <w:rFonts w:asciiTheme="minorHAnsi" w:hAnsiTheme="minorHAnsi"/>
                <w:b/>
                <w:kern w:val="0"/>
                <w:sz w:val="22"/>
                <w:szCs w:val="22"/>
                <w:lang w:val="es-EC" w:eastAsia="en-US" w:bidi="ar-SA"/>
              </w:rPr>
              <w:t>fortalecimiento de la capacidad institucional</w:t>
            </w:r>
            <w:r w:rsidR="00B7261B" w:rsidRPr="00A80FDE">
              <w:rPr>
                <w:rFonts w:asciiTheme="minorHAnsi" w:hAnsiTheme="minorHAnsi"/>
                <w:b/>
                <w:kern w:val="0"/>
                <w:sz w:val="22"/>
                <w:szCs w:val="22"/>
                <w:lang w:val="es-EC" w:eastAsia="en-US" w:bidi="ar-SA"/>
              </w:rPr>
              <w:t xml:space="preserve"> de los gobierno</w:t>
            </w:r>
            <w:r w:rsidR="00755A0D" w:rsidRPr="00A80FDE">
              <w:rPr>
                <w:rFonts w:asciiTheme="minorHAnsi" w:hAnsiTheme="minorHAnsi"/>
                <w:b/>
                <w:kern w:val="0"/>
                <w:sz w:val="22"/>
                <w:szCs w:val="22"/>
                <w:lang w:val="es-EC" w:eastAsia="en-US" w:bidi="ar-SA"/>
              </w:rPr>
              <w:t>s</w:t>
            </w:r>
            <w:r w:rsidRPr="00A80FDE"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  <w:t xml:space="preserve">, por ejemplo incluyendo la educación ambiental </w:t>
            </w:r>
          </w:p>
          <w:p w:rsidR="00C020CA" w:rsidRPr="00A80FDE" w:rsidRDefault="00C020CA" w:rsidP="003F25CA">
            <w:pPr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</w:tc>
      </w:tr>
      <w:tr w:rsidR="00A840E8" w:rsidRPr="00CA5002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A840E8" w:rsidRPr="00A80FDE" w:rsidRDefault="00BD564F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i/>
                <w:iCs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Una visión para el desarrollo sustentable</w:t>
            </w:r>
          </w:p>
        </w:tc>
      </w:tr>
      <w:tr w:rsidR="002E23E9" w:rsidRPr="00A80FDE" w:rsidTr="008B074D">
        <w:trPr>
          <w:trHeight w:val="395"/>
        </w:trPr>
        <w:tc>
          <w:tcPr>
            <w:tcW w:w="13320" w:type="dxa"/>
            <w:shd w:val="clear" w:color="auto" w:fill="auto"/>
          </w:tcPr>
          <w:p w:rsidR="00BD564F" w:rsidRPr="00A80FDE" w:rsidRDefault="00755A0D" w:rsidP="00BD564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i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941C03" w:rsidRPr="00CA5002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:rsidR="00941C03" w:rsidRPr="00A80FDE" w:rsidRDefault="00BD564F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s-EC"/>
              </w:rPr>
              <w:t>Política Ambiental y Social del Banco Mundial</w:t>
            </w:r>
          </w:p>
        </w:tc>
      </w:tr>
      <w:tr w:rsidR="002E23E9" w:rsidRPr="00A80FDE" w:rsidTr="008B074D">
        <w:trPr>
          <w:trHeight w:val="422"/>
        </w:trPr>
        <w:tc>
          <w:tcPr>
            <w:tcW w:w="13320" w:type="dxa"/>
            <w:shd w:val="clear" w:color="auto" w:fill="auto"/>
          </w:tcPr>
          <w:p w:rsidR="002E23E9" w:rsidRPr="00A80FDE" w:rsidRDefault="00755A0D" w:rsidP="00BD564F">
            <w:p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173E2F" w:rsidRPr="00CA5002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173E2F" w:rsidRPr="00A80FDE" w:rsidRDefault="008B074D" w:rsidP="009C6000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sz w:val="22"/>
                <w:szCs w:val="22"/>
                <w:lang w:val="es-EC"/>
              </w:rPr>
              <w:lastRenderedPageBreak/>
              <w:t xml:space="preserve"> </w:t>
            </w:r>
            <w:r w:rsidR="009C6000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Norma Ambiental y Social 1 </w:t>
            </w: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(</w:t>
            </w:r>
            <w:r w:rsidR="009C6000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NAS1</w:t>
            </w: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): </w:t>
            </w:r>
            <w:r w:rsidR="00745541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Evaluación</w:t>
            </w:r>
            <w:r w:rsidR="009C6000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 y gestión de riesgos e impactos ambientales y sociales </w:t>
            </w:r>
          </w:p>
        </w:tc>
      </w:tr>
      <w:tr w:rsidR="002E23E9" w:rsidRPr="00CA5002" w:rsidTr="008B074D">
        <w:trPr>
          <w:trHeight w:val="413"/>
        </w:trPr>
        <w:tc>
          <w:tcPr>
            <w:tcW w:w="13320" w:type="dxa"/>
            <w:shd w:val="clear" w:color="auto" w:fill="auto"/>
          </w:tcPr>
          <w:p w:rsidR="00A80FDE" w:rsidRPr="00A80FD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Comentarios y Recomendaciones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Es importante que los proyectos financiados por el Banco tomen en cuenta las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 xml:space="preserve">discapacidades no físicas, por ejemplo la discapacidad sensorial, psicosocial, entre otras. 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ind w:left="720"/>
              <w:contextualSpacing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Es importante que el Banco incentive el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acceso universal a la educación para las personas con discapacidad.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 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Es importante que se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promueva la utilización de los términos adecuados para referirse a las personas con discapacidad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. Es necesario que se dejen de utilizar términos como minusválido, discapacitado, etc. que son ofensivos. </w:t>
            </w:r>
          </w:p>
          <w:p w:rsidR="00D325C5" w:rsidRPr="00A80FDE" w:rsidRDefault="00D325C5" w:rsidP="00B7261B">
            <w:pPr>
              <w:rPr>
                <w:rFonts w:asciiTheme="minorHAnsi" w:hAnsiTheme="minorHAnsi"/>
                <w:sz w:val="22"/>
                <w:szCs w:val="22"/>
                <w:lang w:val="es-EC"/>
              </w:rPr>
            </w:pPr>
          </w:p>
        </w:tc>
      </w:tr>
      <w:tr w:rsidR="002717AA" w:rsidRPr="00CA5002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2717AA" w:rsidRPr="00A80FDE" w:rsidRDefault="00B7261B" w:rsidP="00A97E87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Norma Ambiental y Social 2 (NAS2</w:t>
            </w:r>
            <w:r w:rsidR="00A97E87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):  Mano de obra y condiciones de trabajo</w:t>
            </w:r>
          </w:p>
        </w:tc>
      </w:tr>
      <w:tr w:rsidR="002E23E9" w:rsidRPr="00A80FDE" w:rsidTr="008B074D">
        <w:trPr>
          <w:trHeight w:val="395"/>
        </w:trPr>
        <w:tc>
          <w:tcPr>
            <w:tcW w:w="13320" w:type="dxa"/>
            <w:shd w:val="clear" w:color="auto" w:fill="auto"/>
          </w:tcPr>
          <w:p w:rsidR="00502B14" w:rsidRPr="00A80FDE" w:rsidRDefault="00755A0D" w:rsidP="00A97E87">
            <w:pPr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A7906" w:rsidRPr="00CA5002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2A7906" w:rsidRPr="00A80FDE" w:rsidRDefault="009C6000" w:rsidP="009C6000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Norma Ambiental y Social 3 (NAS3): </w:t>
            </w:r>
            <w:r w:rsidR="008B074D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 </w:t>
            </w: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Eficacia de los recursos y prevención de la contaminación </w:t>
            </w:r>
          </w:p>
        </w:tc>
      </w:tr>
      <w:tr w:rsidR="002E23E9" w:rsidRPr="00CA5002" w:rsidTr="008B074D">
        <w:trPr>
          <w:trHeight w:val="485"/>
        </w:trPr>
        <w:tc>
          <w:tcPr>
            <w:tcW w:w="13320" w:type="dxa"/>
            <w:shd w:val="clear" w:color="auto" w:fill="auto"/>
          </w:tcPr>
          <w:p w:rsidR="00A80FDE" w:rsidRPr="00A80FD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Comentarios y Recomendaciones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Se debería incorporar la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fiscalización ambiental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 como un mecanismo de prevención de la contaminación ambiental.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>Es importante que los proyectos que utilicen recursos hídricos tomen en cuenta los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 xml:space="preserve"> impactos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 que se puedan causar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cuenca arriba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. 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ind w:left="720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Se debería disponer de una norma que regule los efectos que puedan tener las inversiones del banco sobre el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cambio climático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, especialmente en cuanto a la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emisión de gases de efecto invernadero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.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Las normas relativas al cambio climático deben ser transversales en todas las normas ambientales del Banco.</w:t>
            </w:r>
          </w:p>
          <w:p w:rsidR="00502B14" w:rsidRPr="00A80FDE" w:rsidRDefault="00502B14" w:rsidP="00B7261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</w:p>
        </w:tc>
      </w:tr>
      <w:tr w:rsidR="00594D12" w:rsidRPr="00CA5002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594D12" w:rsidRPr="00A80FDE" w:rsidRDefault="00876E6E" w:rsidP="00876E6E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Norma Ambiental y Social 4 (NAS4): Salud y seguridad de la comunidad</w:t>
            </w:r>
          </w:p>
        </w:tc>
      </w:tr>
      <w:tr w:rsidR="002E23E9" w:rsidRPr="00CA5002" w:rsidTr="008B074D">
        <w:trPr>
          <w:trHeight w:val="485"/>
        </w:trPr>
        <w:tc>
          <w:tcPr>
            <w:tcW w:w="13320" w:type="dxa"/>
            <w:shd w:val="clear" w:color="auto" w:fill="auto"/>
          </w:tcPr>
          <w:p w:rsidR="00A80FDE" w:rsidRPr="00A80FD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Comentarios y recomendaciones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lastRenderedPageBreak/>
              <w:t xml:space="preserve">En los proyectos de agricultura se debe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regular de mejor manera el uso y la venta de productos agroquímicos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>, especialmente los plaguicidas de alta toxicidad que pueden tener efectos negativos sobre la salud de la población.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2E23E9" w:rsidRPr="00A80FDE" w:rsidRDefault="002E23E9" w:rsidP="00B7261B">
            <w:pPr>
              <w:rPr>
                <w:rFonts w:asciiTheme="minorHAnsi" w:hAnsiTheme="minorHAnsi"/>
                <w:sz w:val="22"/>
                <w:szCs w:val="22"/>
                <w:lang w:val="es-EC"/>
              </w:rPr>
            </w:pPr>
          </w:p>
        </w:tc>
      </w:tr>
      <w:tr w:rsidR="00A21FB6" w:rsidRPr="00CA5002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A21FB6" w:rsidRPr="00A80FDE" w:rsidRDefault="00876E6E" w:rsidP="00876E6E">
            <w:pPr>
              <w:numPr>
                <w:ilvl w:val="0"/>
                <w:numId w:val="1"/>
              </w:numPr>
              <w:snapToGrid w:val="0"/>
              <w:ind w:left="540"/>
              <w:rPr>
                <w:rFonts w:asciiTheme="minorHAnsi" w:eastAsia="Batang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lastRenderedPageBreak/>
              <w:t>Norma Ambiental y Social 5 (NAS5):</w:t>
            </w:r>
            <w:r w:rsidR="008B074D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 </w:t>
            </w:r>
            <w:r w:rsidR="00745541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Adquisición</w:t>
            </w: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 de tierras, restricciones para el uso de las tierras y reasentamiento</w:t>
            </w:r>
          </w:p>
        </w:tc>
      </w:tr>
      <w:tr w:rsidR="002E23E9" w:rsidRPr="00A80FDE" w:rsidTr="008B074D">
        <w:trPr>
          <w:trHeight w:val="350"/>
        </w:trPr>
        <w:tc>
          <w:tcPr>
            <w:tcW w:w="13320" w:type="dxa"/>
            <w:shd w:val="clear" w:color="auto" w:fill="auto"/>
          </w:tcPr>
          <w:p w:rsidR="009D47DD" w:rsidRPr="00A80FDE" w:rsidRDefault="00755A0D" w:rsidP="00A97E87">
            <w:pPr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E23E9" w:rsidRPr="00CA5002" w:rsidTr="0028355B">
        <w:trPr>
          <w:trHeight w:val="39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A80FDE" w:rsidRDefault="00876E6E" w:rsidP="00F502A9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eastAsia="Batang" w:hAnsiTheme="minorHAnsi"/>
                <w:b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Norma Ambiental y Social 6 (NAS6): </w:t>
            </w:r>
            <w:r w:rsidR="00F502A9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Conservación de la biodiversidad y gestión sustentable de naturales vivos</w:t>
            </w:r>
          </w:p>
        </w:tc>
      </w:tr>
      <w:tr w:rsidR="002E23E9" w:rsidRPr="00CA5002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DE" w:rsidRPr="00A80FD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Comentarios y Recomendaciones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La NAS 6 debería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prohibir el uso de transgénicos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 en los proyectos financiados por el Banco debido a que afectan a la biodiversidad. 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ind w:left="720"/>
              <w:contextualSpacing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Las evaluaciones ambientales deben considerar los efectos ambientales más allá de la vida del proyecto. Es importante, en particular, considerar los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efectos de la infraestructura de riego en los recursos hídricos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>, en el Perú se ha manejado muy mal el recurso hídrico.</w:t>
            </w:r>
          </w:p>
          <w:p w:rsidR="002E23E9" w:rsidRPr="00A80FDE" w:rsidRDefault="002E23E9" w:rsidP="00B7261B">
            <w:pPr>
              <w:jc w:val="left"/>
              <w:rPr>
                <w:rFonts w:asciiTheme="minorHAnsi" w:eastAsia="Batang" w:hAnsiTheme="minorHAnsi"/>
                <w:sz w:val="22"/>
                <w:szCs w:val="22"/>
                <w:lang w:val="es-EC"/>
              </w:rPr>
            </w:pPr>
          </w:p>
        </w:tc>
      </w:tr>
      <w:tr w:rsidR="002E23E9" w:rsidRPr="00CA5002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A80FDE" w:rsidRDefault="001604E3" w:rsidP="001604E3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Norma Ambiental y Social 7 (NAS7):</w:t>
            </w:r>
            <w:r w:rsidR="0028355B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 </w:t>
            </w: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Pueblos Indígenas</w:t>
            </w:r>
          </w:p>
        </w:tc>
      </w:tr>
      <w:tr w:rsidR="002E23E9" w:rsidRPr="00CA5002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DE" w:rsidRPr="00A80FD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Comentarios y Recomendaciones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</w:p>
          <w:p w:rsidR="00755A0D" w:rsidRPr="00A80FDE" w:rsidRDefault="00B7261B" w:rsidP="00755A0D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>Existe el problema de comunidades campesinas que se autodenominan indígenas pero no se consideran as</w:t>
            </w:r>
            <w:r w:rsidRPr="00A80FDE">
              <w:rPr>
                <w:rFonts w:asciiTheme="minorHAnsi" w:eastAsia="MS Mincho" w:hAnsiTheme="minorHAnsi"/>
                <w:vanish/>
                <w:kern w:val="0"/>
                <w:sz w:val="22"/>
                <w:szCs w:val="22"/>
                <w:lang w:val="es-EC" w:eastAsia="en-US" w:bidi="ar-SA"/>
              </w:rPr>
              <w:t>En los proyectos de agricultura se deber prohibir los plaguicidas de alta toxicidad y se s no fural. En Parental y Social.</w:t>
            </w:r>
            <w:r w:rsidRPr="00A80FDE">
              <w:rPr>
                <w:rFonts w:asciiTheme="minorHAnsi" w:eastAsia="MS Mincho" w:hAnsiTheme="minorHAnsi"/>
                <w:vanish/>
                <w:kern w:val="0"/>
                <w:sz w:val="22"/>
                <w:szCs w:val="22"/>
                <w:lang w:val="es-EC" w:eastAsia="en-US" w:bidi="ar-SA"/>
              </w:rPr>
              <w:cr/>
              <w:t>ncept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>í para el gobierno.</w:t>
            </w:r>
            <w:r w:rsidR="00755A0D"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 Se debe tener mucho cuidado de tomar en cuenta </w:t>
            </w:r>
            <w:proofErr w:type="gramStart"/>
            <w:r w:rsidR="00755A0D"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la</w:t>
            </w:r>
            <w:proofErr w:type="gramEnd"/>
            <w:r w:rsidR="00755A0D"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 xml:space="preserve"> auto identificación de las comunidades</w:t>
            </w:r>
            <w:r w:rsidR="00755A0D"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>, especialmente cuando el Gobierno no las considera indígenas.</w:t>
            </w:r>
          </w:p>
          <w:p w:rsidR="00B77551" w:rsidRPr="00A80FDE" w:rsidRDefault="00B77551" w:rsidP="00466460">
            <w:pPr>
              <w:suppressAutoHyphens w:val="0"/>
              <w:spacing w:after="0" w:line="240" w:lineRule="auto"/>
              <w:ind w:left="720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</w:p>
        </w:tc>
      </w:tr>
      <w:tr w:rsidR="0028355B" w:rsidRPr="00466460" w:rsidTr="00FD2A5B">
        <w:trPr>
          <w:trHeight w:val="48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8355B" w:rsidRPr="00A80FDE" w:rsidRDefault="00FB3BA9" w:rsidP="001604E3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 </w:t>
            </w:r>
            <w:r w:rsidR="001604E3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Norma Ambiental y Social 8 (NAS8): Patrimonio Cultural</w:t>
            </w:r>
            <w:r w:rsidR="0028355B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 xml:space="preserve"> </w:t>
            </w:r>
          </w:p>
        </w:tc>
      </w:tr>
      <w:tr w:rsidR="0028355B" w:rsidRPr="00CA5002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DE" w:rsidRPr="00A80FD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Comentarios y Recomendaciones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ind w:left="1440"/>
              <w:contextualSpacing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El Marco debería tomar en cuenta el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patrimonio natural de la misma forma que toma en cuenta el patrimonio cultural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. En Perú el patrimonio natural y el patrimonio cultural van de la mano. </w:t>
            </w:r>
          </w:p>
          <w:p w:rsidR="0028355B" w:rsidRPr="00A80FDE" w:rsidRDefault="0028355B" w:rsidP="00A97E87">
            <w:pPr>
              <w:suppressAutoHyphens w:val="0"/>
              <w:spacing w:after="200" w:line="276" w:lineRule="auto"/>
              <w:contextualSpacing/>
              <w:jc w:val="left"/>
              <w:rPr>
                <w:rFonts w:asciiTheme="minorHAnsi" w:eastAsia="MS Mincho" w:hAnsiTheme="minorHAnsi" w:cs="Arial"/>
                <w:kern w:val="0"/>
                <w:sz w:val="22"/>
                <w:szCs w:val="22"/>
                <w:lang w:val="es-EC" w:eastAsia="ja-JP" w:bidi="ar-SA"/>
              </w:rPr>
            </w:pPr>
          </w:p>
        </w:tc>
      </w:tr>
      <w:tr w:rsidR="0028355B" w:rsidRPr="00CA5002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8355B" w:rsidRPr="00A80FDE" w:rsidRDefault="001604E3" w:rsidP="00372106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lastRenderedPageBreak/>
              <w:t xml:space="preserve">Norma Ambiental y Social 9 (NAS9): </w:t>
            </w:r>
            <w:r w:rsidR="00372106"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Intermediarios Financieros</w:t>
            </w:r>
          </w:p>
        </w:tc>
      </w:tr>
      <w:tr w:rsidR="0028355B" w:rsidRPr="00A80FDE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5B" w:rsidRPr="00A80FDE" w:rsidRDefault="00755A0D" w:rsidP="00755A0D">
            <w:p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8355B" w:rsidRPr="00CA5002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8355B" w:rsidRPr="00A80FDE" w:rsidRDefault="00372106" w:rsidP="00372106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  <w:lang w:val="es-EC"/>
              </w:rPr>
              <w:t>Norma Ambiental y Social 10 (NAS10): Divulgación de información y participación de las partes interesadas</w:t>
            </w:r>
          </w:p>
        </w:tc>
      </w:tr>
      <w:tr w:rsidR="0028355B" w:rsidRPr="00CA5002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DE" w:rsidRPr="00A80FD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Comentarios y </w:t>
            </w:r>
            <w:r w:rsid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Recomendaciones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 xml:space="preserve">Es indispensable que se </w:t>
            </w:r>
            <w:r w:rsidRPr="00A80FD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  <w:t>involucre a la sociedad civil en el monitoreo de los proyectos en fase de implementación</w:t>
            </w:r>
            <w:r w:rsidRPr="00A80FDE"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  <w:t>. En el Perú han habido casos en los que los requisitos de los planes de manejo ambiental no se cumplen.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r w:rsidRPr="00A80FDE"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Preguntas</w:t>
            </w:r>
          </w:p>
          <w:p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:rsidR="00B7261B" w:rsidRPr="00A80FDE" w:rsidRDefault="00B7261B" w:rsidP="00B7261B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eastAsia="MS Mincho" w:hAnsiTheme="minorHAnsi" w:cs="Times New Roman"/>
                <w:kern w:val="0"/>
                <w:sz w:val="22"/>
                <w:szCs w:val="22"/>
                <w:lang w:val="es-EC" w:eastAsia="en-US" w:bidi="ar-SA"/>
              </w:rPr>
              <w:t xml:space="preserve">¿Cómo se aplicaría la NAS 10 en los casos en los que las comunidades de las zonas de </w:t>
            </w:r>
            <w:r w:rsidRPr="00A80FDE">
              <w:rPr>
                <w:rFonts w:asciiTheme="minorHAnsi" w:eastAsia="MS Mincho" w:hAnsiTheme="minorHAnsi" w:cs="Times New Roman"/>
                <w:b/>
                <w:kern w:val="0"/>
                <w:sz w:val="22"/>
                <w:szCs w:val="22"/>
                <w:lang w:val="es-EC" w:eastAsia="en-US" w:bidi="ar-SA"/>
              </w:rPr>
              <w:t>impacto directo del proyecto están de acuerdo,</w:t>
            </w:r>
            <w:r w:rsidRPr="00A80FDE">
              <w:rPr>
                <w:rFonts w:asciiTheme="minorHAnsi" w:eastAsia="MS Mincho" w:hAnsiTheme="minorHAnsi" w:cs="Times New Roman"/>
                <w:kern w:val="0"/>
                <w:sz w:val="22"/>
                <w:szCs w:val="22"/>
                <w:lang w:val="es-EC" w:eastAsia="en-US" w:bidi="ar-SA"/>
              </w:rPr>
              <w:t xml:space="preserve"> mientras que las personas que están en las </w:t>
            </w:r>
            <w:r w:rsidRPr="00A80FDE">
              <w:rPr>
                <w:rFonts w:asciiTheme="minorHAnsi" w:eastAsia="MS Mincho" w:hAnsiTheme="minorHAnsi" w:cs="Times New Roman"/>
                <w:b/>
                <w:kern w:val="0"/>
                <w:sz w:val="22"/>
                <w:szCs w:val="22"/>
                <w:lang w:val="es-EC" w:eastAsia="en-US" w:bidi="ar-SA"/>
              </w:rPr>
              <w:t>zonas de impacto indirecto se oponen al proyecto</w:t>
            </w:r>
            <w:r w:rsidRPr="00A80FDE">
              <w:rPr>
                <w:rFonts w:asciiTheme="minorHAnsi" w:eastAsia="MS Mincho" w:hAnsiTheme="minorHAnsi" w:cs="Times New Roman"/>
                <w:kern w:val="0"/>
                <w:sz w:val="22"/>
                <w:szCs w:val="22"/>
                <w:lang w:val="es-EC" w:eastAsia="en-US" w:bidi="ar-SA"/>
              </w:rPr>
              <w:t xml:space="preserve">?  En el Perú hay casos de proyectos que no se llevan a cabo debido a que hay comunidades que se oponen, y eso </w:t>
            </w:r>
            <w:r w:rsidRPr="00A80FDE">
              <w:rPr>
                <w:rFonts w:asciiTheme="minorHAnsi" w:hAnsiTheme="minorHAnsi"/>
                <w:sz w:val="22"/>
                <w:szCs w:val="22"/>
                <w:lang w:val="es-EC"/>
              </w:rPr>
              <w:t>causa que haya impactos sociales y ambientales debido a la no-ejecución de los proyectos. ¿De qué forma el Marco facilita la resolución de problemas de este tipo?</w:t>
            </w:r>
          </w:p>
          <w:p w:rsidR="00B7261B" w:rsidRPr="00A80FDE" w:rsidRDefault="00B7261B" w:rsidP="00B7261B">
            <w:pPr>
              <w:rPr>
                <w:rFonts w:asciiTheme="minorHAnsi" w:hAnsiTheme="minorHAnsi"/>
                <w:sz w:val="22"/>
                <w:szCs w:val="22"/>
                <w:lang w:val="es-EC"/>
              </w:rPr>
            </w:pPr>
          </w:p>
          <w:p w:rsidR="0028355B" w:rsidRPr="00A80FDE" w:rsidRDefault="0028355B" w:rsidP="00755A0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</w:tc>
      </w:tr>
    </w:tbl>
    <w:p w:rsidR="0041268A" w:rsidRPr="00A80FDE" w:rsidRDefault="0041268A" w:rsidP="00AC78CB">
      <w:pPr>
        <w:rPr>
          <w:rFonts w:asciiTheme="minorHAnsi" w:hAnsiTheme="minorHAnsi"/>
          <w:sz w:val="22"/>
          <w:szCs w:val="22"/>
          <w:lang w:val="es-EC"/>
        </w:rPr>
      </w:pPr>
    </w:p>
    <w:sectPr w:rsidR="0041268A" w:rsidRPr="00A80FDE" w:rsidSect="00841140">
      <w:footerReference w:type="even" r:id="rId12"/>
      <w:footerReference w:type="default" r:id="rId13"/>
      <w:pgSz w:w="15840" w:h="12240" w:orient="landscape"/>
      <w:pgMar w:top="1440" w:right="1440" w:bottom="1440" w:left="1440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16" w:rsidRDefault="00E57716">
      <w:pPr>
        <w:spacing w:after="0" w:line="240" w:lineRule="auto"/>
      </w:pPr>
      <w:r>
        <w:separator/>
      </w:r>
    </w:p>
  </w:endnote>
  <w:endnote w:type="continuationSeparator" w:id="0">
    <w:p w:rsidR="00E57716" w:rsidRDefault="00E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8F" w:rsidRDefault="00BE1A8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E1A8F" w:rsidRDefault="00BE1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BE1A8F" w:rsidRPr="00150B6C" w:rsidRDefault="00BE1A8F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CA5002">
          <w:rPr>
            <w:rFonts w:asciiTheme="minorHAnsi" w:hAnsiTheme="minorHAnsi"/>
            <w:noProof/>
            <w:sz w:val="20"/>
            <w:szCs w:val="20"/>
          </w:rPr>
          <w:t>2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BE1A8F" w:rsidRDefault="00BE1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16" w:rsidRDefault="00E57716">
      <w:pPr>
        <w:spacing w:after="0" w:line="240" w:lineRule="auto"/>
      </w:pPr>
      <w:r>
        <w:separator/>
      </w:r>
    </w:p>
  </w:footnote>
  <w:footnote w:type="continuationSeparator" w:id="0">
    <w:p w:rsidR="00E57716" w:rsidRDefault="00E5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32353"/>
    <w:multiLevelType w:val="hybridMultilevel"/>
    <w:tmpl w:val="C5F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100"/>
    <w:multiLevelType w:val="hybridMultilevel"/>
    <w:tmpl w:val="0868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5B2"/>
    <w:multiLevelType w:val="hybridMultilevel"/>
    <w:tmpl w:val="9D2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7776"/>
    <w:multiLevelType w:val="hybridMultilevel"/>
    <w:tmpl w:val="70E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3319A"/>
    <w:multiLevelType w:val="hybridMultilevel"/>
    <w:tmpl w:val="24B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829"/>
    <w:multiLevelType w:val="hybridMultilevel"/>
    <w:tmpl w:val="DA6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4413"/>
    <w:multiLevelType w:val="hybridMultilevel"/>
    <w:tmpl w:val="C37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0FBB"/>
    <w:multiLevelType w:val="hybridMultilevel"/>
    <w:tmpl w:val="69DE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081C"/>
    <w:multiLevelType w:val="hybridMultilevel"/>
    <w:tmpl w:val="9AA4F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340AC8"/>
    <w:multiLevelType w:val="hybridMultilevel"/>
    <w:tmpl w:val="AE3C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7F5A"/>
    <w:multiLevelType w:val="hybridMultilevel"/>
    <w:tmpl w:val="FCD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4C13"/>
    <w:multiLevelType w:val="hybridMultilevel"/>
    <w:tmpl w:val="796CA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33DD0"/>
    <w:multiLevelType w:val="hybridMultilevel"/>
    <w:tmpl w:val="92E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5CB3"/>
    <w:multiLevelType w:val="hybridMultilevel"/>
    <w:tmpl w:val="F97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E3C69"/>
    <w:multiLevelType w:val="hybridMultilevel"/>
    <w:tmpl w:val="796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22556"/>
    <w:multiLevelType w:val="hybridMultilevel"/>
    <w:tmpl w:val="054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025B5"/>
    <w:multiLevelType w:val="hybridMultilevel"/>
    <w:tmpl w:val="974E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A5F2A"/>
    <w:multiLevelType w:val="hybridMultilevel"/>
    <w:tmpl w:val="6340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70A4"/>
    <w:multiLevelType w:val="hybridMultilevel"/>
    <w:tmpl w:val="0E8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613"/>
    <w:multiLevelType w:val="hybridMultilevel"/>
    <w:tmpl w:val="374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90D"/>
    <w:multiLevelType w:val="hybridMultilevel"/>
    <w:tmpl w:val="7F8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90F"/>
    <w:multiLevelType w:val="hybridMultilevel"/>
    <w:tmpl w:val="0A92F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2C40FB"/>
    <w:multiLevelType w:val="hybridMultilevel"/>
    <w:tmpl w:val="51C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16600"/>
    <w:multiLevelType w:val="hybridMultilevel"/>
    <w:tmpl w:val="00CAB6F6"/>
    <w:lvl w:ilvl="0" w:tplc="10A8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22"/>
  </w:num>
  <w:num w:numId="7">
    <w:abstractNumId w:val="13"/>
  </w:num>
  <w:num w:numId="8">
    <w:abstractNumId w:val="19"/>
  </w:num>
  <w:num w:numId="9">
    <w:abstractNumId w:val="12"/>
  </w:num>
  <w:num w:numId="10">
    <w:abstractNumId w:val="20"/>
  </w:num>
  <w:num w:numId="11">
    <w:abstractNumId w:val="8"/>
  </w:num>
  <w:num w:numId="12">
    <w:abstractNumId w:val="2"/>
  </w:num>
  <w:num w:numId="13">
    <w:abstractNumId w:val="21"/>
  </w:num>
  <w:num w:numId="14">
    <w:abstractNumId w:val="15"/>
  </w:num>
  <w:num w:numId="15">
    <w:abstractNumId w:val="14"/>
  </w:num>
  <w:num w:numId="16">
    <w:abstractNumId w:val="6"/>
  </w:num>
  <w:num w:numId="17">
    <w:abstractNumId w:val="23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0"/>
  </w:num>
  <w:num w:numId="23">
    <w:abstractNumId w:val="16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255A"/>
    <w:rsid w:val="00005C29"/>
    <w:rsid w:val="00005E1C"/>
    <w:rsid w:val="00007DA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3E09"/>
    <w:rsid w:val="00045515"/>
    <w:rsid w:val="00046FD1"/>
    <w:rsid w:val="00050278"/>
    <w:rsid w:val="00052126"/>
    <w:rsid w:val="00052A60"/>
    <w:rsid w:val="000568E5"/>
    <w:rsid w:val="000615B0"/>
    <w:rsid w:val="000623E7"/>
    <w:rsid w:val="000701AB"/>
    <w:rsid w:val="000744EF"/>
    <w:rsid w:val="000768E8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2AF"/>
    <w:rsid w:val="000E2D39"/>
    <w:rsid w:val="000E45DC"/>
    <w:rsid w:val="000E4A9F"/>
    <w:rsid w:val="000E5A24"/>
    <w:rsid w:val="000E5F00"/>
    <w:rsid w:val="000E6B6A"/>
    <w:rsid w:val="000F19FA"/>
    <w:rsid w:val="000F3983"/>
    <w:rsid w:val="000F3E02"/>
    <w:rsid w:val="000F4254"/>
    <w:rsid w:val="000F42AD"/>
    <w:rsid w:val="000F70D2"/>
    <w:rsid w:val="00101AD6"/>
    <w:rsid w:val="00112D59"/>
    <w:rsid w:val="00116045"/>
    <w:rsid w:val="0011630F"/>
    <w:rsid w:val="0011666B"/>
    <w:rsid w:val="001223AF"/>
    <w:rsid w:val="00124BBE"/>
    <w:rsid w:val="0012738A"/>
    <w:rsid w:val="0013530E"/>
    <w:rsid w:val="0014341F"/>
    <w:rsid w:val="00143686"/>
    <w:rsid w:val="00144343"/>
    <w:rsid w:val="001453DE"/>
    <w:rsid w:val="001467E0"/>
    <w:rsid w:val="00150B6C"/>
    <w:rsid w:val="00151BE0"/>
    <w:rsid w:val="00155228"/>
    <w:rsid w:val="001603D5"/>
    <w:rsid w:val="001604E3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6EF1"/>
    <w:rsid w:val="001877F2"/>
    <w:rsid w:val="00187B91"/>
    <w:rsid w:val="001958FD"/>
    <w:rsid w:val="00195AA9"/>
    <w:rsid w:val="00196734"/>
    <w:rsid w:val="001969FB"/>
    <w:rsid w:val="001A131C"/>
    <w:rsid w:val="001A2DA4"/>
    <w:rsid w:val="001A5291"/>
    <w:rsid w:val="001A6224"/>
    <w:rsid w:val="001A70E7"/>
    <w:rsid w:val="001A7BD2"/>
    <w:rsid w:val="001B3819"/>
    <w:rsid w:val="001B3D64"/>
    <w:rsid w:val="001B5314"/>
    <w:rsid w:val="001B5FD2"/>
    <w:rsid w:val="001B6254"/>
    <w:rsid w:val="001B7B08"/>
    <w:rsid w:val="001C0DF8"/>
    <w:rsid w:val="001C12BD"/>
    <w:rsid w:val="001C3A55"/>
    <w:rsid w:val="001C4A97"/>
    <w:rsid w:val="001C69A5"/>
    <w:rsid w:val="001D02F0"/>
    <w:rsid w:val="001D0A26"/>
    <w:rsid w:val="001D3762"/>
    <w:rsid w:val="001D4E40"/>
    <w:rsid w:val="001D76AD"/>
    <w:rsid w:val="001E1432"/>
    <w:rsid w:val="001E1CA7"/>
    <w:rsid w:val="001E22F3"/>
    <w:rsid w:val="001E2A55"/>
    <w:rsid w:val="001E55B8"/>
    <w:rsid w:val="001E74A3"/>
    <w:rsid w:val="001F1E85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1376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46675"/>
    <w:rsid w:val="00250496"/>
    <w:rsid w:val="00255132"/>
    <w:rsid w:val="002648AA"/>
    <w:rsid w:val="002679D9"/>
    <w:rsid w:val="00267DF3"/>
    <w:rsid w:val="002705F9"/>
    <w:rsid w:val="00270ADB"/>
    <w:rsid w:val="002717AA"/>
    <w:rsid w:val="0027488F"/>
    <w:rsid w:val="002765A5"/>
    <w:rsid w:val="00277E63"/>
    <w:rsid w:val="002801FD"/>
    <w:rsid w:val="0028355B"/>
    <w:rsid w:val="00283919"/>
    <w:rsid w:val="00284432"/>
    <w:rsid w:val="0028464A"/>
    <w:rsid w:val="0029187C"/>
    <w:rsid w:val="00292E6E"/>
    <w:rsid w:val="00295A21"/>
    <w:rsid w:val="00297C61"/>
    <w:rsid w:val="002A46B2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D7C3E"/>
    <w:rsid w:val="002E061F"/>
    <w:rsid w:val="002E1692"/>
    <w:rsid w:val="002E23E9"/>
    <w:rsid w:val="002E3DC8"/>
    <w:rsid w:val="002E42A9"/>
    <w:rsid w:val="002E49C1"/>
    <w:rsid w:val="002E7551"/>
    <w:rsid w:val="002E7FA4"/>
    <w:rsid w:val="002F017A"/>
    <w:rsid w:val="002F0F6D"/>
    <w:rsid w:val="002F156A"/>
    <w:rsid w:val="002F5B95"/>
    <w:rsid w:val="0030042C"/>
    <w:rsid w:val="00302EDA"/>
    <w:rsid w:val="00304702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535"/>
    <w:rsid w:val="0031691C"/>
    <w:rsid w:val="00317279"/>
    <w:rsid w:val="00317578"/>
    <w:rsid w:val="00320395"/>
    <w:rsid w:val="00320F96"/>
    <w:rsid w:val="0032103C"/>
    <w:rsid w:val="00321E9E"/>
    <w:rsid w:val="00323CE8"/>
    <w:rsid w:val="00327933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7E63"/>
    <w:rsid w:val="00372106"/>
    <w:rsid w:val="00372BAA"/>
    <w:rsid w:val="003739E9"/>
    <w:rsid w:val="00374DAC"/>
    <w:rsid w:val="00374FDF"/>
    <w:rsid w:val="003811B9"/>
    <w:rsid w:val="00384DB5"/>
    <w:rsid w:val="00386344"/>
    <w:rsid w:val="003868C4"/>
    <w:rsid w:val="00387008"/>
    <w:rsid w:val="00387FFD"/>
    <w:rsid w:val="0039156C"/>
    <w:rsid w:val="003918B3"/>
    <w:rsid w:val="003942AC"/>
    <w:rsid w:val="00394329"/>
    <w:rsid w:val="00394346"/>
    <w:rsid w:val="003946C3"/>
    <w:rsid w:val="003A366A"/>
    <w:rsid w:val="003B013D"/>
    <w:rsid w:val="003B01D3"/>
    <w:rsid w:val="003B06D5"/>
    <w:rsid w:val="003B14C5"/>
    <w:rsid w:val="003B34CF"/>
    <w:rsid w:val="003C06E1"/>
    <w:rsid w:val="003C798A"/>
    <w:rsid w:val="003D1475"/>
    <w:rsid w:val="003D1587"/>
    <w:rsid w:val="003D33C0"/>
    <w:rsid w:val="003D4776"/>
    <w:rsid w:val="003D5011"/>
    <w:rsid w:val="003D686C"/>
    <w:rsid w:val="003E0D04"/>
    <w:rsid w:val="003E1AAE"/>
    <w:rsid w:val="003E2779"/>
    <w:rsid w:val="003E32AF"/>
    <w:rsid w:val="003E372A"/>
    <w:rsid w:val="003F25CA"/>
    <w:rsid w:val="003F2F60"/>
    <w:rsid w:val="003F309E"/>
    <w:rsid w:val="00400675"/>
    <w:rsid w:val="00406C98"/>
    <w:rsid w:val="0040761E"/>
    <w:rsid w:val="0041268A"/>
    <w:rsid w:val="00416EDE"/>
    <w:rsid w:val="00422660"/>
    <w:rsid w:val="00424C82"/>
    <w:rsid w:val="00426B51"/>
    <w:rsid w:val="00431D5F"/>
    <w:rsid w:val="00436033"/>
    <w:rsid w:val="00436082"/>
    <w:rsid w:val="00442D97"/>
    <w:rsid w:val="00443EEF"/>
    <w:rsid w:val="00446D15"/>
    <w:rsid w:val="00451E08"/>
    <w:rsid w:val="00453CD4"/>
    <w:rsid w:val="00456133"/>
    <w:rsid w:val="00457F6D"/>
    <w:rsid w:val="0046032B"/>
    <w:rsid w:val="004604F5"/>
    <w:rsid w:val="00463FC7"/>
    <w:rsid w:val="004656F0"/>
    <w:rsid w:val="00466460"/>
    <w:rsid w:val="00466CE3"/>
    <w:rsid w:val="00473315"/>
    <w:rsid w:val="00474F9B"/>
    <w:rsid w:val="00481ACF"/>
    <w:rsid w:val="00491A35"/>
    <w:rsid w:val="00491D90"/>
    <w:rsid w:val="00492159"/>
    <w:rsid w:val="0049389F"/>
    <w:rsid w:val="00496A48"/>
    <w:rsid w:val="00497432"/>
    <w:rsid w:val="004A35AD"/>
    <w:rsid w:val="004A61A6"/>
    <w:rsid w:val="004B0E26"/>
    <w:rsid w:val="004B2020"/>
    <w:rsid w:val="004B2825"/>
    <w:rsid w:val="004B695A"/>
    <w:rsid w:val="004B69B8"/>
    <w:rsid w:val="004C0921"/>
    <w:rsid w:val="004C2A58"/>
    <w:rsid w:val="004C34CD"/>
    <w:rsid w:val="004C3573"/>
    <w:rsid w:val="004C37E8"/>
    <w:rsid w:val="004C4524"/>
    <w:rsid w:val="004C6BA6"/>
    <w:rsid w:val="004C76CB"/>
    <w:rsid w:val="004C7E29"/>
    <w:rsid w:val="004C7FCA"/>
    <w:rsid w:val="004D40AB"/>
    <w:rsid w:val="004D4CBA"/>
    <w:rsid w:val="004D6875"/>
    <w:rsid w:val="004D68F9"/>
    <w:rsid w:val="004E0D4C"/>
    <w:rsid w:val="004E61B9"/>
    <w:rsid w:val="004E7DAF"/>
    <w:rsid w:val="004F2672"/>
    <w:rsid w:val="004F3586"/>
    <w:rsid w:val="004F4615"/>
    <w:rsid w:val="004F551D"/>
    <w:rsid w:val="004F5D6B"/>
    <w:rsid w:val="004F78BE"/>
    <w:rsid w:val="00502B14"/>
    <w:rsid w:val="00503AC3"/>
    <w:rsid w:val="005065C7"/>
    <w:rsid w:val="00507646"/>
    <w:rsid w:val="005103D5"/>
    <w:rsid w:val="005108C6"/>
    <w:rsid w:val="0051566C"/>
    <w:rsid w:val="00517A78"/>
    <w:rsid w:val="00521046"/>
    <w:rsid w:val="005214D1"/>
    <w:rsid w:val="0052371D"/>
    <w:rsid w:val="0053116B"/>
    <w:rsid w:val="00535DE9"/>
    <w:rsid w:val="005409E3"/>
    <w:rsid w:val="005420E0"/>
    <w:rsid w:val="00542D82"/>
    <w:rsid w:val="00544F7A"/>
    <w:rsid w:val="00546A85"/>
    <w:rsid w:val="00550E69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86525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D1DBC"/>
    <w:rsid w:val="005E6733"/>
    <w:rsid w:val="005F0290"/>
    <w:rsid w:val="005F4373"/>
    <w:rsid w:val="00600DA8"/>
    <w:rsid w:val="006020DB"/>
    <w:rsid w:val="00602C11"/>
    <w:rsid w:val="00604794"/>
    <w:rsid w:val="00605513"/>
    <w:rsid w:val="00606340"/>
    <w:rsid w:val="00611441"/>
    <w:rsid w:val="00612154"/>
    <w:rsid w:val="00612622"/>
    <w:rsid w:val="0061401B"/>
    <w:rsid w:val="00614E58"/>
    <w:rsid w:val="00617F08"/>
    <w:rsid w:val="006211B9"/>
    <w:rsid w:val="006255FB"/>
    <w:rsid w:val="006275E8"/>
    <w:rsid w:val="0062765B"/>
    <w:rsid w:val="00627EC8"/>
    <w:rsid w:val="00633799"/>
    <w:rsid w:val="006340F6"/>
    <w:rsid w:val="006425AA"/>
    <w:rsid w:val="0064715C"/>
    <w:rsid w:val="006522E7"/>
    <w:rsid w:val="0065484E"/>
    <w:rsid w:val="00657085"/>
    <w:rsid w:val="00664ADE"/>
    <w:rsid w:val="006657CD"/>
    <w:rsid w:val="00665A65"/>
    <w:rsid w:val="00665F7F"/>
    <w:rsid w:val="0066646A"/>
    <w:rsid w:val="0067308A"/>
    <w:rsid w:val="00674EEA"/>
    <w:rsid w:val="00676077"/>
    <w:rsid w:val="00676792"/>
    <w:rsid w:val="00677147"/>
    <w:rsid w:val="006806B1"/>
    <w:rsid w:val="006810E8"/>
    <w:rsid w:val="006833BD"/>
    <w:rsid w:val="006846AC"/>
    <w:rsid w:val="006855A9"/>
    <w:rsid w:val="006904D1"/>
    <w:rsid w:val="006941E1"/>
    <w:rsid w:val="00694ABD"/>
    <w:rsid w:val="00694CBC"/>
    <w:rsid w:val="00695C15"/>
    <w:rsid w:val="00696B3E"/>
    <w:rsid w:val="00697FED"/>
    <w:rsid w:val="006A1A6E"/>
    <w:rsid w:val="006A26A0"/>
    <w:rsid w:val="006A7606"/>
    <w:rsid w:val="006B1A71"/>
    <w:rsid w:val="006B1E56"/>
    <w:rsid w:val="006B3516"/>
    <w:rsid w:val="006B36BF"/>
    <w:rsid w:val="006B4543"/>
    <w:rsid w:val="006B4F12"/>
    <w:rsid w:val="006B56D8"/>
    <w:rsid w:val="006B640E"/>
    <w:rsid w:val="006B6FD0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4CDA"/>
    <w:rsid w:val="0070656C"/>
    <w:rsid w:val="00706D64"/>
    <w:rsid w:val="00711C8A"/>
    <w:rsid w:val="00712242"/>
    <w:rsid w:val="00721455"/>
    <w:rsid w:val="00734456"/>
    <w:rsid w:val="007355BC"/>
    <w:rsid w:val="00744F1D"/>
    <w:rsid w:val="00745541"/>
    <w:rsid w:val="007455FD"/>
    <w:rsid w:val="00745D52"/>
    <w:rsid w:val="00746099"/>
    <w:rsid w:val="00746FCA"/>
    <w:rsid w:val="00750583"/>
    <w:rsid w:val="00751874"/>
    <w:rsid w:val="0075193E"/>
    <w:rsid w:val="0075214B"/>
    <w:rsid w:val="007522AA"/>
    <w:rsid w:val="00752E65"/>
    <w:rsid w:val="00755A0D"/>
    <w:rsid w:val="0075679B"/>
    <w:rsid w:val="00762FF6"/>
    <w:rsid w:val="007641B0"/>
    <w:rsid w:val="00764AF0"/>
    <w:rsid w:val="0076500E"/>
    <w:rsid w:val="00765BAF"/>
    <w:rsid w:val="007711E0"/>
    <w:rsid w:val="0077436C"/>
    <w:rsid w:val="00775647"/>
    <w:rsid w:val="00780523"/>
    <w:rsid w:val="00780E7C"/>
    <w:rsid w:val="007826D8"/>
    <w:rsid w:val="00790A37"/>
    <w:rsid w:val="007A025C"/>
    <w:rsid w:val="007A4F6E"/>
    <w:rsid w:val="007A53B1"/>
    <w:rsid w:val="007A79F4"/>
    <w:rsid w:val="007B1E0E"/>
    <w:rsid w:val="007B6302"/>
    <w:rsid w:val="007C0E85"/>
    <w:rsid w:val="007C4A25"/>
    <w:rsid w:val="007C6340"/>
    <w:rsid w:val="007C7F17"/>
    <w:rsid w:val="007D5511"/>
    <w:rsid w:val="007D5F89"/>
    <w:rsid w:val="007D6AF1"/>
    <w:rsid w:val="007E20C5"/>
    <w:rsid w:val="007E2AEC"/>
    <w:rsid w:val="007E3BB0"/>
    <w:rsid w:val="007E6044"/>
    <w:rsid w:val="007E65A1"/>
    <w:rsid w:val="007E67F9"/>
    <w:rsid w:val="007F3629"/>
    <w:rsid w:val="008007BC"/>
    <w:rsid w:val="00801272"/>
    <w:rsid w:val="00801D0B"/>
    <w:rsid w:val="0080225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59EB"/>
    <w:rsid w:val="00837F2B"/>
    <w:rsid w:val="00841140"/>
    <w:rsid w:val="00841DF7"/>
    <w:rsid w:val="00842296"/>
    <w:rsid w:val="008464FD"/>
    <w:rsid w:val="008470F1"/>
    <w:rsid w:val="00847402"/>
    <w:rsid w:val="008564C4"/>
    <w:rsid w:val="00873220"/>
    <w:rsid w:val="00875B03"/>
    <w:rsid w:val="00876E6E"/>
    <w:rsid w:val="00877B95"/>
    <w:rsid w:val="00877C0B"/>
    <w:rsid w:val="00885E07"/>
    <w:rsid w:val="008878D2"/>
    <w:rsid w:val="00890492"/>
    <w:rsid w:val="00895C16"/>
    <w:rsid w:val="008967BD"/>
    <w:rsid w:val="008A0F2A"/>
    <w:rsid w:val="008A533C"/>
    <w:rsid w:val="008B0531"/>
    <w:rsid w:val="008B074D"/>
    <w:rsid w:val="008B4648"/>
    <w:rsid w:val="008B5CEC"/>
    <w:rsid w:val="008B7264"/>
    <w:rsid w:val="008B7469"/>
    <w:rsid w:val="008C0E8A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8F5409"/>
    <w:rsid w:val="00901980"/>
    <w:rsid w:val="0090569B"/>
    <w:rsid w:val="0090611C"/>
    <w:rsid w:val="00906582"/>
    <w:rsid w:val="009066A1"/>
    <w:rsid w:val="00910F92"/>
    <w:rsid w:val="0091180A"/>
    <w:rsid w:val="00912D3B"/>
    <w:rsid w:val="009132C4"/>
    <w:rsid w:val="0091341A"/>
    <w:rsid w:val="0091629E"/>
    <w:rsid w:val="009202D6"/>
    <w:rsid w:val="00920BF3"/>
    <w:rsid w:val="009215AE"/>
    <w:rsid w:val="00921B7D"/>
    <w:rsid w:val="009235E9"/>
    <w:rsid w:val="0092697B"/>
    <w:rsid w:val="00926CD8"/>
    <w:rsid w:val="009307FA"/>
    <w:rsid w:val="00930D74"/>
    <w:rsid w:val="009335C8"/>
    <w:rsid w:val="0093422E"/>
    <w:rsid w:val="0093449A"/>
    <w:rsid w:val="00936818"/>
    <w:rsid w:val="00940764"/>
    <w:rsid w:val="00941C03"/>
    <w:rsid w:val="00941EF6"/>
    <w:rsid w:val="009434EC"/>
    <w:rsid w:val="00943A1C"/>
    <w:rsid w:val="009511DD"/>
    <w:rsid w:val="00951AC1"/>
    <w:rsid w:val="0095294E"/>
    <w:rsid w:val="00953A10"/>
    <w:rsid w:val="00954189"/>
    <w:rsid w:val="00954B0D"/>
    <w:rsid w:val="009571C1"/>
    <w:rsid w:val="0096419A"/>
    <w:rsid w:val="0096494B"/>
    <w:rsid w:val="0096558C"/>
    <w:rsid w:val="009724B0"/>
    <w:rsid w:val="00972C54"/>
    <w:rsid w:val="00980635"/>
    <w:rsid w:val="00981BE5"/>
    <w:rsid w:val="00990B5E"/>
    <w:rsid w:val="00993EAB"/>
    <w:rsid w:val="00994D19"/>
    <w:rsid w:val="009A09F1"/>
    <w:rsid w:val="009A343C"/>
    <w:rsid w:val="009A36FD"/>
    <w:rsid w:val="009A4357"/>
    <w:rsid w:val="009A732F"/>
    <w:rsid w:val="009B2BF4"/>
    <w:rsid w:val="009B36E2"/>
    <w:rsid w:val="009C0FFD"/>
    <w:rsid w:val="009C16BB"/>
    <w:rsid w:val="009C27DD"/>
    <w:rsid w:val="009C295B"/>
    <w:rsid w:val="009C509A"/>
    <w:rsid w:val="009C6000"/>
    <w:rsid w:val="009D047E"/>
    <w:rsid w:val="009D4713"/>
    <w:rsid w:val="009D47DD"/>
    <w:rsid w:val="009D4938"/>
    <w:rsid w:val="009D7BF5"/>
    <w:rsid w:val="009E4E07"/>
    <w:rsid w:val="009E5FD0"/>
    <w:rsid w:val="009E60A4"/>
    <w:rsid w:val="009E6AC5"/>
    <w:rsid w:val="009F14D6"/>
    <w:rsid w:val="009F18AA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5D65"/>
    <w:rsid w:val="00A3603A"/>
    <w:rsid w:val="00A37BF2"/>
    <w:rsid w:val="00A44601"/>
    <w:rsid w:val="00A51AC5"/>
    <w:rsid w:val="00A51B0F"/>
    <w:rsid w:val="00A55954"/>
    <w:rsid w:val="00A6050C"/>
    <w:rsid w:val="00A61A33"/>
    <w:rsid w:val="00A7218B"/>
    <w:rsid w:val="00A75762"/>
    <w:rsid w:val="00A760E0"/>
    <w:rsid w:val="00A772A8"/>
    <w:rsid w:val="00A778A2"/>
    <w:rsid w:val="00A80FDE"/>
    <w:rsid w:val="00A83E2A"/>
    <w:rsid w:val="00A840E8"/>
    <w:rsid w:val="00A85E6B"/>
    <w:rsid w:val="00A85F40"/>
    <w:rsid w:val="00A87FE8"/>
    <w:rsid w:val="00A900BA"/>
    <w:rsid w:val="00A91A3A"/>
    <w:rsid w:val="00A942D0"/>
    <w:rsid w:val="00A9542C"/>
    <w:rsid w:val="00A9590E"/>
    <w:rsid w:val="00A9794C"/>
    <w:rsid w:val="00A97E87"/>
    <w:rsid w:val="00AA044A"/>
    <w:rsid w:val="00AA23E1"/>
    <w:rsid w:val="00AA5C68"/>
    <w:rsid w:val="00AA7CA7"/>
    <w:rsid w:val="00AA7FC7"/>
    <w:rsid w:val="00AB0A31"/>
    <w:rsid w:val="00AB1D59"/>
    <w:rsid w:val="00AB26C6"/>
    <w:rsid w:val="00AB2C51"/>
    <w:rsid w:val="00AB3901"/>
    <w:rsid w:val="00AB7365"/>
    <w:rsid w:val="00AC1D0B"/>
    <w:rsid w:val="00AC35E9"/>
    <w:rsid w:val="00AC6935"/>
    <w:rsid w:val="00AC6A20"/>
    <w:rsid w:val="00AC71AD"/>
    <w:rsid w:val="00AC78CB"/>
    <w:rsid w:val="00AD199B"/>
    <w:rsid w:val="00AD288F"/>
    <w:rsid w:val="00AD3704"/>
    <w:rsid w:val="00AD3706"/>
    <w:rsid w:val="00AD3968"/>
    <w:rsid w:val="00AE30D9"/>
    <w:rsid w:val="00AE4804"/>
    <w:rsid w:val="00AE73BD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07942"/>
    <w:rsid w:val="00B12479"/>
    <w:rsid w:val="00B13307"/>
    <w:rsid w:val="00B166F0"/>
    <w:rsid w:val="00B16E9C"/>
    <w:rsid w:val="00B204DC"/>
    <w:rsid w:val="00B210B9"/>
    <w:rsid w:val="00B24A84"/>
    <w:rsid w:val="00B30A0D"/>
    <w:rsid w:val="00B35BCE"/>
    <w:rsid w:val="00B41123"/>
    <w:rsid w:val="00B43AEA"/>
    <w:rsid w:val="00B43E13"/>
    <w:rsid w:val="00B44438"/>
    <w:rsid w:val="00B447E7"/>
    <w:rsid w:val="00B54895"/>
    <w:rsid w:val="00B6296F"/>
    <w:rsid w:val="00B652FE"/>
    <w:rsid w:val="00B65EEC"/>
    <w:rsid w:val="00B66553"/>
    <w:rsid w:val="00B7261B"/>
    <w:rsid w:val="00B7278A"/>
    <w:rsid w:val="00B72FDA"/>
    <w:rsid w:val="00B731F0"/>
    <w:rsid w:val="00B74DBD"/>
    <w:rsid w:val="00B7551F"/>
    <w:rsid w:val="00B76A3A"/>
    <w:rsid w:val="00B7734C"/>
    <w:rsid w:val="00B77551"/>
    <w:rsid w:val="00B87220"/>
    <w:rsid w:val="00B90D46"/>
    <w:rsid w:val="00B91042"/>
    <w:rsid w:val="00B94095"/>
    <w:rsid w:val="00B947D5"/>
    <w:rsid w:val="00B955F3"/>
    <w:rsid w:val="00B96DCE"/>
    <w:rsid w:val="00BA0194"/>
    <w:rsid w:val="00BA0C1E"/>
    <w:rsid w:val="00BA3BA6"/>
    <w:rsid w:val="00BA494C"/>
    <w:rsid w:val="00BA52B0"/>
    <w:rsid w:val="00BB1F9B"/>
    <w:rsid w:val="00BB62D4"/>
    <w:rsid w:val="00BB6990"/>
    <w:rsid w:val="00BC0E42"/>
    <w:rsid w:val="00BC1A8B"/>
    <w:rsid w:val="00BC454A"/>
    <w:rsid w:val="00BD34C2"/>
    <w:rsid w:val="00BD45B9"/>
    <w:rsid w:val="00BD564F"/>
    <w:rsid w:val="00BD7218"/>
    <w:rsid w:val="00BD7415"/>
    <w:rsid w:val="00BE1A8F"/>
    <w:rsid w:val="00BE2842"/>
    <w:rsid w:val="00BF18CB"/>
    <w:rsid w:val="00BF32BF"/>
    <w:rsid w:val="00BF360C"/>
    <w:rsid w:val="00BF3D87"/>
    <w:rsid w:val="00BF5F0F"/>
    <w:rsid w:val="00C012EC"/>
    <w:rsid w:val="00C020CA"/>
    <w:rsid w:val="00C050F3"/>
    <w:rsid w:val="00C10A79"/>
    <w:rsid w:val="00C1318A"/>
    <w:rsid w:val="00C1490D"/>
    <w:rsid w:val="00C14B81"/>
    <w:rsid w:val="00C23D76"/>
    <w:rsid w:val="00C24058"/>
    <w:rsid w:val="00C2461A"/>
    <w:rsid w:val="00C257DC"/>
    <w:rsid w:val="00C25CD2"/>
    <w:rsid w:val="00C333B3"/>
    <w:rsid w:val="00C33550"/>
    <w:rsid w:val="00C33DD9"/>
    <w:rsid w:val="00C362F6"/>
    <w:rsid w:val="00C36B34"/>
    <w:rsid w:val="00C37185"/>
    <w:rsid w:val="00C436E7"/>
    <w:rsid w:val="00C4631D"/>
    <w:rsid w:val="00C532C2"/>
    <w:rsid w:val="00C53915"/>
    <w:rsid w:val="00C56076"/>
    <w:rsid w:val="00C56288"/>
    <w:rsid w:val="00C56F67"/>
    <w:rsid w:val="00C606C1"/>
    <w:rsid w:val="00C63B05"/>
    <w:rsid w:val="00C63B45"/>
    <w:rsid w:val="00C64909"/>
    <w:rsid w:val="00C70B3C"/>
    <w:rsid w:val="00C71EDA"/>
    <w:rsid w:val="00C73230"/>
    <w:rsid w:val="00C7347F"/>
    <w:rsid w:val="00C737A1"/>
    <w:rsid w:val="00C737FB"/>
    <w:rsid w:val="00C7465C"/>
    <w:rsid w:val="00C84887"/>
    <w:rsid w:val="00C86E31"/>
    <w:rsid w:val="00C87BDA"/>
    <w:rsid w:val="00C90527"/>
    <w:rsid w:val="00C920B4"/>
    <w:rsid w:val="00C92D56"/>
    <w:rsid w:val="00C93F48"/>
    <w:rsid w:val="00C960AE"/>
    <w:rsid w:val="00C96854"/>
    <w:rsid w:val="00CA31EC"/>
    <w:rsid w:val="00CA35E0"/>
    <w:rsid w:val="00CA5002"/>
    <w:rsid w:val="00CA53DF"/>
    <w:rsid w:val="00CA7E99"/>
    <w:rsid w:val="00CB1BC5"/>
    <w:rsid w:val="00CB25DF"/>
    <w:rsid w:val="00CB27AC"/>
    <w:rsid w:val="00CB7BBA"/>
    <w:rsid w:val="00CC0149"/>
    <w:rsid w:val="00CD05E9"/>
    <w:rsid w:val="00CD37EF"/>
    <w:rsid w:val="00CD481A"/>
    <w:rsid w:val="00CE24E4"/>
    <w:rsid w:val="00CE3AFE"/>
    <w:rsid w:val="00CE71B7"/>
    <w:rsid w:val="00CF0E4C"/>
    <w:rsid w:val="00CF2430"/>
    <w:rsid w:val="00CF3100"/>
    <w:rsid w:val="00CF4060"/>
    <w:rsid w:val="00CF47F9"/>
    <w:rsid w:val="00D04A80"/>
    <w:rsid w:val="00D06820"/>
    <w:rsid w:val="00D129D5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25C5"/>
    <w:rsid w:val="00D34D5F"/>
    <w:rsid w:val="00D35AFB"/>
    <w:rsid w:val="00D363D5"/>
    <w:rsid w:val="00D4184B"/>
    <w:rsid w:val="00D43358"/>
    <w:rsid w:val="00D446EB"/>
    <w:rsid w:val="00D45764"/>
    <w:rsid w:val="00D46F8D"/>
    <w:rsid w:val="00D5657F"/>
    <w:rsid w:val="00D61D4C"/>
    <w:rsid w:val="00D6380F"/>
    <w:rsid w:val="00D71DD0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5738"/>
    <w:rsid w:val="00DC7363"/>
    <w:rsid w:val="00DD079D"/>
    <w:rsid w:val="00DD4053"/>
    <w:rsid w:val="00DD4CC3"/>
    <w:rsid w:val="00DD575B"/>
    <w:rsid w:val="00DD719B"/>
    <w:rsid w:val="00DE075F"/>
    <w:rsid w:val="00DE5D8E"/>
    <w:rsid w:val="00DE7249"/>
    <w:rsid w:val="00DE7778"/>
    <w:rsid w:val="00DF2005"/>
    <w:rsid w:val="00DF35D7"/>
    <w:rsid w:val="00DF5CC8"/>
    <w:rsid w:val="00DF6F60"/>
    <w:rsid w:val="00E07492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2B1F"/>
    <w:rsid w:val="00E35122"/>
    <w:rsid w:val="00E3579B"/>
    <w:rsid w:val="00E35894"/>
    <w:rsid w:val="00E42005"/>
    <w:rsid w:val="00E42104"/>
    <w:rsid w:val="00E44704"/>
    <w:rsid w:val="00E44E0D"/>
    <w:rsid w:val="00E468E8"/>
    <w:rsid w:val="00E501D5"/>
    <w:rsid w:val="00E510B0"/>
    <w:rsid w:val="00E51AE1"/>
    <w:rsid w:val="00E51C96"/>
    <w:rsid w:val="00E52769"/>
    <w:rsid w:val="00E52D71"/>
    <w:rsid w:val="00E5378A"/>
    <w:rsid w:val="00E55FE0"/>
    <w:rsid w:val="00E57716"/>
    <w:rsid w:val="00E62F90"/>
    <w:rsid w:val="00E64D6C"/>
    <w:rsid w:val="00E664D1"/>
    <w:rsid w:val="00E724CE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0E93"/>
    <w:rsid w:val="00E94BCB"/>
    <w:rsid w:val="00E960EA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E7FBC"/>
    <w:rsid w:val="00EF17AD"/>
    <w:rsid w:val="00EF252F"/>
    <w:rsid w:val="00EF2849"/>
    <w:rsid w:val="00EF7C0B"/>
    <w:rsid w:val="00F00E8D"/>
    <w:rsid w:val="00F0583F"/>
    <w:rsid w:val="00F066E5"/>
    <w:rsid w:val="00F10288"/>
    <w:rsid w:val="00F11331"/>
    <w:rsid w:val="00F1485B"/>
    <w:rsid w:val="00F14AC8"/>
    <w:rsid w:val="00F17E83"/>
    <w:rsid w:val="00F17F6C"/>
    <w:rsid w:val="00F203A0"/>
    <w:rsid w:val="00F20726"/>
    <w:rsid w:val="00F2350E"/>
    <w:rsid w:val="00F25D92"/>
    <w:rsid w:val="00F25FCC"/>
    <w:rsid w:val="00F27D66"/>
    <w:rsid w:val="00F32AD1"/>
    <w:rsid w:val="00F34040"/>
    <w:rsid w:val="00F37144"/>
    <w:rsid w:val="00F46059"/>
    <w:rsid w:val="00F461D2"/>
    <w:rsid w:val="00F47482"/>
    <w:rsid w:val="00F47FAA"/>
    <w:rsid w:val="00F502A9"/>
    <w:rsid w:val="00F507C8"/>
    <w:rsid w:val="00F513F4"/>
    <w:rsid w:val="00F530EE"/>
    <w:rsid w:val="00F532D3"/>
    <w:rsid w:val="00F535CC"/>
    <w:rsid w:val="00F56B67"/>
    <w:rsid w:val="00F62562"/>
    <w:rsid w:val="00F662F9"/>
    <w:rsid w:val="00F66383"/>
    <w:rsid w:val="00F7045E"/>
    <w:rsid w:val="00F75151"/>
    <w:rsid w:val="00F762E5"/>
    <w:rsid w:val="00F7686D"/>
    <w:rsid w:val="00F805D4"/>
    <w:rsid w:val="00F81989"/>
    <w:rsid w:val="00F81BFF"/>
    <w:rsid w:val="00F84F35"/>
    <w:rsid w:val="00F85E73"/>
    <w:rsid w:val="00F86F77"/>
    <w:rsid w:val="00F910C3"/>
    <w:rsid w:val="00F923A8"/>
    <w:rsid w:val="00F92DFB"/>
    <w:rsid w:val="00F97155"/>
    <w:rsid w:val="00FA06BE"/>
    <w:rsid w:val="00FA0B42"/>
    <w:rsid w:val="00FA4C5D"/>
    <w:rsid w:val="00FB3B45"/>
    <w:rsid w:val="00FB3BA9"/>
    <w:rsid w:val="00FB480B"/>
    <w:rsid w:val="00FB49CA"/>
    <w:rsid w:val="00FB5402"/>
    <w:rsid w:val="00FC1DE3"/>
    <w:rsid w:val="00FC3F39"/>
    <w:rsid w:val="00FC492B"/>
    <w:rsid w:val="00FC5AEC"/>
    <w:rsid w:val="00FC61C1"/>
    <w:rsid w:val="00FC6E39"/>
    <w:rsid w:val="00FD0726"/>
    <w:rsid w:val="00FD292C"/>
    <w:rsid w:val="00FD2A5B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2A87"/>
    <w:rsid w:val="00FF4B12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C0633D3-F310-45EA-9388-DEFB520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5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58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583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83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750583"/>
    <w:rPr>
      <w:rFonts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C020CA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6F7F5-C8D7-4EF1-A01F-32324B69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2014-09-10T16:30:00Z</cp:lastPrinted>
  <dcterms:created xsi:type="dcterms:W3CDTF">2017-03-13T17:42:00Z</dcterms:created>
  <dcterms:modified xsi:type="dcterms:W3CDTF">2017-03-13T17:42:00Z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