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D862" w14:textId="77777777" w:rsidR="00784324" w:rsidRDefault="00784324" w:rsidP="00784324">
      <w:pPr>
        <w:pBdr>
          <w:bottom w:val="single" w:sz="4" w:space="1" w:color="auto"/>
        </w:pBdr>
        <w:spacing w:after="120"/>
        <w:rPr>
          <w:rFonts w:asciiTheme="majorHAnsi" w:hAnsiTheme="majorHAnsi" w:cs="Arial"/>
          <w:b/>
          <w:color w:val="2B9214"/>
          <w:sz w:val="28"/>
          <w:szCs w:val="28"/>
        </w:rPr>
      </w:pPr>
      <w:r>
        <w:rPr>
          <w:rFonts w:asciiTheme="majorHAnsi" w:hAnsiTheme="majorHAnsi" w:cs="Arial"/>
          <w:b/>
          <w:noProof/>
          <w:color w:val="2B9214"/>
          <w:sz w:val="28"/>
          <w:szCs w:val="28"/>
        </w:rPr>
        <w:drawing>
          <wp:inline distT="0" distB="0" distL="0" distR="0" wp14:anchorId="3C2EF91E" wp14:editId="381A4A65">
            <wp:extent cx="3017520"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1D1443B8" w14:textId="5E5E9F26" w:rsidR="00DA636B" w:rsidRPr="00784324" w:rsidRDefault="00F45309" w:rsidP="00784324">
      <w:pPr>
        <w:rPr>
          <w:rFonts w:asciiTheme="majorHAnsi" w:hAnsiTheme="majorHAnsi"/>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6C2C52">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DA636B" w:rsidRPr="001573C3">
        <w:rPr>
          <w:rFonts w:asciiTheme="majorHAnsi" w:eastAsia="Times New Roman" w:hAnsiTheme="majorHAnsi" w:cs="Arial"/>
          <w:b/>
          <w:color w:val="2B9214"/>
          <w:sz w:val="28"/>
          <w:szCs w:val="28"/>
        </w:rPr>
        <w:t>Environmental and Social Standard 9:</w:t>
      </w:r>
    </w:p>
    <w:p w14:paraId="3309E09B" w14:textId="349D36D0" w:rsidR="00DA636B" w:rsidRPr="001573C3" w:rsidRDefault="00DA636B" w:rsidP="00DB675F">
      <w:pPr>
        <w:spacing w:after="120"/>
        <w:rPr>
          <w:rFonts w:asciiTheme="majorHAnsi" w:eastAsia="Times New Roman" w:hAnsiTheme="majorHAnsi" w:cs="Arial"/>
          <w:b/>
          <w:color w:val="2B9214"/>
          <w:sz w:val="28"/>
          <w:szCs w:val="28"/>
        </w:rPr>
      </w:pPr>
      <w:r w:rsidRPr="001573C3">
        <w:rPr>
          <w:rFonts w:asciiTheme="majorHAnsi" w:eastAsia="Times New Roman" w:hAnsiTheme="majorHAnsi" w:cs="Arial"/>
          <w:b/>
          <w:color w:val="2B9214"/>
          <w:sz w:val="28"/>
          <w:szCs w:val="28"/>
        </w:rPr>
        <w:t>Financial Intermediaries</w:t>
      </w:r>
      <w:r w:rsidR="00B472A7">
        <w:rPr>
          <w:rFonts w:asciiTheme="majorHAnsi" w:eastAsia="Times New Roman" w:hAnsiTheme="majorHAnsi" w:cs="Arial"/>
          <w:b/>
          <w:color w:val="2B9214"/>
          <w:sz w:val="28"/>
          <w:szCs w:val="28"/>
        </w:rPr>
        <w:t xml:space="preserve"> (FI)</w:t>
      </w:r>
    </w:p>
    <w:p w14:paraId="3D141D59" w14:textId="39019C20" w:rsidR="00DA636B" w:rsidRPr="001573C3" w:rsidRDefault="00DA636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6C2C52">
        <w:rPr>
          <w:rFonts w:asciiTheme="majorHAnsi" w:hAnsiTheme="majorHAnsi" w:cs="Arial"/>
          <w:b/>
          <w:color w:val="2B9214"/>
          <w:sz w:val="22"/>
          <w:szCs w:val="22"/>
        </w:rPr>
        <w:t>the proposed</w:t>
      </w:r>
      <w:r w:rsidR="006C2C52" w:rsidRPr="001573C3">
        <w:rPr>
          <w:rFonts w:asciiTheme="majorHAnsi" w:hAnsiTheme="majorHAnsi" w:cs="Arial"/>
          <w:b/>
          <w:color w:val="2B9214"/>
          <w:sz w:val="22"/>
          <w:szCs w:val="22"/>
        </w:rPr>
        <w:t xml:space="preserve"> </w:t>
      </w:r>
      <w:r w:rsidRPr="001573C3">
        <w:rPr>
          <w:rFonts w:asciiTheme="majorHAnsi" w:hAnsiTheme="majorHAnsi" w:cs="Arial"/>
          <w:b/>
          <w:color w:val="2B9214"/>
          <w:sz w:val="22"/>
          <w:szCs w:val="22"/>
        </w:rPr>
        <w:t>ESS9 about?</w:t>
      </w:r>
    </w:p>
    <w:p w14:paraId="7F151AE4" w14:textId="4F08512A" w:rsidR="00DB675F" w:rsidRPr="001573C3" w:rsidRDefault="00346E43" w:rsidP="00BF4D72">
      <w:pPr>
        <w:spacing w:after="120"/>
        <w:rPr>
          <w:rFonts w:asciiTheme="majorHAnsi" w:hAnsiTheme="majorHAnsi" w:cs="Arial"/>
          <w:sz w:val="22"/>
          <w:szCs w:val="22"/>
        </w:rPr>
      </w:pPr>
      <w:r w:rsidRPr="001573C3">
        <w:rPr>
          <w:rFonts w:asciiTheme="majorHAnsi" w:hAnsiTheme="majorHAnsi" w:cs="Times New Roman"/>
          <w:sz w:val="22"/>
          <w:szCs w:val="22"/>
        </w:rPr>
        <w:t xml:space="preserve">Given the widespread interest and concerns among stakeholders over how environmental and social considerations can and should be taken into account in intermediated lending, the World Bank </w:t>
      </w:r>
      <w:r w:rsidR="006C2C52">
        <w:rPr>
          <w:rFonts w:asciiTheme="majorHAnsi" w:hAnsiTheme="majorHAnsi" w:cs="Times New Roman"/>
          <w:sz w:val="22"/>
          <w:szCs w:val="22"/>
        </w:rPr>
        <w:t>is proposing to</w:t>
      </w:r>
      <w:r w:rsidR="006C2C52" w:rsidRPr="001573C3">
        <w:rPr>
          <w:rFonts w:asciiTheme="majorHAnsi" w:hAnsiTheme="majorHAnsi" w:cs="Times New Roman"/>
          <w:sz w:val="22"/>
          <w:szCs w:val="22"/>
        </w:rPr>
        <w:t xml:space="preserve"> </w:t>
      </w:r>
      <w:r w:rsidRPr="001573C3">
        <w:rPr>
          <w:rFonts w:asciiTheme="majorHAnsi" w:hAnsiTheme="majorHAnsi" w:cs="Times New Roman"/>
          <w:sz w:val="22"/>
          <w:szCs w:val="22"/>
        </w:rPr>
        <w:t xml:space="preserve">consolidate existing </w:t>
      </w:r>
      <w:r w:rsidR="003D13FA" w:rsidRPr="001573C3">
        <w:rPr>
          <w:rFonts w:asciiTheme="majorHAnsi" w:hAnsiTheme="majorHAnsi" w:cs="Times New Roman"/>
          <w:sz w:val="22"/>
          <w:szCs w:val="22"/>
        </w:rPr>
        <w:t>policy</w:t>
      </w:r>
      <w:r w:rsidRPr="001573C3">
        <w:rPr>
          <w:rFonts w:asciiTheme="majorHAnsi" w:hAnsiTheme="majorHAnsi" w:cs="Times New Roman"/>
          <w:sz w:val="22"/>
          <w:szCs w:val="22"/>
        </w:rPr>
        <w:t xml:space="preserve"> provisions related to FIs into one</w:t>
      </w:r>
      <w:r w:rsidR="00D66DB3" w:rsidRPr="001573C3">
        <w:rPr>
          <w:rFonts w:asciiTheme="majorHAnsi" w:hAnsiTheme="majorHAnsi" w:cs="Times New Roman"/>
          <w:sz w:val="22"/>
          <w:szCs w:val="22"/>
        </w:rPr>
        <w:t xml:space="preserve"> proposed</w:t>
      </w:r>
      <w:r w:rsidRPr="001573C3">
        <w:rPr>
          <w:rFonts w:asciiTheme="majorHAnsi" w:hAnsiTheme="majorHAnsi" w:cs="Times New Roman"/>
          <w:sz w:val="22"/>
          <w:szCs w:val="22"/>
        </w:rPr>
        <w:t xml:space="preserve"> standard that also addresses the organizational capacity and risk management function within FIs. </w:t>
      </w:r>
      <w:r w:rsidR="00947ADD" w:rsidRPr="001573C3">
        <w:rPr>
          <w:rFonts w:asciiTheme="majorHAnsi" w:hAnsiTheme="majorHAnsi" w:cs="Times New Roman"/>
          <w:sz w:val="22"/>
          <w:szCs w:val="22"/>
        </w:rPr>
        <w:t xml:space="preserve">The proposed </w:t>
      </w:r>
      <w:r w:rsidRPr="001573C3">
        <w:rPr>
          <w:rFonts w:asciiTheme="majorHAnsi" w:hAnsiTheme="majorHAnsi" w:cs="Times New Roman"/>
          <w:sz w:val="22"/>
          <w:szCs w:val="22"/>
        </w:rPr>
        <w:t xml:space="preserve">ESS9 </w:t>
      </w:r>
      <w:r w:rsidR="00B472A7">
        <w:rPr>
          <w:rFonts w:asciiTheme="majorHAnsi" w:hAnsiTheme="majorHAnsi" w:cs="Times New Roman"/>
          <w:sz w:val="22"/>
          <w:szCs w:val="22"/>
        </w:rPr>
        <w:t xml:space="preserve">would </w:t>
      </w:r>
      <w:r w:rsidRPr="001573C3">
        <w:rPr>
          <w:rFonts w:asciiTheme="majorHAnsi" w:hAnsiTheme="majorHAnsi" w:cs="Times New Roman"/>
          <w:sz w:val="22"/>
          <w:szCs w:val="22"/>
        </w:rPr>
        <w:t xml:space="preserve">require an FI to put in place environmental and social procedures </w:t>
      </w:r>
      <w:r w:rsidR="00D07752">
        <w:rPr>
          <w:rFonts w:asciiTheme="majorHAnsi" w:hAnsiTheme="majorHAnsi" w:cs="Times New Roman"/>
          <w:sz w:val="22"/>
          <w:szCs w:val="22"/>
        </w:rPr>
        <w:t>proportionate to</w:t>
      </w:r>
      <w:r w:rsidRPr="001573C3">
        <w:rPr>
          <w:rFonts w:asciiTheme="majorHAnsi" w:hAnsiTheme="majorHAnsi" w:cs="Times New Roman"/>
          <w:sz w:val="22"/>
          <w:szCs w:val="22"/>
        </w:rPr>
        <w:t xml:space="preserve"> the nature of the FI and the level of risks and impacts associated with the project and potential </w:t>
      </w:r>
      <w:r w:rsidR="00D07752">
        <w:rPr>
          <w:rFonts w:asciiTheme="majorHAnsi" w:hAnsiTheme="majorHAnsi" w:cs="Times New Roman"/>
          <w:sz w:val="22"/>
          <w:szCs w:val="22"/>
        </w:rPr>
        <w:t xml:space="preserve">FI </w:t>
      </w:r>
      <w:r w:rsidRPr="001573C3">
        <w:rPr>
          <w:rFonts w:asciiTheme="majorHAnsi" w:hAnsiTheme="majorHAnsi" w:cs="Times New Roman"/>
          <w:sz w:val="22"/>
          <w:szCs w:val="22"/>
        </w:rPr>
        <w:t xml:space="preserve">subprojects. </w:t>
      </w:r>
      <w:r w:rsidR="00E95845">
        <w:rPr>
          <w:rFonts w:asciiTheme="majorHAnsi" w:hAnsiTheme="majorHAnsi" w:cs="Times New Roman"/>
          <w:sz w:val="22"/>
          <w:szCs w:val="22"/>
        </w:rPr>
        <w:t>Under the proposed Standard,</w:t>
      </w:r>
      <w:r w:rsidR="00316BC5">
        <w:rPr>
          <w:rFonts w:asciiTheme="majorHAnsi" w:hAnsiTheme="majorHAnsi" w:cs="Times New Roman"/>
          <w:sz w:val="22"/>
          <w:szCs w:val="22"/>
        </w:rPr>
        <w:t xml:space="preserve"> t</w:t>
      </w:r>
      <w:r w:rsidRPr="001573C3">
        <w:rPr>
          <w:rFonts w:asciiTheme="majorHAnsi" w:hAnsiTheme="majorHAnsi" w:cs="Times New Roman"/>
          <w:sz w:val="22"/>
          <w:szCs w:val="22"/>
        </w:rPr>
        <w:t xml:space="preserve">he FI </w:t>
      </w:r>
      <w:r w:rsidR="00E95845">
        <w:rPr>
          <w:rFonts w:asciiTheme="majorHAnsi" w:hAnsiTheme="majorHAnsi" w:cs="Times New Roman"/>
          <w:sz w:val="22"/>
          <w:szCs w:val="22"/>
        </w:rPr>
        <w:t>would</w:t>
      </w:r>
      <w:r w:rsidR="00E95845" w:rsidRPr="001573C3">
        <w:rPr>
          <w:rFonts w:asciiTheme="majorHAnsi" w:hAnsiTheme="majorHAnsi" w:cs="Times New Roman"/>
          <w:sz w:val="22"/>
          <w:szCs w:val="22"/>
        </w:rPr>
        <w:t xml:space="preserve"> </w:t>
      </w:r>
      <w:r w:rsidR="006C4952">
        <w:rPr>
          <w:rFonts w:asciiTheme="majorHAnsi" w:hAnsiTheme="majorHAnsi" w:cs="Times New Roman"/>
          <w:sz w:val="22"/>
          <w:szCs w:val="22"/>
        </w:rPr>
        <w:t xml:space="preserve">be </w:t>
      </w:r>
      <w:r w:rsidRPr="001573C3">
        <w:rPr>
          <w:rFonts w:asciiTheme="majorHAnsi" w:hAnsiTheme="majorHAnsi" w:cs="Times New Roman"/>
          <w:sz w:val="22"/>
          <w:szCs w:val="22"/>
        </w:rPr>
        <w:t xml:space="preserve">required to </w:t>
      </w:r>
      <w:r w:rsidR="00D07752">
        <w:rPr>
          <w:rFonts w:asciiTheme="majorHAnsi" w:hAnsiTheme="majorHAnsi" w:cs="Times New Roman"/>
          <w:sz w:val="22"/>
          <w:szCs w:val="22"/>
        </w:rPr>
        <w:t xml:space="preserve">screen and categorize all FI subprojects for environmental and social risks and impacts. The FI </w:t>
      </w:r>
      <w:r w:rsidR="006C4952">
        <w:rPr>
          <w:rFonts w:asciiTheme="majorHAnsi" w:hAnsiTheme="majorHAnsi" w:cs="Times New Roman"/>
          <w:sz w:val="22"/>
          <w:szCs w:val="22"/>
        </w:rPr>
        <w:t xml:space="preserve">would </w:t>
      </w:r>
      <w:r w:rsidR="00D07752">
        <w:rPr>
          <w:rFonts w:asciiTheme="majorHAnsi" w:hAnsiTheme="majorHAnsi" w:cs="Times New Roman"/>
          <w:sz w:val="22"/>
          <w:szCs w:val="22"/>
        </w:rPr>
        <w:t xml:space="preserve">comply with any exclusions in the legal agreement and apply relevant national law for all FI subprojects. In addition, the FI </w:t>
      </w:r>
      <w:r w:rsidR="00B9657C">
        <w:rPr>
          <w:rFonts w:asciiTheme="majorHAnsi" w:hAnsiTheme="majorHAnsi" w:cs="Times New Roman"/>
          <w:sz w:val="22"/>
          <w:szCs w:val="22"/>
        </w:rPr>
        <w:t xml:space="preserve">would </w:t>
      </w:r>
      <w:r w:rsidR="00D07752">
        <w:rPr>
          <w:rFonts w:asciiTheme="majorHAnsi" w:hAnsiTheme="majorHAnsi" w:cs="Times New Roman"/>
          <w:sz w:val="22"/>
          <w:szCs w:val="22"/>
        </w:rPr>
        <w:t xml:space="preserve">apply the relevant requirements of the ESSs to any FI subproject that involves resettlement (unless the risks and impacts of such resettlement are minor), adverse risks or impacts on Indigenous Peoples or significant risks or impacts on the environment, community health, biodiversity or cultural heritage. </w:t>
      </w:r>
      <w:r w:rsidR="00B9657C">
        <w:rPr>
          <w:rFonts w:asciiTheme="majorHAnsi" w:hAnsiTheme="majorHAnsi" w:cs="Times New Roman"/>
          <w:sz w:val="22"/>
          <w:szCs w:val="22"/>
        </w:rPr>
        <w:t>If approved, t</w:t>
      </w:r>
      <w:r w:rsidR="00D07752">
        <w:rPr>
          <w:rFonts w:asciiTheme="majorHAnsi" w:hAnsiTheme="majorHAnsi" w:cs="Times New Roman"/>
          <w:sz w:val="22"/>
          <w:szCs w:val="22"/>
        </w:rPr>
        <w:t xml:space="preserve">he FI </w:t>
      </w:r>
      <w:r w:rsidR="00B9657C">
        <w:rPr>
          <w:rFonts w:asciiTheme="majorHAnsi" w:hAnsiTheme="majorHAnsi" w:cs="Times New Roman"/>
          <w:sz w:val="22"/>
          <w:szCs w:val="22"/>
        </w:rPr>
        <w:t xml:space="preserve">would </w:t>
      </w:r>
      <w:r w:rsidR="00D07752">
        <w:rPr>
          <w:rFonts w:asciiTheme="majorHAnsi" w:hAnsiTheme="majorHAnsi" w:cs="Times New Roman"/>
          <w:sz w:val="22"/>
          <w:szCs w:val="22"/>
        </w:rPr>
        <w:t xml:space="preserve">also </w:t>
      </w:r>
      <w:r w:rsidR="00A92A75">
        <w:rPr>
          <w:rFonts w:asciiTheme="majorHAnsi" w:hAnsiTheme="majorHAnsi" w:cs="Times New Roman"/>
          <w:sz w:val="22"/>
          <w:szCs w:val="22"/>
        </w:rPr>
        <w:t xml:space="preserve">be </w:t>
      </w:r>
      <w:r w:rsidR="00D07752">
        <w:rPr>
          <w:rFonts w:asciiTheme="majorHAnsi" w:hAnsiTheme="majorHAnsi" w:cs="Times New Roman"/>
          <w:sz w:val="22"/>
          <w:szCs w:val="22"/>
        </w:rPr>
        <w:t>required to conduct stakeholder engagement in a manner proportionate to the risks and impacts of the project, and which reflects the nature of the FI and the type of FI subprojects it will finance.</w:t>
      </w:r>
      <w:r w:rsidRPr="001573C3">
        <w:rPr>
          <w:rFonts w:asciiTheme="majorHAnsi" w:hAnsiTheme="majorHAnsi" w:cs="Times New Roman"/>
          <w:sz w:val="22"/>
          <w:szCs w:val="22"/>
        </w:rPr>
        <w:t xml:space="preserve"> </w:t>
      </w:r>
      <w:r w:rsidR="00616831">
        <w:rPr>
          <w:rFonts w:asciiTheme="majorHAnsi" w:hAnsiTheme="majorHAnsi" w:cs="Times New Roman"/>
          <w:sz w:val="22"/>
          <w:szCs w:val="22"/>
        </w:rPr>
        <w:t xml:space="preserve">The FI </w:t>
      </w:r>
      <w:r w:rsidR="00A92A75">
        <w:rPr>
          <w:rFonts w:asciiTheme="majorHAnsi" w:hAnsiTheme="majorHAnsi" w:cs="Times New Roman"/>
          <w:sz w:val="22"/>
          <w:szCs w:val="22"/>
        </w:rPr>
        <w:t>would</w:t>
      </w:r>
      <w:r w:rsidR="00A92A75" w:rsidRPr="001573C3">
        <w:rPr>
          <w:rFonts w:asciiTheme="majorHAnsi" w:hAnsiTheme="majorHAnsi" w:cs="Times New Roman"/>
          <w:sz w:val="22"/>
          <w:szCs w:val="22"/>
        </w:rPr>
        <w:t xml:space="preserve"> </w:t>
      </w:r>
      <w:r w:rsidRPr="001573C3">
        <w:rPr>
          <w:rFonts w:asciiTheme="majorHAnsi" w:hAnsiTheme="majorHAnsi" w:cs="Times New Roman"/>
          <w:sz w:val="22"/>
          <w:szCs w:val="22"/>
        </w:rPr>
        <w:t>submit annual reports to the World Bank on their environmental and social performance.</w:t>
      </w:r>
      <w:r w:rsidR="00DA636B" w:rsidRPr="001573C3">
        <w:rPr>
          <w:rFonts w:asciiTheme="majorHAnsi" w:hAnsiTheme="majorHAnsi" w:cs="Arial"/>
          <w:sz w:val="22"/>
          <w:szCs w:val="22"/>
        </w:rPr>
        <w:t xml:space="preserve"> </w:t>
      </w:r>
    </w:p>
    <w:p w14:paraId="26AC8E8F" w14:textId="366B7377" w:rsidR="00D06758" w:rsidRPr="001573C3" w:rsidRDefault="003E0C07" w:rsidP="00420438">
      <w:pPr>
        <w:spacing w:after="120"/>
        <w:rPr>
          <w:rFonts w:asciiTheme="majorHAnsi" w:hAnsiTheme="majorHAnsi" w:cs="Arial"/>
          <w:sz w:val="22"/>
          <w:szCs w:val="22"/>
        </w:rPr>
      </w:pPr>
      <w:r w:rsidRPr="001573C3">
        <w:rPr>
          <w:rFonts w:asciiTheme="majorHAnsi" w:hAnsiTheme="majorHAnsi" w:cs="Arial"/>
          <w:sz w:val="22"/>
          <w:szCs w:val="22"/>
        </w:rPr>
        <w:t>Under the proposed World Bank Environmental and Social Policy,</w:t>
      </w:r>
      <w:r w:rsidRPr="001573C3">
        <w:rPr>
          <w:rFonts w:asciiTheme="majorHAnsi" w:hAnsiTheme="majorHAnsi" w:cs="Arial"/>
        </w:rPr>
        <w:t xml:space="preserve"> </w:t>
      </w:r>
      <w:r w:rsidR="007D2818" w:rsidRPr="001573C3">
        <w:rPr>
          <w:rFonts w:asciiTheme="majorHAnsi" w:hAnsiTheme="majorHAnsi" w:cs="Arial"/>
          <w:sz w:val="22"/>
          <w:szCs w:val="22"/>
        </w:rPr>
        <w:t>t</w:t>
      </w:r>
      <w:r w:rsidR="007D2818" w:rsidRPr="001573C3" w:rsidDel="000D72A8">
        <w:rPr>
          <w:rFonts w:asciiTheme="majorHAnsi" w:hAnsiTheme="majorHAnsi" w:cs="Arial"/>
          <w:sz w:val="22"/>
          <w:szCs w:val="22"/>
        </w:rPr>
        <w:t xml:space="preserve">he World Bank’s responsibilities </w:t>
      </w:r>
      <w:r w:rsidR="009F145A">
        <w:rPr>
          <w:rFonts w:asciiTheme="majorHAnsi" w:hAnsiTheme="majorHAnsi" w:cs="Arial"/>
          <w:sz w:val="22"/>
          <w:szCs w:val="22"/>
        </w:rPr>
        <w:t>would</w:t>
      </w:r>
      <w:r w:rsidR="009F145A" w:rsidRPr="001573C3" w:rsidDel="000D72A8">
        <w:rPr>
          <w:rFonts w:asciiTheme="majorHAnsi" w:hAnsiTheme="majorHAnsi" w:cs="Arial"/>
          <w:sz w:val="22"/>
          <w:szCs w:val="22"/>
        </w:rPr>
        <w:t xml:space="preserve"> </w:t>
      </w:r>
      <w:r w:rsidR="007D2818" w:rsidRPr="001573C3" w:rsidDel="000D72A8">
        <w:rPr>
          <w:rFonts w:asciiTheme="majorHAnsi" w:hAnsiTheme="majorHAnsi" w:cs="Arial"/>
          <w:sz w:val="22"/>
          <w:szCs w:val="22"/>
        </w:rPr>
        <w:t xml:space="preserve">include reviewing the </w:t>
      </w:r>
      <w:r w:rsidR="00FC40BB" w:rsidRPr="001573C3">
        <w:rPr>
          <w:rFonts w:asciiTheme="majorHAnsi" w:hAnsiTheme="majorHAnsi" w:cs="Arial"/>
          <w:sz w:val="22"/>
          <w:szCs w:val="22"/>
        </w:rPr>
        <w:t xml:space="preserve">adequacy of national environmental and social requirements relevant to the project and the proposed </w:t>
      </w:r>
      <w:r w:rsidR="00420438">
        <w:rPr>
          <w:rFonts w:asciiTheme="majorHAnsi" w:hAnsiTheme="majorHAnsi" w:cs="Arial"/>
          <w:sz w:val="22"/>
          <w:szCs w:val="22"/>
        </w:rPr>
        <w:t xml:space="preserve">FI </w:t>
      </w:r>
      <w:r w:rsidR="00FC40BB" w:rsidRPr="001573C3">
        <w:rPr>
          <w:rFonts w:asciiTheme="majorHAnsi" w:hAnsiTheme="majorHAnsi" w:cs="Arial"/>
          <w:sz w:val="22"/>
          <w:szCs w:val="22"/>
        </w:rPr>
        <w:t xml:space="preserve">subprojects, and the capacity of the FI to manage environmental and social </w:t>
      </w:r>
      <w:r w:rsidR="00420438">
        <w:rPr>
          <w:rFonts w:asciiTheme="majorHAnsi" w:hAnsiTheme="majorHAnsi" w:cs="Arial"/>
          <w:sz w:val="22"/>
          <w:szCs w:val="22"/>
        </w:rPr>
        <w:t>risks and impacts</w:t>
      </w:r>
      <w:r w:rsidR="00FC40BB" w:rsidRPr="001573C3">
        <w:rPr>
          <w:rFonts w:asciiTheme="majorHAnsi" w:hAnsiTheme="majorHAnsi" w:cs="Arial"/>
          <w:sz w:val="22"/>
          <w:szCs w:val="22"/>
        </w:rPr>
        <w:t>. Th</w:t>
      </w:r>
      <w:r w:rsidR="00420438">
        <w:rPr>
          <w:rFonts w:asciiTheme="majorHAnsi" w:hAnsiTheme="majorHAnsi" w:cs="Arial"/>
          <w:sz w:val="22"/>
          <w:szCs w:val="22"/>
        </w:rPr>
        <w:t>e</w:t>
      </w:r>
      <w:r w:rsidR="00FC40BB" w:rsidRPr="001573C3">
        <w:rPr>
          <w:rFonts w:asciiTheme="majorHAnsi" w:hAnsiTheme="majorHAnsi" w:cs="Arial"/>
          <w:sz w:val="22"/>
          <w:szCs w:val="22"/>
        </w:rPr>
        <w:t xml:space="preserve"> </w:t>
      </w:r>
      <w:r w:rsidR="00420438">
        <w:rPr>
          <w:rFonts w:asciiTheme="majorHAnsi" w:hAnsiTheme="majorHAnsi" w:cs="Arial"/>
          <w:sz w:val="22"/>
          <w:szCs w:val="22"/>
        </w:rPr>
        <w:t xml:space="preserve">review </w:t>
      </w:r>
      <w:r w:rsidR="009F145A">
        <w:rPr>
          <w:rFonts w:asciiTheme="majorHAnsi" w:hAnsiTheme="majorHAnsi" w:cs="Arial"/>
          <w:sz w:val="22"/>
          <w:szCs w:val="22"/>
        </w:rPr>
        <w:t>would</w:t>
      </w:r>
      <w:r w:rsidR="009F145A" w:rsidRPr="001573C3">
        <w:rPr>
          <w:rFonts w:asciiTheme="majorHAnsi" w:hAnsiTheme="majorHAnsi" w:cs="Arial"/>
          <w:sz w:val="22"/>
          <w:szCs w:val="22"/>
        </w:rPr>
        <w:t xml:space="preserve"> </w:t>
      </w:r>
      <w:r w:rsidR="00FC40BB" w:rsidRPr="001573C3">
        <w:rPr>
          <w:rFonts w:asciiTheme="majorHAnsi" w:hAnsiTheme="majorHAnsi" w:cs="Arial"/>
          <w:sz w:val="22"/>
          <w:szCs w:val="22"/>
        </w:rPr>
        <w:t xml:space="preserve">include an assessment of the procedures the FI </w:t>
      </w:r>
      <w:r w:rsidR="00A40D5F">
        <w:rPr>
          <w:rFonts w:asciiTheme="majorHAnsi" w:hAnsiTheme="majorHAnsi" w:cs="Arial"/>
          <w:sz w:val="22"/>
          <w:szCs w:val="22"/>
        </w:rPr>
        <w:t>would</w:t>
      </w:r>
      <w:r w:rsidR="00A40D5F" w:rsidRPr="001573C3">
        <w:rPr>
          <w:rFonts w:asciiTheme="majorHAnsi" w:hAnsiTheme="majorHAnsi" w:cs="Arial"/>
          <w:sz w:val="22"/>
          <w:szCs w:val="22"/>
        </w:rPr>
        <w:t xml:space="preserve"> </w:t>
      </w:r>
      <w:r w:rsidR="00FC40BB" w:rsidRPr="001573C3">
        <w:rPr>
          <w:rFonts w:asciiTheme="majorHAnsi" w:hAnsiTheme="majorHAnsi" w:cs="Arial"/>
          <w:sz w:val="22"/>
          <w:szCs w:val="22"/>
        </w:rPr>
        <w:t xml:space="preserve">use to (a) conduct environmental and social screening and </w:t>
      </w:r>
      <w:r w:rsidR="00420438">
        <w:rPr>
          <w:rFonts w:asciiTheme="majorHAnsi" w:hAnsiTheme="majorHAnsi" w:cs="Arial"/>
          <w:sz w:val="22"/>
          <w:szCs w:val="22"/>
        </w:rPr>
        <w:t>categorization</w:t>
      </w:r>
      <w:r w:rsidR="00FC40BB" w:rsidRPr="001573C3">
        <w:rPr>
          <w:rFonts w:asciiTheme="majorHAnsi" w:hAnsiTheme="majorHAnsi" w:cs="Arial"/>
          <w:sz w:val="22"/>
          <w:szCs w:val="22"/>
        </w:rPr>
        <w:t xml:space="preserve"> of </w:t>
      </w:r>
      <w:r w:rsidR="00420438">
        <w:rPr>
          <w:rFonts w:asciiTheme="majorHAnsi" w:hAnsiTheme="majorHAnsi" w:cs="Arial"/>
          <w:sz w:val="22"/>
          <w:szCs w:val="22"/>
        </w:rPr>
        <w:t xml:space="preserve">FI </w:t>
      </w:r>
      <w:r w:rsidR="00FC40BB" w:rsidRPr="001573C3">
        <w:rPr>
          <w:rFonts w:asciiTheme="majorHAnsi" w:hAnsiTheme="majorHAnsi" w:cs="Arial"/>
          <w:sz w:val="22"/>
          <w:szCs w:val="22"/>
        </w:rPr>
        <w:t xml:space="preserve">subprojects; (b) ensure sub-borrowers’ conduct of environmental and social assessment of proposed subprojects; and (c) review the result of such assessment. When necessary, the World Bank </w:t>
      </w:r>
      <w:r w:rsidR="00C35E0F">
        <w:rPr>
          <w:rFonts w:asciiTheme="majorHAnsi" w:hAnsiTheme="majorHAnsi" w:cs="Arial"/>
          <w:sz w:val="22"/>
          <w:szCs w:val="22"/>
        </w:rPr>
        <w:t>would</w:t>
      </w:r>
      <w:r w:rsidR="00C35E0F" w:rsidRPr="001573C3">
        <w:rPr>
          <w:rFonts w:asciiTheme="majorHAnsi" w:hAnsiTheme="majorHAnsi" w:cs="Arial"/>
          <w:sz w:val="22"/>
          <w:szCs w:val="22"/>
        </w:rPr>
        <w:t xml:space="preserve"> </w:t>
      </w:r>
      <w:r w:rsidR="00FC40BB" w:rsidRPr="001573C3">
        <w:rPr>
          <w:rFonts w:asciiTheme="majorHAnsi" w:hAnsiTheme="majorHAnsi" w:cs="Arial"/>
          <w:sz w:val="22"/>
          <w:szCs w:val="22"/>
        </w:rPr>
        <w:t>ensure that the project includes measures to strengthen such procedures.</w:t>
      </w:r>
      <w:r w:rsidR="00AC4A24" w:rsidRPr="001573C3">
        <w:rPr>
          <w:rFonts w:asciiTheme="majorHAnsi" w:hAnsiTheme="majorHAnsi" w:cs="Arial"/>
          <w:sz w:val="22"/>
          <w:szCs w:val="22"/>
        </w:rPr>
        <w:t xml:space="preserve"> Where </w:t>
      </w:r>
      <w:r w:rsidR="00420438">
        <w:rPr>
          <w:rFonts w:asciiTheme="majorHAnsi" w:hAnsiTheme="majorHAnsi" w:cs="Arial"/>
          <w:sz w:val="22"/>
          <w:szCs w:val="22"/>
        </w:rPr>
        <w:t>the</w:t>
      </w:r>
      <w:r w:rsidR="00AC4A24" w:rsidRPr="001573C3">
        <w:rPr>
          <w:rFonts w:asciiTheme="majorHAnsi" w:hAnsiTheme="majorHAnsi" w:cs="Arial"/>
          <w:sz w:val="22"/>
          <w:szCs w:val="22"/>
        </w:rPr>
        <w:t xml:space="preserve"> FI </w:t>
      </w:r>
      <w:r w:rsidR="00420438">
        <w:rPr>
          <w:rFonts w:asciiTheme="majorHAnsi" w:hAnsiTheme="majorHAnsi" w:cs="Arial"/>
          <w:sz w:val="22"/>
          <w:szCs w:val="22"/>
        </w:rPr>
        <w:t>is classified by the Bank as</w:t>
      </w:r>
      <w:r w:rsidR="00AC4A24" w:rsidRPr="001573C3">
        <w:rPr>
          <w:rFonts w:asciiTheme="majorHAnsi" w:hAnsiTheme="majorHAnsi" w:cs="Arial"/>
          <w:sz w:val="22"/>
          <w:szCs w:val="22"/>
        </w:rPr>
        <w:t xml:space="preserve"> </w:t>
      </w:r>
      <w:r w:rsidR="00AC4A24" w:rsidRPr="001573C3">
        <w:rPr>
          <w:rFonts w:asciiTheme="majorHAnsi" w:hAnsiTheme="majorHAnsi" w:cs="Arial"/>
          <w:i/>
          <w:iCs/>
          <w:sz w:val="22"/>
          <w:szCs w:val="22"/>
        </w:rPr>
        <w:t>High Risk</w:t>
      </w:r>
      <w:r w:rsidR="00AC4A24" w:rsidRPr="001573C3">
        <w:rPr>
          <w:rFonts w:asciiTheme="majorHAnsi" w:hAnsiTheme="majorHAnsi" w:cs="Arial"/>
          <w:sz w:val="22"/>
          <w:szCs w:val="22"/>
        </w:rPr>
        <w:t xml:space="preserve"> </w:t>
      </w:r>
      <w:r w:rsidR="00420438">
        <w:rPr>
          <w:rFonts w:asciiTheme="majorHAnsi" w:hAnsiTheme="majorHAnsi" w:cs="Arial"/>
          <w:sz w:val="22"/>
          <w:szCs w:val="22"/>
        </w:rPr>
        <w:t xml:space="preserve">or </w:t>
      </w:r>
      <w:r w:rsidR="00420438" w:rsidRPr="00420438">
        <w:rPr>
          <w:rFonts w:asciiTheme="majorHAnsi" w:hAnsiTheme="majorHAnsi" w:cs="Arial"/>
          <w:i/>
          <w:iCs/>
          <w:sz w:val="22"/>
          <w:szCs w:val="22"/>
        </w:rPr>
        <w:t>Substantial Risk</w:t>
      </w:r>
      <w:r w:rsidR="00AC4A24" w:rsidRPr="001573C3">
        <w:rPr>
          <w:rFonts w:asciiTheme="majorHAnsi" w:hAnsiTheme="majorHAnsi" w:cs="Arial"/>
          <w:sz w:val="22"/>
          <w:szCs w:val="22"/>
        </w:rPr>
        <w:t xml:space="preserve"> and the Bank is not satisfied that adequate </w:t>
      </w:r>
      <w:r w:rsidR="008B307C" w:rsidRPr="001573C3">
        <w:rPr>
          <w:rFonts w:asciiTheme="majorHAnsi" w:hAnsiTheme="majorHAnsi" w:cs="Arial"/>
          <w:sz w:val="22"/>
          <w:szCs w:val="22"/>
        </w:rPr>
        <w:t xml:space="preserve">capacity exists for </w:t>
      </w:r>
      <w:r w:rsidR="00420438">
        <w:rPr>
          <w:rFonts w:asciiTheme="majorHAnsi" w:hAnsiTheme="majorHAnsi" w:cs="Arial"/>
          <w:sz w:val="22"/>
          <w:szCs w:val="22"/>
        </w:rPr>
        <w:t>categorizing</w:t>
      </w:r>
      <w:r w:rsidR="008B307C" w:rsidRPr="001573C3">
        <w:rPr>
          <w:rFonts w:asciiTheme="majorHAnsi" w:hAnsiTheme="majorHAnsi" w:cs="Arial"/>
          <w:sz w:val="22"/>
          <w:szCs w:val="22"/>
        </w:rPr>
        <w:t xml:space="preserve">, carrying out environmental and social assessment or reviewing the results of </w:t>
      </w:r>
      <w:r w:rsidR="00420438">
        <w:rPr>
          <w:rFonts w:asciiTheme="majorHAnsi" w:hAnsiTheme="majorHAnsi" w:cs="Arial"/>
          <w:sz w:val="22"/>
          <w:szCs w:val="22"/>
        </w:rPr>
        <w:t>environmental and social assessment, all FI subprojects that involve resettlement (unless the risks or impacts of such resettlement are minor), adverse risks or impacts on Indigenous Peoples or significant risks or impacts on the environment, community health, biodiversity or cultural heritage</w:t>
      </w:r>
      <w:r w:rsidR="008B307C" w:rsidRPr="001573C3">
        <w:rPr>
          <w:rFonts w:asciiTheme="majorHAnsi" w:hAnsiTheme="majorHAnsi" w:cs="Arial"/>
          <w:sz w:val="22"/>
          <w:szCs w:val="22"/>
        </w:rPr>
        <w:t xml:space="preserve"> </w:t>
      </w:r>
      <w:r w:rsidR="00774610">
        <w:rPr>
          <w:rFonts w:asciiTheme="majorHAnsi" w:hAnsiTheme="majorHAnsi" w:cs="Arial"/>
          <w:sz w:val="22"/>
          <w:szCs w:val="22"/>
        </w:rPr>
        <w:t>would</w:t>
      </w:r>
      <w:r w:rsidR="00774610" w:rsidRPr="001573C3">
        <w:rPr>
          <w:rFonts w:asciiTheme="majorHAnsi" w:hAnsiTheme="majorHAnsi" w:cs="Arial"/>
          <w:sz w:val="22"/>
          <w:szCs w:val="22"/>
        </w:rPr>
        <w:t xml:space="preserve"> </w:t>
      </w:r>
      <w:r w:rsidR="008B307C" w:rsidRPr="001573C3">
        <w:rPr>
          <w:rFonts w:asciiTheme="majorHAnsi" w:hAnsiTheme="majorHAnsi" w:cs="Arial"/>
          <w:sz w:val="22"/>
          <w:szCs w:val="22"/>
        </w:rPr>
        <w:t>be subject to prior review and approval by the Bank</w:t>
      </w:r>
      <w:r w:rsidR="00774610">
        <w:rPr>
          <w:rFonts w:asciiTheme="majorHAnsi" w:hAnsiTheme="majorHAnsi" w:cs="Arial"/>
          <w:sz w:val="22"/>
          <w:szCs w:val="22"/>
        </w:rPr>
        <w:t xml:space="preserve"> under the proposed Standard</w:t>
      </w:r>
      <w:r w:rsidR="008B307C" w:rsidRPr="001573C3">
        <w:rPr>
          <w:rFonts w:asciiTheme="majorHAnsi" w:hAnsiTheme="majorHAnsi" w:cs="Arial"/>
          <w:sz w:val="22"/>
          <w:szCs w:val="22"/>
        </w:rPr>
        <w:t xml:space="preserve">. </w:t>
      </w:r>
      <w:r w:rsidR="00D06758" w:rsidRPr="001573C3">
        <w:rPr>
          <w:rFonts w:asciiTheme="majorHAnsi" w:hAnsiTheme="majorHAnsi" w:cs="Arial"/>
          <w:sz w:val="22"/>
          <w:szCs w:val="22"/>
        </w:rPr>
        <w:t xml:space="preserve">Throughout implementation, the World Bank </w:t>
      </w:r>
      <w:r w:rsidR="00E40D5B">
        <w:rPr>
          <w:rFonts w:asciiTheme="majorHAnsi" w:hAnsiTheme="majorHAnsi" w:cs="Arial"/>
          <w:sz w:val="22"/>
          <w:szCs w:val="22"/>
        </w:rPr>
        <w:t xml:space="preserve">would </w:t>
      </w:r>
      <w:r w:rsidR="00D06758" w:rsidRPr="001573C3">
        <w:rPr>
          <w:rFonts w:asciiTheme="majorHAnsi" w:hAnsiTheme="majorHAnsi" w:cs="Arial"/>
          <w:sz w:val="22"/>
          <w:szCs w:val="22"/>
        </w:rPr>
        <w:t xml:space="preserve">monitor the environmental and social performance and provide support and capacity building, as needed, in accordance with the legal agreement, including the </w:t>
      </w:r>
      <w:r w:rsidR="00D966BE" w:rsidRPr="001573C3">
        <w:rPr>
          <w:rFonts w:asciiTheme="majorHAnsi" w:hAnsiTheme="majorHAnsi" w:cs="Arial"/>
          <w:sz w:val="22"/>
          <w:szCs w:val="22"/>
        </w:rPr>
        <w:t>ESCP</w:t>
      </w:r>
      <w:r w:rsidR="00D06758" w:rsidRPr="001573C3">
        <w:rPr>
          <w:rFonts w:asciiTheme="majorHAnsi" w:hAnsiTheme="majorHAnsi" w:cs="Arial"/>
          <w:sz w:val="22"/>
          <w:szCs w:val="22"/>
        </w:rPr>
        <w:t>.</w:t>
      </w:r>
    </w:p>
    <w:p w14:paraId="10F12B00" w14:textId="462BB4C6" w:rsidR="003C1BD1" w:rsidRPr="001573C3" w:rsidRDefault="003C1BD1" w:rsidP="003C1BD1">
      <w:pPr>
        <w:autoSpaceDE w:val="0"/>
        <w:autoSpaceDN w:val="0"/>
        <w:adjustRightInd w:val="0"/>
        <w:spacing w:before="120"/>
        <w:rPr>
          <w:rFonts w:asciiTheme="majorHAnsi" w:hAnsiTheme="majorHAnsi" w:cs="Arial"/>
          <w:sz w:val="22"/>
          <w:szCs w:val="22"/>
        </w:rPr>
      </w:pPr>
    </w:p>
    <w:p w14:paraId="6FAC7CC1" w14:textId="0F0B5986" w:rsidR="00DA636B" w:rsidRPr="001573C3" w:rsidRDefault="00DA636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27D226E4" w14:textId="0BD5A8B7" w:rsidR="00182088" w:rsidRPr="001573C3" w:rsidRDefault="00182088" w:rsidP="007C2D41">
      <w:pPr>
        <w:pStyle w:val="ListParagraph"/>
        <w:spacing w:after="120"/>
        <w:ind w:left="360"/>
        <w:contextualSpacing w:val="0"/>
        <w:rPr>
          <w:rFonts w:asciiTheme="majorHAnsi" w:hAnsiTheme="majorHAnsi" w:cs="Arial"/>
          <w:i/>
          <w:sz w:val="22"/>
          <w:szCs w:val="22"/>
        </w:rPr>
      </w:pPr>
    </w:p>
    <w:p w14:paraId="02786E94" w14:textId="46224E94" w:rsidR="00881E0C" w:rsidRPr="001573C3" w:rsidRDefault="00881E0C" w:rsidP="007C2D41">
      <w:pPr>
        <w:pStyle w:val="ListParagraph"/>
        <w:numPr>
          <w:ilvl w:val="0"/>
          <w:numId w:val="6"/>
        </w:numPr>
        <w:spacing w:after="120"/>
        <w:contextualSpacing w:val="0"/>
        <w:rPr>
          <w:rFonts w:asciiTheme="majorHAnsi" w:hAnsiTheme="majorHAnsi" w:cs="Arial"/>
          <w:i/>
          <w:sz w:val="22"/>
          <w:szCs w:val="22"/>
        </w:rPr>
      </w:pPr>
      <w:r w:rsidRPr="001573C3">
        <w:rPr>
          <w:rFonts w:asciiTheme="majorHAnsi" w:hAnsiTheme="majorHAnsi" w:cs="Times New Roman"/>
          <w:b/>
          <w:i/>
          <w:sz w:val="22"/>
          <w:szCs w:val="22"/>
        </w:rPr>
        <w:t xml:space="preserve">Greater ES risk management for </w:t>
      </w:r>
      <w:r w:rsidR="007C2D41">
        <w:rPr>
          <w:rFonts w:asciiTheme="majorHAnsi" w:hAnsiTheme="majorHAnsi" w:cs="Times New Roman"/>
          <w:b/>
          <w:i/>
          <w:sz w:val="22"/>
          <w:szCs w:val="22"/>
        </w:rPr>
        <w:t xml:space="preserve">FI </w:t>
      </w:r>
      <w:r w:rsidRPr="001573C3">
        <w:rPr>
          <w:rFonts w:asciiTheme="majorHAnsi" w:hAnsiTheme="majorHAnsi" w:cs="Times New Roman"/>
          <w:b/>
          <w:i/>
          <w:sz w:val="22"/>
          <w:szCs w:val="22"/>
        </w:rPr>
        <w:t>subprojects</w:t>
      </w:r>
      <w:r w:rsidR="008E35E3" w:rsidRPr="001573C3">
        <w:rPr>
          <w:rFonts w:asciiTheme="majorHAnsi" w:hAnsiTheme="majorHAnsi" w:cs="Times New Roman"/>
          <w:b/>
          <w:i/>
          <w:iCs/>
          <w:sz w:val="22"/>
          <w:szCs w:val="22"/>
        </w:rPr>
        <w:t>:</w:t>
      </w:r>
      <w:r w:rsidRPr="001573C3">
        <w:rPr>
          <w:rFonts w:asciiTheme="majorHAnsi" w:hAnsiTheme="majorHAnsi" w:cs="Times New Roman"/>
          <w:b/>
          <w:i/>
          <w:iCs/>
          <w:sz w:val="22"/>
          <w:szCs w:val="22"/>
        </w:rPr>
        <w:t xml:space="preserve"> </w:t>
      </w:r>
      <w:r w:rsidR="00E40D5B">
        <w:rPr>
          <w:rFonts w:asciiTheme="majorHAnsi" w:hAnsiTheme="majorHAnsi" w:cs="Times New Roman"/>
          <w:sz w:val="22"/>
          <w:szCs w:val="22"/>
        </w:rPr>
        <w:t>Under the proposed Standard, t</w:t>
      </w:r>
      <w:r w:rsidR="007C2D41" w:rsidRPr="001573C3">
        <w:rPr>
          <w:rFonts w:asciiTheme="majorHAnsi" w:hAnsiTheme="majorHAnsi" w:cs="Times New Roman"/>
          <w:sz w:val="22"/>
          <w:szCs w:val="22"/>
        </w:rPr>
        <w:t xml:space="preserve">he FI </w:t>
      </w:r>
      <w:r w:rsidR="00E40D5B">
        <w:rPr>
          <w:rFonts w:asciiTheme="majorHAnsi" w:hAnsiTheme="majorHAnsi" w:cs="Times New Roman"/>
          <w:sz w:val="22"/>
          <w:szCs w:val="22"/>
        </w:rPr>
        <w:t>would be</w:t>
      </w:r>
      <w:r w:rsidR="00E40D5B" w:rsidRPr="001573C3">
        <w:rPr>
          <w:rFonts w:asciiTheme="majorHAnsi" w:hAnsiTheme="majorHAnsi" w:cs="Times New Roman"/>
          <w:sz w:val="22"/>
          <w:szCs w:val="22"/>
        </w:rPr>
        <w:t xml:space="preserve"> </w:t>
      </w:r>
      <w:r w:rsidR="007C2D41" w:rsidRPr="001573C3">
        <w:rPr>
          <w:rFonts w:asciiTheme="majorHAnsi" w:hAnsiTheme="majorHAnsi" w:cs="Times New Roman"/>
          <w:sz w:val="22"/>
          <w:szCs w:val="22"/>
        </w:rPr>
        <w:t xml:space="preserve">required to </w:t>
      </w:r>
      <w:r w:rsidR="007C2D41">
        <w:rPr>
          <w:rFonts w:asciiTheme="majorHAnsi" w:hAnsiTheme="majorHAnsi" w:cs="Times New Roman"/>
          <w:sz w:val="22"/>
          <w:szCs w:val="22"/>
        </w:rPr>
        <w:t>sc</w:t>
      </w:r>
      <w:bookmarkStart w:id="0" w:name="_GoBack"/>
      <w:bookmarkEnd w:id="0"/>
      <w:r w:rsidR="007C2D41">
        <w:rPr>
          <w:rFonts w:asciiTheme="majorHAnsi" w:hAnsiTheme="majorHAnsi" w:cs="Times New Roman"/>
          <w:sz w:val="22"/>
          <w:szCs w:val="22"/>
        </w:rPr>
        <w:t xml:space="preserve">reen and categorize all FI subprojects for environmental and social risks and impacts. The FI </w:t>
      </w:r>
      <w:r w:rsidR="00C50C0F">
        <w:rPr>
          <w:rFonts w:asciiTheme="majorHAnsi" w:hAnsiTheme="majorHAnsi" w:cs="Times New Roman"/>
          <w:sz w:val="22"/>
          <w:szCs w:val="22"/>
        </w:rPr>
        <w:t xml:space="preserve">would </w:t>
      </w:r>
      <w:r w:rsidR="007C2D41">
        <w:rPr>
          <w:rFonts w:asciiTheme="majorHAnsi" w:hAnsiTheme="majorHAnsi" w:cs="Times New Roman"/>
          <w:sz w:val="22"/>
          <w:szCs w:val="22"/>
        </w:rPr>
        <w:t xml:space="preserve">comply with any exclusions in the legal agreement and apply relevant national law for all FI subprojects. In addition, the FI </w:t>
      </w:r>
      <w:r w:rsidR="00374509">
        <w:rPr>
          <w:rFonts w:asciiTheme="majorHAnsi" w:hAnsiTheme="majorHAnsi" w:cs="Times New Roman"/>
          <w:sz w:val="22"/>
          <w:szCs w:val="22"/>
        </w:rPr>
        <w:t xml:space="preserve">would </w:t>
      </w:r>
      <w:r w:rsidR="007C2D41">
        <w:rPr>
          <w:rFonts w:asciiTheme="majorHAnsi" w:hAnsiTheme="majorHAnsi" w:cs="Times New Roman"/>
          <w:sz w:val="22"/>
          <w:szCs w:val="22"/>
        </w:rPr>
        <w:t xml:space="preserve">apply the relevant requirements of the ESSs to any FI subproject that involves resettlement </w:t>
      </w:r>
      <w:r w:rsidR="007C2D41">
        <w:rPr>
          <w:rFonts w:asciiTheme="majorHAnsi" w:hAnsiTheme="majorHAnsi" w:cs="Times New Roman"/>
          <w:sz w:val="22"/>
          <w:szCs w:val="22"/>
        </w:rPr>
        <w:lastRenderedPageBreak/>
        <w:t>(unless the risks and impacts of such resettlement are minor), adverse risks or impacts on Indigenous Peoples or significant risks or impacts on the environment, community health, biodiversity or cultural heritage.</w:t>
      </w:r>
    </w:p>
    <w:p w14:paraId="14C3B0B4" w14:textId="3ED23A44" w:rsidR="00185FD1" w:rsidRPr="001573C3" w:rsidRDefault="007C2D41" w:rsidP="007C2D41">
      <w:pPr>
        <w:numPr>
          <w:ilvl w:val="0"/>
          <w:numId w:val="6"/>
        </w:numPr>
        <w:spacing w:after="120"/>
        <w:rPr>
          <w:rFonts w:asciiTheme="majorHAnsi" w:hAnsiTheme="majorHAnsi" w:cs="Arial"/>
          <w:i/>
          <w:sz w:val="22"/>
          <w:szCs w:val="22"/>
        </w:rPr>
      </w:pPr>
      <w:r>
        <w:rPr>
          <w:rFonts w:asciiTheme="majorHAnsi" w:hAnsiTheme="majorHAnsi" w:cs="Times New Roman"/>
          <w:b/>
          <w:i/>
          <w:sz w:val="22"/>
          <w:szCs w:val="22"/>
        </w:rPr>
        <w:t>Monitoring of the risk profile of FI subprojects</w:t>
      </w:r>
      <w:r w:rsidR="008E35E3" w:rsidRPr="001573C3">
        <w:rPr>
          <w:rFonts w:asciiTheme="majorHAnsi" w:hAnsiTheme="majorHAnsi" w:cs="Times New Roman"/>
          <w:b/>
          <w:i/>
          <w:sz w:val="22"/>
          <w:szCs w:val="22"/>
        </w:rPr>
        <w:t>:</w:t>
      </w:r>
      <w:r w:rsidR="00881E0C" w:rsidRPr="001573C3">
        <w:rPr>
          <w:rFonts w:asciiTheme="majorHAnsi" w:hAnsiTheme="majorHAnsi" w:cs="Times New Roman"/>
          <w:b/>
          <w:i/>
          <w:sz w:val="22"/>
          <w:szCs w:val="22"/>
        </w:rPr>
        <w:t xml:space="preserve"> </w:t>
      </w:r>
      <w:r w:rsidR="0074175F" w:rsidRPr="0074175F">
        <w:rPr>
          <w:rFonts w:asciiTheme="majorHAnsi" w:hAnsiTheme="majorHAnsi" w:cs="Times New Roman"/>
          <w:sz w:val="22"/>
          <w:szCs w:val="22"/>
        </w:rPr>
        <w:t>If approved, t</w:t>
      </w:r>
      <w:r w:rsidRPr="0074175F">
        <w:rPr>
          <w:rFonts w:asciiTheme="majorHAnsi" w:hAnsiTheme="majorHAnsi" w:cs="Times New Roman"/>
          <w:iCs/>
          <w:sz w:val="22"/>
          <w:szCs w:val="22"/>
        </w:rPr>
        <w:t>he</w:t>
      </w:r>
      <w:r w:rsidRPr="007C2D41">
        <w:rPr>
          <w:rFonts w:asciiTheme="majorHAnsi" w:hAnsiTheme="majorHAnsi" w:cs="Times New Roman"/>
          <w:iCs/>
          <w:sz w:val="22"/>
          <w:szCs w:val="22"/>
        </w:rPr>
        <w:t xml:space="preserve"> FI</w:t>
      </w:r>
      <w:r>
        <w:rPr>
          <w:rFonts w:asciiTheme="majorHAnsi" w:hAnsiTheme="majorHAnsi" w:cs="Times New Roman"/>
          <w:iCs/>
          <w:sz w:val="22"/>
          <w:szCs w:val="22"/>
        </w:rPr>
        <w:t xml:space="preserve"> </w:t>
      </w:r>
      <w:r w:rsidR="0074175F">
        <w:rPr>
          <w:rFonts w:asciiTheme="majorHAnsi" w:hAnsiTheme="majorHAnsi" w:cs="Times New Roman"/>
          <w:iCs/>
          <w:sz w:val="22"/>
          <w:szCs w:val="22"/>
        </w:rPr>
        <w:t xml:space="preserve">would be </w:t>
      </w:r>
      <w:r>
        <w:rPr>
          <w:rFonts w:asciiTheme="majorHAnsi" w:hAnsiTheme="majorHAnsi" w:cs="Times New Roman"/>
          <w:iCs/>
          <w:sz w:val="22"/>
          <w:szCs w:val="22"/>
        </w:rPr>
        <w:t xml:space="preserve">required to monitor the risk profile of FI subprojects. If the risk profile of an FI subproject increases significantly, the FI </w:t>
      </w:r>
      <w:r w:rsidR="0074175F">
        <w:rPr>
          <w:rFonts w:asciiTheme="majorHAnsi" w:hAnsiTheme="majorHAnsi" w:cs="Times New Roman"/>
          <w:iCs/>
          <w:sz w:val="22"/>
          <w:szCs w:val="22"/>
        </w:rPr>
        <w:t xml:space="preserve">would </w:t>
      </w:r>
      <w:r>
        <w:rPr>
          <w:rFonts w:asciiTheme="majorHAnsi" w:hAnsiTheme="majorHAnsi" w:cs="Times New Roman"/>
          <w:iCs/>
          <w:sz w:val="22"/>
          <w:szCs w:val="22"/>
        </w:rPr>
        <w:t xml:space="preserve">notify the Bank and </w:t>
      </w:r>
      <w:r w:rsidR="002C2C99">
        <w:rPr>
          <w:rFonts w:asciiTheme="majorHAnsi" w:hAnsiTheme="majorHAnsi" w:cs="Times New Roman"/>
          <w:iCs/>
          <w:sz w:val="22"/>
          <w:szCs w:val="22"/>
        </w:rPr>
        <w:t xml:space="preserve">would </w:t>
      </w:r>
      <w:r>
        <w:rPr>
          <w:rFonts w:asciiTheme="majorHAnsi" w:hAnsiTheme="majorHAnsi" w:cs="Times New Roman"/>
          <w:iCs/>
          <w:sz w:val="22"/>
          <w:szCs w:val="22"/>
        </w:rPr>
        <w:t>apply relevant requirements of the ESS in a manner agreed with the Bank.</w:t>
      </w:r>
      <w:r>
        <w:rPr>
          <w:rFonts w:asciiTheme="majorHAnsi" w:hAnsiTheme="majorHAnsi" w:cs="Times New Roman"/>
          <w:i/>
          <w:sz w:val="22"/>
          <w:szCs w:val="22"/>
        </w:rPr>
        <w:t xml:space="preserve"> </w:t>
      </w:r>
    </w:p>
    <w:p w14:paraId="10B56E26" w14:textId="56E3DE64" w:rsidR="00881E0C" w:rsidRPr="001573C3" w:rsidRDefault="00881E0C" w:rsidP="00763AF1">
      <w:pPr>
        <w:numPr>
          <w:ilvl w:val="0"/>
          <w:numId w:val="6"/>
        </w:numPr>
        <w:spacing w:after="120"/>
        <w:rPr>
          <w:rFonts w:asciiTheme="majorHAnsi" w:hAnsiTheme="majorHAnsi" w:cs="Arial"/>
          <w:i/>
          <w:sz w:val="22"/>
          <w:szCs w:val="22"/>
        </w:rPr>
      </w:pPr>
      <w:r w:rsidRPr="001573C3">
        <w:rPr>
          <w:rFonts w:asciiTheme="majorHAnsi" w:hAnsiTheme="majorHAnsi" w:cs="Times New Roman"/>
          <w:b/>
          <w:i/>
          <w:sz w:val="22"/>
          <w:szCs w:val="22"/>
        </w:rPr>
        <w:t>Annual reports to the World Bank</w:t>
      </w:r>
      <w:r w:rsidR="008E35E3" w:rsidRPr="001573C3">
        <w:rPr>
          <w:rFonts w:asciiTheme="majorHAnsi" w:hAnsiTheme="majorHAnsi" w:cs="Times New Roman"/>
          <w:b/>
          <w:i/>
          <w:sz w:val="22"/>
          <w:szCs w:val="22"/>
        </w:rPr>
        <w:t>:</w:t>
      </w:r>
      <w:r w:rsidRPr="001573C3">
        <w:rPr>
          <w:rFonts w:asciiTheme="majorHAnsi" w:hAnsiTheme="majorHAnsi" w:cs="Times New Roman"/>
          <w:b/>
          <w:i/>
          <w:sz w:val="22"/>
          <w:szCs w:val="22"/>
        </w:rPr>
        <w:t xml:space="preserve"> </w:t>
      </w:r>
      <w:r w:rsidR="00211DAD">
        <w:rPr>
          <w:rFonts w:asciiTheme="majorHAnsi" w:hAnsiTheme="majorHAnsi" w:cs="Times New Roman"/>
          <w:sz w:val="22"/>
          <w:szCs w:val="22"/>
        </w:rPr>
        <w:t>It is proposed that the</w:t>
      </w:r>
      <w:r w:rsidR="008E35E3" w:rsidRPr="001573C3">
        <w:rPr>
          <w:rFonts w:ascii="Calibri" w:hAnsi="Calibri" w:cs="Calibri"/>
          <w:sz w:val="22"/>
          <w:szCs w:val="22"/>
        </w:rPr>
        <w:t xml:space="preserve"> FI </w:t>
      </w:r>
      <w:r w:rsidR="00211DAD">
        <w:rPr>
          <w:rFonts w:ascii="Calibri" w:hAnsi="Calibri" w:cs="Calibri"/>
          <w:sz w:val="22"/>
          <w:szCs w:val="22"/>
        </w:rPr>
        <w:t>would</w:t>
      </w:r>
      <w:r w:rsidR="00211DAD" w:rsidRPr="001573C3">
        <w:rPr>
          <w:rFonts w:ascii="Calibri" w:hAnsi="Calibri" w:cs="Calibri"/>
          <w:sz w:val="22"/>
          <w:szCs w:val="22"/>
        </w:rPr>
        <w:t xml:space="preserve"> </w:t>
      </w:r>
      <w:r w:rsidR="008E35E3" w:rsidRPr="001573C3">
        <w:rPr>
          <w:rFonts w:ascii="Calibri" w:hAnsi="Calibri" w:cs="Calibri"/>
          <w:sz w:val="22"/>
          <w:szCs w:val="22"/>
        </w:rPr>
        <w:t xml:space="preserve">submit to the Bank annual Environmental and Social Reports on the implementation of its environmental and social procedures, this </w:t>
      </w:r>
      <w:r w:rsidR="00EB0E4D" w:rsidRPr="001573C3">
        <w:rPr>
          <w:rFonts w:ascii="Calibri" w:hAnsi="Calibri" w:cs="Calibri"/>
          <w:sz w:val="22"/>
          <w:szCs w:val="22"/>
        </w:rPr>
        <w:t xml:space="preserve">proposed </w:t>
      </w:r>
      <w:r w:rsidR="008E35E3" w:rsidRPr="001573C3">
        <w:rPr>
          <w:rFonts w:ascii="Calibri" w:hAnsi="Calibri" w:cs="Calibri"/>
          <w:sz w:val="22"/>
          <w:szCs w:val="22"/>
        </w:rPr>
        <w:t xml:space="preserve">ESS and ESS2, as well as the environmental and social performance of its portfolio of subprojects. The annual report </w:t>
      </w:r>
      <w:r w:rsidR="009B5E75">
        <w:rPr>
          <w:rFonts w:ascii="Calibri" w:hAnsi="Calibri" w:cs="Calibri"/>
          <w:sz w:val="22"/>
          <w:szCs w:val="22"/>
        </w:rPr>
        <w:t>would</w:t>
      </w:r>
      <w:r w:rsidR="009B5E75" w:rsidRPr="001573C3">
        <w:rPr>
          <w:rFonts w:ascii="Calibri" w:hAnsi="Calibri" w:cs="Calibri"/>
          <w:sz w:val="22"/>
          <w:szCs w:val="22"/>
        </w:rPr>
        <w:t xml:space="preserve"> </w:t>
      </w:r>
      <w:r w:rsidR="008E35E3" w:rsidRPr="001573C3">
        <w:rPr>
          <w:rFonts w:ascii="Calibri" w:hAnsi="Calibri" w:cs="Calibri"/>
          <w:sz w:val="22"/>
          <w:szCs w:val="22"/>
        </w:rPr>
        <w:t xml:space="preserve">include details of how the requirements of this ESS are being met, the nature of the </w:t>
      </w:r>
      <w:r w:rsidR="00763AF1">
        <w:rPr>
          <w:rFonts w:ascii="Calibri" w:hAnsi="Calibri" w:cs="Calibri"/>
          <w:sz w:val="22"/>
          <w:szCs w:val="22"/>
        </w:rPr>
        <w:t xml:space="preserve">FI </w:t>
      </w:r>
      <w:r w:rsidR="008E35E3" w:rsidRPr="001573C3">
        <w:rPr>
          <w:rFonts w:ascii="Calibri" w:hAnsi="Calibri" w:cs="Calibri"/>
          <w:sz w:val="22"/>
          <w:szCs w:val="22"/>
        </w:rPr>
        <w:t>subprojects financed through the project, and the overall portfolio risk, profiled by sector.</w:t>
      </w:r>
      <w:r w:rsidR="008E35E3" w:rsidRPr="001573C3">
        <w:rPr>
          <w:rFonts w:asciiTheme="majorHAnsi" w:hAnsiTheme="majorHAnsi" w:cs="Times New Roman"/>
          <w:sz w:val="22"/>
          <w:szCs w:val="22"/>
        </w:rPr>
        <w:t xml:space="preserve"> </w:t>
      </w:r>
    </w:p>
    <w:p w14:paraId="447A4EBC" w14:textId="60EAE37B" w:rsidR="00DA636B" w:rsidRPr="001573C3" w:rsidRDefault="00DA636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stays the same? </w:t>
      </w:r>
    </w:p>
    <w:p w14:paraId="232B56BE" w14:textId="3F287082" w:rsidR="00DA636B" w:rsidRPr="001573C3" w:rsidRDefault="0027216A" w:rsidP="007C11FC">
      <w:pPr>
        <w:numPr>
          <w:ilvl w:val="0"/>
          <w:numId w:val="3"/>
        </w:numPr>
        <w:spacing w:after="120"/>
        <w:ind w:left="360"/>
        <w:rPr>
          <w:rFonts w:asciiTheme="majorHAnsi" w:hAnsiTheme="majorHAnsi"/>
          <w:sz w:val="22"/>
          <w:szCs w:val="22"/>
        </w:rPr>
      </w:pPr>
      <w:r w:rsidRPr="001573C3">
        <w:rPr>
          <w:rFonts w:asciiTheme="majorHAnsi" w:hAnsiTheme="majorHAnsi"/>
          <w:sz w:val="22"/>
          <w:szCs w:val="22"/>
        </w:rPr>
        <w:t xml:space="preserve">The proposed </w:t>
      </w:r>
      <w:r w:rsidR="003D13FA" w:rsidRPr="001573C3">
        <w:rPr>
          <w:rFonts w:asciiTheme="majorHAnsi" w:hAnsiTheme="majorHAnsi"/>
          <w:sz w:val="22"/>
          <w:szCs w:val="22"/>
        </w:rPr>
        <w:t xml:space="preserve">ESS9 </w:t>
      </w:r>
      <w:r w:rsidR="007C11FC" w:rsidRPr="001573C3">
        <w:rPr>
          <w:rFonts w:asciiTheme="majorHAnsi" w:hAnsiTheme="majorHAnsi"/>
          <w:sz w:val="22"/>
          <w:szCs w:val="22"/>
        </w:rPr>
        <w:t>builds on the existing provisions relating to F</w:t>
      </w:r>
      <w:r w:rsidR="0027610D" w:rsidRPr="001573C3">
        <w:rPr>
          <w:rFonts w:asciiTheme="majorHAnsi" w:hAnsiTheme="majorHAnsi"/>
          <w:sz w:val="22"/>
          <w:szCs w:val="22"/>
        </w:rPr>
        <w:t xml:space="preserve">inancial </w:t>
      </w:r>
      <w:r w:rsidR="007C11FC" w:rsidRPr="001573C3">
        <w:rPr>
          <w:rFonts w:asciiTheme="majorHAnsi" w:hAnsiTheme="majorHAnsi"/>
          <w:sz w:val="22"/>
          <w:szCs w:val="22"/>
        </w:rPr>
        <w:t>I</w:t>
      </w:r>
      <w:r w:rsidR="0027610D" w:rsidRPr="001573C3">
        <w:rPr>
          <w:rFonts w:asciiTheme="majorHAnsi" w:hAnsiTheme="majorHAnsi"/>
          <w:sz w:val="22"/>
          <w:szCs w:val="22"/>
        </w:rPr>
        <w:t>ntermediaries</w:t>
      </w:r>
      <w:r w:rsidR="007C11FC" w:rsidRPr="001573C3">
        <w:rPr>
          <w:rFonts w:asciiTheme="majorHAnsi" w:hAnsiTheme="majorHAnsi"/>
          <w:sz w:val="22"/>
          <w:szCs w:val="22"/>
        </w:rPr>
        <w:t xml:space="preserve"> </w:t>
      </w:r>
      <w:r w:rsidR="003D13FA" w:rsidRPr="001573C3">
        <w:rPr>
          <w:rFonts w:asciiTheme="majorHAnsi" w:hAnsiTheme="majorHAnsi"/>
          <w:sz w:val="22"/>
          <w:szCs w:val="22"/>
        </w:rPr>
        <w:t xml:space="preserve">in </w:t>
      </w:r>
      <w:r w:rsidR="007C11FC" w:rsidRPr="001573C3">
        <w:rPr>
          <w:rFonts w:asciiTheme="majorHAnsi" w:hAnsiTheme="majorHAnsi"/>
          <w:sz w:val="22"/>
          <w:szCs w:val="22"/>
        </w:rPr>
        <w:t xml:space="preserve">the current policy on </w:t>
      </w:r>
      <w:hyperlink r:id="rId9" w:history="1">
        <w:r w:rsidR="007C11FC" w:rsidRPr="00C32075">
          <w:rPr>
            <w:rStyle w:val="Hyperlink"/>
            <w:rFonts w:asciiTheme="majorHAnsi" w:hAnsiTheme="majorHAnsi" w:cstheme="minorBidi"/>
            <w:sz w:val="22"/>
            <w:szCs w:val="22"/>
          </w:rPr>
          <w:t>Environmental Assessment</w:t>
        </w:r>
      </w:hyperlink>
      <w:r w:rsidR="007C11FC" w:rsidRPr="001573C3">
        <w:rPr>
          <w:rFonts w:asciiTheme="majorHAnsi" w:hAnsiTheme="majorHAnsi"/>
          <w:sz w:val="22"/>
          <w:szCs w:val="22"/>
        </w:rPr>
        <w:t xml:space="preserve">. </w:t>
      </w:r>
      <w:r w:rsidR="003D13FA" w:rsidRPr="001573C3">
        <w:rPr>
          <w:rFonts w:asciiTheme="majorHAnsi" w:hAnsiTheme="majorHAnsi"/>
          <w:sz w:val="22"/>
          <w:szCs w:val="22"/>
        </w:rPr>
        <w:t xml:space="preserve"> </w:t>
      </w:r>
    </w:p>
    <w:p w14:paraId="1611727C" w14:textId="55B5B391" w:rsidR="00DA636B" w:rsidRPr="00784324" w:rsidRDefault="000F4EAA" w:rsidP="00784324">
      <w:pPr>
        <w:rPr>
          <w:rFonts w:asciiTheme="majorHAnsi" w:hAnsiTheme="majorHAnsi"/>
        </w:rPr>
      </w:pPr>
      <w:r w:rsidRPr="001573C3">
        <w:rPr>
          <w:rFonts w:asciiTheme="majorHAnsi" w:hAnsiTheme="majorHAnsi"/>
          <w:sz w:val="22"/>
          <w:szCs w:val="22"/>
        </w:rPr>
        <w:t xml:space="preserve"> </w:t>
      </w:r>
    </w:p>
    <w:sectPr w:rsidR="00DA636B" w:rsidRPr="00784324" w:rsidSect="00C45C88">
      <w:footerReference w:type="default" r:id="rId10"/>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16EB" w14:textId="77777777" w:rsidR="002814B1" w:rsidRDefault="002814B1" w:rsidP="00D336F0">
      <w:r>
        <w:separator/>
      </w:r>
    </w:p>
  </w:endnote>
  <w:endnote w:type="continuationSeparator" w:id="0">
    <w:p w14:paraId="305BE85C" w14:textId="77777777" w:rsidR="002814B1" w:rsidRDefault="002814B1"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7C2D41" w:rsidRPr="00DB675F" w:rsidRDefault="007C2D41">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7C2D41" w:rsidRPr="004D512D" w:rsidRDefault="007C2D4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901A" w14:textId="77777777" w:rsidR="002814B1" w:rsidRDefault="002814B1" w:rsidP="00D336F0">
      <w:r>
        <w:separator/>
      </w:r>
    </w:p>
  </w:footnote>
  <w:footnote w:type="continuationSeparator" w:id="0">
    <w:p w14:paraId="40AEAA89" w14:textId="77777777" w:rsidR="002814B1" w:rsidRDefault="002814B1" w:rsidP="00D336F0">
      <w:r>
        <w:continuationSeparator/>
      </w:r>
    </w:p>
  </w:footnote>
  <w:footnote w:id="1">
    <w:p w14:paraId="6F0C587F" w14:textId="55B1146E" w:rsidR="006C2C52" w:rsidRDefault="006C2C52">
      <w:pPr>
        <w:pStyle w:val="FootnoteText"/>
      </w:pPr>
      <w:r>
        <w:rPr>
          <w:rStyle w:val="FootnoteReference"/>
        </w:rPr>
        <w:footnoteRef/>
      </w:r>
      <w:r>
        <w:t xml:space="preserve"> </w:t>
      </w:r>
      <w:r w:rsidRPr="00EB142A">
        <w:t>The content of the proposed Standard is for consultation purposes. It has not been endorsed by the Executive Directors of IBRD/IDA. The Board of Executive Directors will make the final decision on the content</w:t>
      </w:r>
      <w:r w:rsidRPr="00EB142A">
        <w:rPr>
          <w:b/>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5152A"/>
    <w:rsid w:val="0009212E"/>
    <w:rsid w:val="000924D4"/>
    <w:rsid w:val="000A2C37"/>
    <w:rsid w:val="000A58C8"/>
    <w:rsid w:val="000C7E6B"/>
    <w:rsid w:val="000D0B21"/>
    <w:rsid w:val="000D72A8"/>
    <w:rsid w:val="000E11A5"/>
    <w:rsid w:val="000E60CB"/>
    <w:rsid w:val="000E6B1C"/>
    <w:rsid w:val="000F4EAA"/>
    <w:rsid w:val="000F6BF6"/>
    <w:rsid w:val="00100053"/>
    <w:rsid w:val="0010171D"/>
    <w:rsid w:val="00107268"/>
    <w:rsid w:val="00110041"/>
    <w:rsid w:val="001133C8"/>
    <w:rsid w:val="001210F8"/>
    <w:rsid w:val="00127EDA"/>
    <w:rsid w:val="001510A9"/>
    <w:rsid w:val="001573C3"/>
    <w:rsid w:val="0016021A"/>
    <w:rsid w:val="00163A44"/>
    <w:rsid w:val="001660C1"/>
    <w:rsid w:val="00171B3B"/>
    <w:rsid w:val="001723C7"/>
    <w:rsid w:val="00177F30"/>
    <w:rsid w:val="00182088"/>
    <w:rsid w:val="00184842"/>
    <w:rsid w:val="00185041"/>
    <w:rsid w:val="00185FD1"/>
    <w:rsid w:val="00195354"/>
    <w:rsid w:val="001977B9"/>
    <w:rsid w:val="001A0402"/>
    <w:rsid w:val="001A065F"/>
    <w:rsid w:val="001A07F1"/>
    <w:rsid w:val="001A159A"/>
    <w:rsid w:val="001B2866"/>
    <w:rsid w:val="001B77AF"/>
    <w:rsid w:val="001C6206"/>
    <w:rsid w:val="001C621D"/>
    <w:rsid w:val="001C6870"/>
    <w:rsid w:val="001C763D"/>
    <w:rsid w:val="001D4982"/>
    <w:rsid w:val="001E0F0C"/>
    <w:rsid w:val="001F36DD"/>
    <w:rsid w:val="00202860"/>
    <w:rsid w:val="00206CB1"/>
    <w:rsid w:val="00210CE2"/>
    <w:rsid w:val="00211DAD"/>
    <w:rsid w:val="00213A96"/>
    <w:rsid w:val="0021612E"/>
    <w:rsid w:val="00231172"/>
    <w:rsid w:val="002410EF"/>
    <w:rsid w:val="00241CF8"/>
    <w:rsid w:val="00247905"/>
    <w:rsid w:val="0025039D"/>
    <w:rsid w:val="00254CB5"/>
    <w:rsid w:val="00266354"/>
    <w:rsid w:val="002720A9"/>
    <w:rsid w:val="0027216A"/>
    <w:rsid w:val="0027610D"/>
    <w:rsid w:val="002814B1"/>
    <w:rsid w:val="002869FF"/>
    <w:rsid w:val="0028737F"/>
    <w:rsid w:val="00290109"/>
    <w:rsid w:val="00294CD8"/>
    <w:rsid w:val="002B3A33"/>
    <w:rsid w:val="002C1A8E"/>
    <w:rsid w:val="002C2C99"/>
    <w:rsid w:val="002C43E2"/>
    <w:rsid w:val="002C67DB"/>
    <w:rsid w:val="002D09BB"/>
    <w:rsid w:val="002E6E32"/>
    <w:rsid w:val="002F0E27"/>
    <w:rsid w:val="002F53AA"/>
    <w:rsid w:val="00316BC5"/>
    <w:rsid w:val="00326AC7"/>
    <w:rsid w:val="0034177C"/>
    <w:rsid w:val="003423CC"/>
    <w:rsid w:val="00346E43"/>
    <w:rsid w:val="00352481"/>
    <w:rsid w:val="003553D7"/>
    <w:rsid w:val="00374509"/>
    <w:rsid w:val="0037569F"/>
    <w:rsid w:val="00376924"/>
    <w:rsid w:val="0037734D"/>
    <w:rsid w:val="003826EA"/>
    <w:rsid w:val="00391B78"/>
    <w:rsid w:val="003A0E41"/>
    <w:rsid w:val="003A16D1"/>
    <w:rsid w:val="003B2CE3"/>
    <w:rsid w:val="003B6CB6"/>
    <w:rsid w:val="003C1BD1"/>
    <w:rsid w:val="003C38E3"/>
    <w:rsid w:val="003C461C"/>
    <w:rsid w:val="003D13FA"/>
    <w:rsid w:val="003E0C07"/>
    <w:rsid w:val="003E56A0"/>
    <w:rsid w:val="00407A16"/>
    <w:rsid w:val="00417CAC"/>
    <w:rsid w:val="00420438"/>
    <w:rsid w:val="00432C69"/>
    <w:rsid w:val="00435DCD"/>
    <w:rsid w:val="00445729"/>
    <w:rsid w:val="00456CCD"/>
    <w:rsid w:val="0046071C"/>
    <w:rsid w:val="00463EA7"/>
    <w:rsid w:val="00475518"/>
    <w:rsid w:val="0048323C"/>
    <w:rsid w:val="0048372D"/>
    <w:rsid w:val="00486FE3"/>
    <w:rsid w:val="004A6A6E"/>
    <w:rsid w:val="004C65AB"/>
    <w:rsid w:val="004D372D"/>
    <w:rsid w:val="004D512D"/>
    <w:rsid w:val="004D6C38"/>
    <w:rsid w:val="004E65DD"/>
    <w:rsid w:val="004E6CFD"/>
    <w:rsid w:val="00502217"/>
    <w:rsid w:val="00504477"/>
    <w:rsid w:val="005063FB"/>
    <w:rsid w:val="00511B96"/>
    <w:rsid w:val="005200F3"/>
    <w:rsid w:val="00541DA9"/>
    <w:rsid w:val="00547119"/>
    <w:rsid w:val="0055081B"/>
    <w:rsid w:val="00553E32"/>
    <w:rsid w:val="00555C0A"/>
    <w:rsid w:val="00566077"/>
    <w:rsid w:val="005667B1"/>
    <w:rsid w:val="00567C6C"/>
    <w:rsid w:val="00581DB0"/>
    <w:rsid w:val="00584181"/>
    <w:rsid w:val="005904F3"/>
    <w:rsid w:val="005A3955"/>
    <w:rsid w:val="005A5289"/>
    <w:rsid w:val="005A6260"/>
    <w:rsid w:val="005B488F"/>
    <w:rsid w:val="005B6A48"/>
    <w:rsid w:val="005B7199"/>
    <w:rsid w:val="005B7AEE"/>
    <w:rsid w:val="005D6769"/>
    <w:rsid w:val="005E1E37"/>
    <w:rsid w:val="005E3CD8"/>
    <w:rsid w:val="005E52B1"/>
    <w:rsid w:val="005F533D"/>
    <w:rsid w:val="0060183B"/>
    <w:rsid w:val="00602BF7"/>
    <w:rsid w:val="0061231C"/>
    <w:rsid w:val="00616831"/>
    <w:rsid w:val="0063358B"/>
    <w:rsid w:val="00637B2F"/>
    <w:rsid w:val="00640316"/>
    <w:rsid w:val="00650343"/>
    <w:rsid w:val="00650929"/>
    <w:rsid w:val="006509C5"/>
    <w:rsid w:val="0065321A"/>
    <w:rsid w:val="006825F8"/>
    <w:rsid w:val="006B008C"/>
    <w:rsid w:val="006B381D"/>
    <w:rsid w:val="006B41E6"/>
    <w:rsid w:val="006C2C52"/>
    <w:rsid w:val="006C4952"/>
    <w:rsid w:val="006E4D69"/>
    <w:rsid w:val="006F76BD"/>
    <w:rsid w:val="00700EE6"/>
    <w:rsid w:val="00712128"/>
    <w:rsid w:val="00715467"/>
    <w:rsid w:val="007321DF"/>
    <w:rsid w:val="007327CC"/>
    <w:rsid w:val="007407C6"/>
    <w:rsid w:val="0074175F"/>
    <w:rsid w:val="00743F1A"/>
    <w:rsid w:val="00763AF1"/>
    <w:rsid w:val="00774610"/>
    <w:rsid w:val="00780463"/>
    <w:rsid w:val="0078301E"/>
    <w:rsid w:val="00783DA3"/>
    <w:rsid w:val="00784324"/>
    <w:rsid w:val="007844F3"/>
    <w:rsid w:val="00796990"/>
    <w:rsid w:val="007A0670"/>
    <w:rsid w:val="007A2C2A"/>
    <w:rsid w:val="007A4826"/>
    <w:rsid w:val="007A5480"/>
    <w:rsid w:val="007B337B"/>
    <w:rsid w:val="007C11FC"/>
    <w:rsid w:val="007C2D41"/>
    <w:rsid w:val="007C2DC6"/>
    <w:rsid w:val="007D01BE"/>
    <w:rsid w:val="007D2818"/>
    <w:rsid w:val="007D430A"/>
    <w:rsid w:val="008035A0"/>
    <w:rsid w:val="00813D0E"/>
    <w:rsid w:val="008221F2"/>
    <w:rsid w:val="00825685"/>
    <w:rsid w:val="00840CD4"/>
    <w:rsid w:val="00843D3F"/>
    <w:rsid w:val="0085239C"/>
    <w:rsid w:val="00853B01"/>
    <w:rsid w:val="00860588"/>
    <w:rsid w:val="0087767E"/>
    <w:rsid w:val="00881E0C"/>
    <w:rsid w:val="008A2530"/>
    <w:rsid w:val="008B13AF"/>
    <w:rsid w:val="008B307C"/>
    <w:rsid w:val="008C02C1"/>
    <w:rsid w:val="008C10B7"/>
    <w:rsid w:val="008C18D9"/>
    <w:rsid w:val="008C3D7D"/>
    <w:rsid w:val="008C659D"/>
    <w:rsid w:val="008D00D4"/>
    <w:rsid w:val="008D2EF6"/>
    <w:rsid w:val="008E0C83"/>
    <w:rsid w:val="008E35E3"/>
    <w:rsid w:val="008F1D18"/>
    <w:rsid w:val="00902959"/>
    <w:rsid w:val="00915E1D"/>
    <w:rsid w:val="00917784"/>
    <w:rsid w:val="00931884"/>
    <w:rsid w:val="00934C6A"/>
    <w:rsid w:val="009357B9"/>
    <w:rsid w:val="009459D6"/>
    <w:rsid w:val="00947ADD"/>
    <w:rsid w:val="0095117C"/>
    <w:rsid w:val="00955172"/>
    <w:rsid w:val="009560E1"/>
    <w:rsid w:val="00961A84"/>
    <w:rsid w:val="00975114"/>
    <w:rsid w:val="009754AE"/>
    <w:rsid w:val="00975D95"/>
    <w:rsid w:val="009838B6"/>
    <w:rsid w:val="0098590E"/>
    <w:rsid w:val="009874C9"/>
    <w:rsid w:val="00993049"/>
    <w:rsid w:val="009A3058"/>
    <w:rsid w:val="009A6F89"/>
    <w:rsid w:val="009B05E0"/>
    <w:rsid w:val="009B2027"/>
    <w:rsid w:val="009B5E75"/>
    <w:rsid w:val="009C6609"/>
    <w:rsid w:val="009C78BF"/>
    <w:rsid w:val="009D25B9"/>
    <w:rsid w:val="009E040A"/>
    <w:rsid w:val="009E47B8"/>
    <w:rsid w:val="009F145A"/>
    <w:rsid w:val="00A06226"/>
    <w:rsid w:val="00A23727"/>
    <w:rsid w:val="00A40D5F"/>
    <w:rsid w:val="00A43E4D"/>
    <w:rsid w:val="00A60A5A"/>
    <w:rsid w:val="00A6451B"/>
    <w:rsid w:val="00A75218"/>
    <w:rsid w:val="00A81618"/>
    <w:rsid w:val="00A92A75"/>
    <w:rsid w:val="00A95D81"/>
    <w:rsid w:val="00A964A0"/>
    <w:rsid w:val="00AA46B1"/>
    <w:rsid w:val="00AB25AE"/>
    <w:rsid w:val="00AB6221"/>
    <w:rsid w:val="00AB75C4"/>
    <w:rsid w:val="00AB7B95"/>
    <w:rsid w:val="00AC4A24"/>
    <w:rsid w:val="00AC4FB1"/>
    <w:rsid w:val="00AD3C64"/>
    <w:rsid w:val="00AF20A5"/>
    <w:rsid w:val="00AF48BD"/>
    <w:rsid w:val="00AF595B"/>
    <w:rsid w:val="00AF7155"/>
    <w:rsid w:val="00B10A71"/>
    <w:rsid w:val="00B133ED"/>
    <w:rsid w:val="00B2302E"/>
    <w:rsid w:val="00B27319"/>
    <w:rsid w:val="00B41C32"/>
    <w:rsid w:val="00B472A7"/>
    <w:rsid w:val="00B52063"/>
    <w:rsid w:val="00B53DFD"/>
    <w:rsid w:val="00B6430E"/>
    <w:rsid w:val="00B74E8D"/>
    <w:rsid w:val="00B75F1E"/>
    <w:rsid w:val="00B82824"/>
    <w:rsid w:val="00B82FF1"/>
    <w:rsid w:val="00B846E5"/>
    <w:rsid w:val="00B85AE1"/>
    <w:rsid w:val="00B86404"/>
    <w:rsid w:val="00B95EF7"/>
    <w:rsid w:val="00B9657C"/>
    <w:rsid w:val="00BA2320"/>
    <w:rsid w:val="00BA39C8"/>
    <w:rsid w:val="00BB34D1"/>
    <w:rsid w:val="00BB4F9F"/>
    <w:rsid w:val="00BC5211"/>
    <w:rsid w:val="00BD2AA3"/>
    <w:rsid w:val="00BE3CC9"/>
    <w:rsid w:val="00BE7A8E"/>
    <w:rsid w:val="00BF0309"/>
    <w:rsid w:val="00BF32DC"/>
    <w:rsid w:val="00BF4D72"/>
    <w:rsid w:val="00C0234B"/>
    <w:rsid w:val="00C12AFB"/>
    <w:rsid w:val="00C27FE5"/>
    <w:rsid w:val="00C32075"/>
    <w:rsid w:val="00C334D5"/>
    <w:rsid w:val="00C33DA4"/>
    <w:rsid w:val="00C344FF"/>
    <w:rsid w:val="00C353F3"/>
    <w:rsid w:val="00C35E0F"/>
    <w:rsid w:val="00C45C88"/>
    <w:rsid w:val="00C50C0F"/>
    <w:rsid w:val="00C53C41"/>
    <w:rsid w:val="00C5785D"/>
    <w:rsid w:val="00C741FF"/>
    <w:rsid w:val="00C74978"/>
    <w:rsid w:val="00C76A74"/>
    <w:rsid w:val="00C814B9"/>
    <w:rsid w:val="00C9735F"/>
    <w:rsid w:val="00CB058E"/>
    <w:rsid w:val="00CC7A98"/>
    <w:rsid w:val="00CD365A"/>
    <w:rsid w:val="00CF08A3"/>
    <w:rsid w:val="00CF6B13"/>
    <w:rsid w:val="00D06758"/>
    <w:rsid w:val="00D07752"/>
    <w:rsid w:val="00D17407"/>
    <w:rsid w:val="00D2318E"/>
    <w:rsid w:val="00D2767C"/>
    <w:rsid w:val="00D32827"/>
    <w:rsid w:val="00D336F0"/>
    <w:rsid w:val="00D45898"/>
    <w:rsid w:val="00D552C3"/>
    <w:rsid w:val="00D561FF"/>
    <w:rsid w:val="00D65CE9"/>
    <w:rsid w:val="00D66DB3"/>
    <w:rsid w:val="00D74EE8"/>
    <w:rsid w:val="00D77017"/>
    <w:rsid w:val="00D81BD6"/>
    <w:rsid w:val="00D8548D"/>
    <w:rsid w:val="00D85C52"/>
    <w:rsid w:val="00D87811"/>
    <w:rsid w:val="00D879C7"/>
    <w:rsid w:val="00D966BE"/>
    <w:rsid w:val="00D96C31"/>
    <w:rsid w:val="00DA0F73"/>
    <w:rsid w:val="00DA1A47"/>
    <w:rsid w:val="00DA31A7"/>
    <w:rsid w:val="00DA636B"/>
    <w:rsid w:val="00DB0DA6"/>
    <w:rsid w:val="00DB1FA8"/>
    <w:rsid w:val="00DB675F"/>
    <w:rsid w:val="00DC4F88"/>
    <w:rsid w:val="00DC573D"/>
    <w:rsid w:val="00DE188D"/>
    <w:rsid w:val="00DE1F9A"/>
    <w:rsid w:val="00DE264A"/>
    <w:rsid w:val="00DF0537"/>
    <w:rsid w:val="00DF10E4"/>
    <w:rsid w:val="00DF12C4"/>
    <w:rsid w:val="00E075D5"/>
    <w:rsid w:val="00E07637"/>
    <w:rsid w:val="00E1214C"/>
    <w:rsid w:val="00E13CB8"/>
    <w:rsid w:val="00E26641"/>
    <w:rsid w:val="00E30E6D"/>
    <w:rsid w:val="00E3399E"/>
    <w:rsid w:val="00E3594A"/>
    <w:rsid w:val="00E377E7"/>
    <w:rsid w:val="00E40D5B"/>
    <w:rsid w:val="00E566B2"/>
    <w:rsid w:val="00E7091F"/>
    <w:rsid w:val="00E7606A"/>
    <w:rsid w:val="00E77A63"/>
    <w:rsid w:val="00E82837"/>
    <w:rsid w:val="00E86E12"/>
    <w:rsid w:val="00E95845"/>
    <w:rsid w:val="00E95BAA"/>
    <w:rsid w:val="00E968D4"/>
    <w:rsid w:val="00E96E82"/>
    <w:rsid w:val="00EA0914"/>
    <w:rsid w:val="00EA0E86"/>
    <w:rsid w:val="00EB0E4D"/>
    <w:rsid w:val="00EB2556"/>
    <w:rsid w:val="00EB407D"/>
    <w:rsid w:val="00EC31AD"/>
    <w:rsid w:val="00ED6C69"/>
    <w:rsid w:val="00EF0E36"/>
    <w:rsid w:val="00EF2E32"/>
    <w:rsid w:val="00F039EA"/>
    <w:rsid w:val="00F07E7B"/>
    <w:rsid w:val="00F15731"/>
    <w:rsid w:val="00F207E4"/>
    <w:rsid w:val="00F30DA5"/>
    <w:rsid w:val="00F403E4"/>
    <w:rsid w:val="00F44422"/>
    <w:rsid w:val="00F45309"/>
    <w:rsid w:val="00F4536B"/>
    <w:rsid w:val="00F50B2B"/>
    <w:rsid w:val="00F6313F"/>
    <w:rsid w:val="00F63CFC"/>
    <w:rsid w:val="00F721F6"/>
    <w:rsid w:val="00F746C4"/>
    <w:rsid w:val="00F806B3"/>
    <w:rsid w:val="00F82869"/>
    <w:rsid w:val="00F91CEB"/>
    <w:rsid w:val="00FA1846"/>
    <w:rsid w:val="00FA4394"/>
    <w:rsid w:val="00FB7179"/>
    <w:rsid w:val="00FC40BB"/>
    <w:rsid w:val="00FC5D37"/>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63815916-DEFF-4B07-9933-04381AD3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worldbank.org/WBSITE/EXTERNAL/PROJECTS/EXTPOLICIES/EXTSAFEPOL/0,,contentMDK:20543912~menuPK:1286357~pagePK:64168445~piPK:64168309~theSitePK:58443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192E-9280-4404-A009-6C554EC5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Katrin Arnold</dc:creator>
  <cp:lastModifiedBy>Jennifer Chato</cp:lastModifiedBy>
  <cp:revision>2</cp:revision>
  <cp:lastPrinted>2014-09-22T19:06:00Z</cp:lastPrinted>
  <dcterms:created xsi:type="dcterms:W3CDTF">2015-09-10T19:22:00Z</dcterms:created>
  <dcterms:modified xsi:type="dcterms:W3CDTF">2015-09-10T19:22:00Z</dcterms:modified>
</cp:coreProperties>
</file>