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59" w:rsidRDefault="00ED77C5" w:rsidP="00A66278">
      <w:pPr>
        <w:widowControl/>
        <w:jc w:val="center"/>
      </w:pPr>
      <w:bookmarkStart w:id="0" w:name="_GoBack"/>
      <w:bookmarkEnd w:id="0"/>
      <w:r>
        <w:rPr>
          <w:noProof/>
        </w:rPr>
        <w:drawing>
          <wp:inline distT="0" distB="0" distL="0" distR="0">
            <wp:extent cx="2922270" cy="8648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22270" cy="864870"/>
                    </a:xfrm>
                    <a:prstGeom prst="rect">
                      <a:avLst/>
                    </a:prstGeom>
                    <a:noFill/>
                    <a:ln w="9525">
                      <a:noFill/>
                      <a:miter lim="800000"/>
                      <a:headEnd/>
                      <a:tailEnd/>
                    </a:ln>
                  </pic:spPr>
                </pic:pic>
              </a:graphicData>
            </a:graphic>
          </wp:inline>
        </w:drawing>
      </w:r>
    </w:p>
    <w:p w:rsidR="00A66278" w:rsidRPr="004C4729" w:rsidRDefault="00A66278" w:rsidP="00A66278">
      <w:pPr>
        <w:widowControl/>
        <w:jc w:val="center"/>
      </w:pPr>
    </w:p>
    <w:p w:rsidR="00174F0A" w:rsidRPr="00495944" w:rsidRDefault="00E40479" w:rsidP="009A663E">
      <w:pPr>
        <w:widowControl/>
        <w:suppressAutoHyphens/>
        <w:autoSpaceDE/>
        <w:autoSpaceDN/>
        <w:adjustRightInd/>
        <w:spacing w:after="120" w:line="100" w:lineRule="atLeast"/>
        <w:jc w:val="center"/>
        <w:rPr>
          <w:rFonts w:asciiTheme="minorHAnsi" w:hAnsiTheme="minorHAnsi" w:cstheme="minorHAnsi"/>
          <w:b/>
          <w:smallCaps/>
          <w:color w:val="365F91" w:themeColor="accent1" w:themeShade="BF"/>
          <w:spacing w:val="5"/>
          <w:kern w:val="28"/>
        </w:rPr>
      </w:pPr>
      <w:r w:rsidRPr="00495944">
        <w:rPr>
          <w:rFonts w:asciiTheme="minorHAnsi" w:hAnsiTheme="minorHAnsi" w:cstheme="minorHAnsi"/>
          <w:b/>
          <w:color w:val="365F91" w:themeColor="accent1" w:themeShade="BF"/>
          <w:spacing w:val="5"/>
          <w:kern w:val="28"/>
        </w:rPr>
        <w:t>Review and Updat</w:t>
      </w:r>
      <w:r w:rsidR="00A0377B" w:rsidRPr="00495944">
        <w:rPr>
          <w:rFonts w:asciiTheme="minorHAnsi" w:hAnsiTheme="minorHAnsi" w:cstheme="minorHAnsi"/>
          <w:b/>
          <w:color w:val="365F91" w:themeColor="accent1" w:themeShade="BF"/>
          <w:spacing w:val="5"/>
          <w:kern w:val="28"/>
        </w:rPr>
        <w:t>e</w:t>
      </w:r>
      <w:r w:rsidRPr="00495944">
        <w:rPr>
          <w:rFonts w:asciiTheme="minorHAnsi" w:hAnsiTheme="minorHAnsi" w:cstheme="minorHAnsi"/>
          <w:b/>
          <w:color w:val="365F91" w:themeColor="accent1" w:themeShade="BF"/>
          <w:spacing w:val="5"/>
          <w:kern w:val="28"/>
        </w:rPr>
        <w:t xml:space="preserve"> of </w:t>
      </w:r>
      <w:r w:rsidR="00886723">
        <w:rPr>
          <w:rFonts w:asciiTheme="minorHAnsi" w:hAnsiTheme="minorHAnsi" w:cstheme="minorHAnsi"/>
          <w:b/>
          <w:color w:val="365F91" w:themeColor="accent1" w:themeShade="BF"/>
          <w:spacing w:val="5"/>
          <w:kern w:val="28"/>
        </w:rPr>
        <w:t xml:space="preserve">the </w:t>
      </w:r>
      <w:r w:rsidRPr="00495944">
        <w:rPr>
          <w:rFonts w:asciiTheme="minorHAnsi" w:hAnsiTheme="minorHAnsi" w:cstheme="minorHAnsi"/>
          <w:b/>
          <w:color w:val="365F91" w:themeColor="accent1" w:themeShade="BF"/>
          <w:spacing w:val="5"/>
          <w:kern w:val="28"/>
        </w:rPr>
        <w:t>World Bank</w:t>
      </w:r>
      <w:r w:rsidR="009A663E" w:rsidRPr="00495944">
        <w:rPr>
          <w:rFonts w:asciiTheme="minorHAnsi" w:hAnsiTheme="minorHAnsi" w:cstheme="minorHAnsi"/>
          <w:b/>
          <w:smallCaps/>
          <w:color w:val="365F91" w:themeColor="accent1" w:themeShade="BF"/>
          <w:spacing w:val="5"/>
          <w:kern w:val="28"/>
        </w:rPr>
        <w:t xml:space="preserve">’s </w:t>
      </w:r>
      <w:r w:rsidR="009A663E" w:rsidRPr="00495944">
        <w:rPr>
          <w:rFonts w:asciiTheme="minorHAnsi" w:hAnsiTheme="minorHAnsi" w:cstheme="minorHAnsi"/>
          <w:b/>
          <w:color w:val="365F91" w:themeColor="accent1" w:themeShade="BF"/>
          <w:spacing w:val="5"/>
          <w:kern w:val="28"/>
        </w:rPr>
        <w:t>Safeguard</w:t>
      </w:r>
      <w:r w:rsidR="00886723">
        <w:rPr>
          <w:rFonts w:asciiTheme="minorHAnsi" w:hAnsiTheme="minorHAnsi" w:cstheme="minorHAnsi"/>
          <w:b/>
          <w:color w:val="365F91" w:themeColor="accent1" w:themeShade="BF"/>
          <w:spacing w:val="5"/>
          <w:kern w:val="28"/>
        </w:rPr>
        <w:t xml:space="preserve"> Policies</w:t>
      </w:r>
    </w:p>
    <w:p w:rsidR="009E3E8B" w:rsidRPr="00495944" w:rsidRDefault="00E40479" w:rsidP="009A663E">
      <w:pPr>
        <w:widowControl/>
        <w:suppressAutoHyphens/>
        <w:autoSpaceDE/>
        <w:autoSpaceDN/>
        <w:adjustRightInd/>
        <w:spacing w:after="120" w:line="100" w:lineRule="atLeast"/>
        <w:jc w:val="center"/>
        <w:rPr>
          <w:rFonts w:asciiTheme="minorHAnsi" w:hAnsiTheme="minorHAnsi" w:cstheme="minorHAnsi"/>
          <w:b/>
          <w:color w:val="365F91" w:themeColor="accent1" w:themeShade="BF"/>
          <w:spacing w:val="5"/>
          <w:kern w:val="28"/>
        </w:rPr>
      </w:pPr>
      <w:r w:rsidRPr="00495944">
        <w:rPr>
          <w:rFonts w:asciiTheme="minorHAnsi" w:hAnsiTheme="minorHAnsi" w:cstheme="minorHAnsi"/>
          <w:b/>
          <w:color w:val="365F91" w:themeColor="accent1" w:themeShade="BF"/>
          <w:spacing w:val="5"/>
          <w:kern w:val="28"/>
        </w:rPr>
        <w:t>Consultation Meeting with</w:t>
      </w:r>
      <w:r w:rsidR="00EA1C75" w:rsidRPr="00495944">
        <w:rPr>
          <w:rFonts w:asciiTheme="minorHAnsi" w:hAnsiTheme="minorHAnsi" w:cstheme="minorHAnsi"/>
          <w:b/>
          <w:color w:val="365F91" w:themeColor="accent1" w:themeShade="BF"/>
          <w:spacing w:val="5"/>
          <w:kern w:val="28"/>
        </w:rPr>
        <w:t xml:space="preserve"> </w:t>
      </w:r>
      <w:r w:rsidR="004C4729" w:rsidRPr="00495944">
        <w:rPr>
          <w:rFonts w:asciiTheme="minorHAnsi" w:hAnsiTheme="minorHAnsi" w:cstheme="minorHAnsi"/>
          <w:b/>
          <w:color w:val="365F91" w:themeColor="accent1" w:themeShade="BF"/>
          <w:spacing w:val="5"/>
          <w:kern w:val="28"/>
        </w:rPr>
        <w:t>Civil Society Organizati</w:t>
      </w:r>
      <w:r w:rsidR="009E3E8B" w:rsidRPr="00495944">
        <w:rPr>
          <w:rFonts w:asciiTheme="minorHAnsi" w:hAnsiTheme="minorHAnsi" w:cstheme="minorHAnsi"/>
          <w:b/>
          <w:color w:val="365F91" w:themeColor="accent1" w:themeShade="BF"/>
          <w:spacing w:val="5"/>
          <w:kern w:val="28"/>
        </w:rPr>
        <w:t>ons, Buenos Aires (Argentina)</w:t>
      </w:r>
    </w:p>
    <w:p w:rsidR="00BC4159" w:rsidRPr="00495944" w:rsidRDefault="004C4729" w:rsidP="009A663E">
      <w:pPr>
        <w:widowControl/>
        <w:suppressAutoHyphens/>
        <w:autoSpaceDE/>
        <w:autoSpaceDN/>
        <w:adjustRightInd/>
        <w:spacing w:after="120" w:line="100" w:lineRule="atLeast"/>
        <w:jc w:val="center"/>
        <w:rPr>
          <w:rFonts w:asciiTheme="minorHAnsi" w:hAnsiTheme="minorHAnsi" w:cstheme="minorHAnsi"/>
          <w:b/>
          <w:color w:val="365F91" w:themeColor="accent1" w:themeShade="BF"/>
          <w:spacing w:val="5"/>
          <w:kern w:val="28"/>
        </w:rPr>
      </w:pPr>
      <w:r w:rsidRPr="00495944">
        <w:rPr>
          <w:rFonts w:asciiTheme="minorHAnsi" w:hAnsiTheme="minorHAnsi" w:cstheme="minorHAnsi"/>
          <w:b/>
          <w:color w:val="365F91" w:themeColor="accent1" w:themeShade="BF"/>
          <w:spacing w:val="5"/>
          <w:kern w:val="28"/>
        </w:rPr>
        <w:t>12th March 2013</w:t>
      </w:r>
    </w:p>
    <w:p w:rsidR="00A0377B" w:rsidRPr="009A663E" w:rsidRDefault="00F61FDE" w:rsidP="009A663E">
      <w:pPr>
        <w:widowControl/>
        <w:suppressAutoHyphens/>
        <w:autoSpaceDE/>
        <w:autoSpaceDN/>
        <w:adjustRightInd/>
        <w:spacing w:after="120" w:line="100" w:lineRule="atLeast"/>
        <w:jc w:val="center"/>
        <w:rPr>
          <w:rFonts w:asciiTheme="minorHAnsi" w:hAnsiTheme="minorHAnsi" w:cstheme="minorHAnsi"/>
          <w:b/>
          <w:color w:val="365F91" w:themeColor="accent1" w:themeShade="BF"/>
          <w:spacing w:val="5"/>
          <w:kern w:val="28"/>
          <w:sz w:val="28"/>
        </w:rPr>
      </w:pPr>
      <w:r>
        <w:rPr>
          <w:rFonts w:asciiTheme="minorHAnsi" w:hAnsiTheme="minorHAnsi" w:cstheme="minorHAnsi"/>
          <w:b/>
          <w:color w:val="365F91" w:themeColor="accent1" w:themeShade="BF"/>
          <w:spacing w:val="5"/>
          <w:kern w:val="28"/>
          <w:sz w:val="28"/>
        </w:rPr>
        <w:t>Summary</w:t>
      </w:r>
    </w:p>
    <w:p w:rsidR="00BC4159" w:rsidRPr="00A66278" w:rsidRDefault="004C4729" w:rsidP="00E51F0A">
      <w:pPr>
        <w:pStyle w:val="Style2"/>
        <w:widowControl/>
        <w:rPr>
          <w:rStyle w:val="FontStyle17"/>
          <w:sz w:val="22"/>
          <w:szCs w:val="22"/>
          <w:lang w:eastAsia="es-ES_tradnl"/>
        </w:rPr>
      </w:pPr>
      <w:r w:rsidRPr="00A66278">
        <w:rPr>
          <w:rStyle w:val="FontStyle17"/>
          <w:sz w:val="22"/>
          <w:szCs w:val="22"/>
          <w:lang w:eastAsia="es-ES_tradnl"/>
        </w:rPr>
        <w:t xml:space="preserve">More than 20 </w:t>
      </w:r>
      <w:r w:rsidRPr="00A66278">
        <w:rPr>
          <w:rStyle w:val="FontStyle17"/>
          <w:b/>
          <w:sz w:val="22"/>
          <w:szCs w:val="22"/>
          <w:lang w:eastAsia="es-ES_tradnl"/>
        </w:rPr>
        <w:t>Civil Society Organizations</w:t>
      </w:r>
      <w:r w:rsidR="00E73774" w:rsidRPr="00A66278">
        <w:rPr>
          <w:rStyle w:val="FontStyle17"/>
          <w:b/>
          <w:sz w:val="22"/>
          <w:szCs w:val="22"/>
          <w:lang w:eastAsia="es-ES_tradnl"/>
        </w:rPr>
        <w:t xml:space="preserve"> </w:t>
      </w:r>
      <w:r w:rsidR="00E73774" w:rsidRPr="00A66278">
        <w:rPr>
          <w:rStyle w:val="FontStyle17"/>
          <w:sz w:val="22"/>
          <w:szCs w:val="22"/>
          <w:lang w:eastAsia="es-ES_tradnl"/>
        </w:rPr>
        <w:t>participated</w:t>
      </w:r>
      <w:r w:rsidR="00AE2454" w:rsidRPr="00A66278">
        <w:rPr>
          <w:rStyle w:val="FontStyle17"/>
          <w:sz w:val="22"/>
          <w:szCs w:val="22"/>
          <w:lang w:eastAsia="es-ES_tradnl"/>
        </w:rPr>
        <w:t>,</w:t>
      </w:r>
      <w:r w:rsidR="00AE2454" w:rsidRPr="00A66278">
        <w:rPr>
          <w:rStyle w:val="FontStyle17"/>
          <w:b/>
          <w:sz w:val="22"/>
          <w:szCs w:val="22"/>
          <w:lang w:eastAsia="es-ES_tradnl"/>
        </w:rPr>
        <w:t xml:space="preserve"> </w:t>
      </w:r>
      <w:r w:rsidR="00AE2454" w:rsidRPr="00A66278">
        <w:rPr>
          <w:rStyle w:val="FontStyle17"/>
          <w:sz w:val="22"/>
          <w:szCs w:val="22"/>
          <w:lang w:eastAsia="es-ES_tradnl"/>
        </w:rPr>
        <w:t>the majority of which are involved in human rights</w:t>
      </w:r>
      <w:r w:rsidR="00E73774" w:rsidRPr="00A66278">
        <w:rPr>
          <w:rStyle w:val="FontStyle17"/>
          <w:sz w:val="22"/>
          <w:szCs w:val="22"/>
          <w:lang w:eastAsia="es-ES_tradnl"/>
        </w:rPr>
        <w:t>;</w:t>
      </w:r>
      <w:r w:rsidR="00AE2454" w:rsidRPr="00A66278">
        <w:rPr>
          <w:rStyle w:val="FontStyle17"/>
          <w:sz w:val="22"/>
          <w:szCs w:val="22"/>
          <w:lang w:eastAsia="es-ES_tradnl"/>
        </w:rPr>
        <w:t xml:space="preserve"> the </w:t>
      </w:r>
      <w:r w:rsidR="00174F0A" w:rsidRPr="00A66278">
        <w:rPr>
          <w:rStyle w:val="FontStyle17"/>
          <w:sz w:val="22"/>
          <w:szCs w:val="22"/>
          <w:lang w:eastAsia="es-ES_tradnl"/>
        </w:rPr>
        <w:t xml:space="preserve">rights of the </w:t>
      </w:r>
      <w:r w:rsidR="00AE2454" w:rsidRPr="00A66278">
        <w:rPr>
          <w:rStyle w:val="FontStyle17"/>
          <w:sz w:val="22"/>
          <w:szCs w:val="22"/>
          <w:lang w:eastAsia="es-ES_tradnl"/>
        </w:rPr>
        <w:t xml:space="preserve">disabled (visual, motor skills and mental </w:t>
      </w:r>
      <w:r w:rsidR="00174F0A" w:rsidRPr="00A66278">
        <w:rPr>
          <w:rStyle w:val="FontStyle17"/>
          <w:sz w:val="22"/>
          <w:szCs w:val="22"/>
          <w:lang w:eastAsia="es-ES_tradnl"/>
        </w:rPr>
        <w:t>impairment</w:t>
      </w:r>
      <w:r w:rsidR="00AE2454" w:rsidRPr="00A66278">
        <w:rPr>
          <w:rStyle w:val="FontStyle17"/>
          <w:sz w:val="22"/>
          <w:szCs w:val="22"/>
          <w:lang w:eastAsia="es-ES_tradnl"/>
        </w:rPr>
        <w:t xml:space="preserve">), </w:t>
      </w:r>
      <w:r w:rsidR="00827775" w:rsidRPr="00A66278">
        <w:rPr>
          <w:rStyle w:val="FontStyle17"/>
          <w:sz w:val="22"/>
          <w:szCs w:val="22"/>
          <w:lang w:eastAsia="es-ES_tradnl"/>
        </w:rPr>
        <w:t>I</w:t>
      </w:r>
      <w:r w:rsidR="00AE2454" w:rsidRPr="00A66278">
        <w:rPr>
          <w:rStyle w:val="FontStyle17"/>
          <w:sz w:val="22"/>
          <w:szCs w:val="22"/>
          <w:lang w:eastAsia="es-ES_tradnl"/>
        </w:rPr>
        <w:t xml:space="preserve">ndigenous </w:t>
      </w:r>
      <w:r w:rsidR="00827775" w:rsidRPr="00A66278">
        <w:rPr>
          <w:rStyle w:val="FontStyle17"/>
          <w:sz w:val="22"/>
          <w:szCs w:val="22"/>
          <w:lang w:eastAsia="es-ES_tradnl"/>
        </w:rPr>
        <w:t>P</w:t>
      </w:r>
      <w:r w:rsidR="00AE2454" w:rsidRPr="00A66278">
        <w:rPr>
          <w:rStyle w:val="FontStyle17"/>
          <w:sz w:val="22"/>
          <w:szCs w:val="22"/>
          <w:lang w:eastAsia="es-ES_tradnl"/>
        </w:rPr>
        <w:t xml:space="preserve">eoples, </w:t>
      </w:r>
      <w:r w:rsidR="00034CAF" w:rsidRPr="00A66278">
        <w:rPr>
          <w:rStyle w:val="FontStyle17"/>
          <w:sz w:val="22"/>
          <w:szCs w:val="22"/>
          <w:lang w:eastAsia="es-ES_tradnl"/>
        </w:rPr>
        <w:t xml:space="preserve">and </w:t>
      </w:r>
      <w:r w:rsidR="00F61FDE">
        <w:rPr>
          <w:rStyle w:val="FontStyle17"/>
          <w:sz w:val="22"/>
          <w:szCs w:val="22"/>
          <w:lang w:eastAsia="es-ES_tradnl"/>
        </w:rPr>
        <w:t xml:space="preserve">sexual gender diversity. </w:t>
      </w:r>
      <w:r w:rsidR="004F4930" w:rsidRPr="00A66278">
        <w:rPr>
          <w:rStyle w:val="FontStyle17"/>
          <w:sz w:val="22"/>
          <w:szCs w:val="22"/>
          <w:lang w:eastAsia="es-ES_tradnl"/>
        </w:rPr>
        <w:t xml:space="preserve">A </w:t>
      </w:r>
      <w:r w:rsidR="00E73774" w:rsidRPr="00A66278">
        <w:rPr>
          <w:rStyle w:val="FontStyle17"/>
          <w:sz w:val="22"/>
          <w:szCs w:val="22"/>
          <w:lang w:eastAsia="es-ES_tradnl"/>
        </w:rPr>
        <w:t>minority of</w:t>
      </w:r>
      <w:r w:rsidR="00243C83" w:rsidRPr="00A66278">
        <w:rPr>
          <w:rStyle w:val="FontStyle17"/>
          <w:sz w:val="22"/>
          <w:szCs w:val="22"/>
          <w:lang w:eastAsia="es-ES_tradnl"/>
        </w:rPr>
        <w:t xml:space="preserve"> the Civil Society Organizations</w:t>
      </w:r>
      <w:r w:rsidR="00495944">
        <w:rPr>
          <w:rStyle w:val="FontStyle17"/>
          <w:sz w:val="22"/>
          <w:szCs w:val="22"/>
          <w:lang w:eastAsia="es-ES_tradnl"/>
        </w:rPr>
        <w:t>,</w:t>
      </w:r>
      <w:r w:rsidR="00243C83" w:rsidRPr="00A66278">
        <w:rPr>
          <w:rStyle w:val="FontStyle17"/>
          <w:sz w:val="22"/>
          <w:szCs w:val="22"/>
          <w:lang w:eastAsia="es-ES_tradnl"/>
        </w:rPr>
        <w:t xml:space="preserve"> </w:t>
      </w:r>
      <w:r w:rsidR="00F61FDE">
        <w:rPr>
          <w:rStyle w:val="FontStyle17"/>
          <w:sz w:val="22"/>
          <w:szCs w:val="22"/>
          <w:lang w:eastAsia="es-ES_tradnl"/>
        </w:rPr>
        <w:t xml:space="preserve">who </w:t>
      </w:r>
      <w:r w:rsidR="00E51F0A">
        <w:rPr>
          <w:rStyle w:val="FontStyle17"/>
          <w:sz w:val="22"/>
          <w:szCs w:val="22"/>
          <w:lang w:eastAsia="es-ES_tradnl"/>
        </w:rPr>
        <w:t>attended</w:t>
      </w:r>
      <w:r w:rsidR="00495944">
        <w:rPr>
          <w:rStyle w:val="FontStyle17"/>
          <w:sz w:val="22"/>
          <w:szCs w:val="22"/>
          <w:lang w:eastAsia="es-ES_tradnl"/>
        </w:rPr>
        <w:t>,</w:t>
      </w:r>
      <w:r w:rsidR="00E51F0A">
        <w:rPr>
          <w:rStyle w:val="FontStyle17"/>
          <w:sz w:val="22"/>
          <w:szCs w:val="22"/>
          <w:lang w:eastAsia="es-ES_tradnl"/>
        </w:rPr>
        <w:t xml:space="preserve"> </w:t>
      </w:r>
      <w:r w:rsidR="00243C83" w:rsidRPr="00A66278">
        <w:rPr>
          <w:rStyle w:val="FontStyle17"/>
          <w:sz w:val="22"/>
          <w:szCs w:val="22"/>
          <w:lang w:eastAsia="es-ES_tradnl"/>
        </w:rPr>
        <w:t>work in t</w:t>
      </w:r>
      <w:r w:rsidR="00F61FDE">
        <w:rPr>
          <w:rStyle w:val="FontStyle17"/>
          <w:sz w:val="22"/>
          <w:szCs w:val="22"/>
          <w:lang w:eastAsia="es-ES_tradnl"/>
        </w:rPr>
        <w:t xml:space="preserve">he field of natural resources. </w:t>
      </w:r>
      <w:r w:rsidR="000076DF" w:rsidRPr="00A66278">
        <w:rPr>
          <w:rStyle w:val="FontStyle17"/>
          <w:sz w:val="22"/>
          <w:szCs w:val="22"/>
          <w:lang w:eastAsia="es-ES_tradnl"/>
        </w:rPr>
        <w:t>Contributions were made by the following organizations</w:t>
      </w:r>
      <w:r w:rsidR="00243C83" w:rsidRPr="00A66278">
        <w:rPr>
          <w:rStyle w:val="FontStyle17"/>
          <w:sz w:val="22"/>
          <w:szCs w:val="22"/>
          <w:lang w:eastAsia="es-ES_tradnl"/>
        </w:rPr>
        <w:t xml:space="preserve"> (grouped larg</w:t>
      </w:r>
      <w:r w:rsidR="004F4930" w:rsidRPr="00A66278">
        <w:rPr>
          <w:rStyle w:val="FontStyle17"/>
          <w:sz w:val="22"/>
          <w:szCs w:val="22"/>
          <w:lang w:eastAsia="es-ES_tradnl"/>
        </w:rPr>
        <w:t>ely according to thematic area)</w:t>
      </w:r>
      <w:r w:rsidR="00243C83" w:rsidRPr="00A66278">
        <w:rPr>
          <w:rStyle w:val="FontStyle17"/>
          <w:sz w:val="22"/>
          <w:szCs w:val="22"/>
          <w:lang w:eastAsia="es-ES_tradnl"/>
        </w:rPr>
        <w:t>:</w:t>
      </w:r>
      <w:r w:rsidR="00AE2454" w:rsidRPr="00A66278">
        <w:rPr>
          <w:rStyle w:val="FontStyle17"/>
          <w:sz w:val="22"/>
          <w:szCs w:val="22"/>
          <w:lang w:eastAsia="es-ES_tradnl"/>
        </w:rPr>
        <w:t xml:space="preserve">  </w:t>
      </w:r>
    </w:p>
    <w:p w:rsidR="00BC4159" w:rsidRPr="00A66278" w:rsidRDefault="00BC4159">
      <w:pPr>
        <w:pStyle w:val="Style3"/>
        <w:widowControl/>
        <w:rPr>
          <w:rStyle w:val="FontStyle14"/>
          <w:sz w:val="22"/>
          <w:szCs w:val="22"/>
          <w:lang w:eastAsia="es-ES_tradnl"/>
        </w:rPr>
      </w:pPr>
      <w:r w:rsidRPr="00A66278">
        <w:rPr>
          <w:rStyle w:val="FontStyle14"/>
          <w:sz w:val="22"/>
          <w:szCs w:val="22"/>
          <w:lang w:eastAsia="es-ES_tradnl"/>
        </w:rPr>
        <w:t xml:space="preserve">Movimiento Ciudadano; </w:t>
      </w:r>
      <w:r w:rsidR="002F630B" w:rsidRPr="00A66278">
        <w:rPr>
          <w:rStyle w:val="FontStyle14"/>
          <w:sz w:val="22"/>
          <w:szCs w:val="22"/>
          <w:lang w:eastAsia="es-ES_tradnl"/>
        </w:rPr>
        <w:t>Foundation for Democratic Change</w:t>
      </w:r>
      <w:r w:rsidRPr="00A66278">
        <w:rPr>
          <w:rStyle w:val="FontStyle14"/>
          <w:sz w:val="22"/>
          <w:szCs w:val="22"/>
          <w:lang w:eastAsia="es-ES_tradnl"/>
        </w:rPr>
        <w:t xml:space="preserve">;  Social </w:t>
      </w:r>
      <w:r w:rsidR="0078413D" w:rsidRPr="00A66278">
        <w:rPr>
          <w:rStyle w:val="FontStyle14"/>
          <w:sz w:val="22"/>
          <w:szCs w:val="22"/>
          <w:lang w:eastAsia="es-ES_tradnl"/>
        </w:rPr>
        <w:t>Consciousness- Human Rights</w:t>
      </w:r>
      <w:r w:rsidRPr="00A66278">
        <w:rPr>
          <w:rStyle w:val="FontStyle14"/>
          <w:sz w:val="22"/>
          <w:szCs w:val="22"/>
          <w:lang w:eastAsia="es-ES_tradnl"/>
        </w:rPr>
        <w:t xml:space="preserve">; </w:t>
      </w:r>
      <w:r w:rsidR="002F630B" w:rsidRPr="00A66278">
        <w:rPr>
          <w:rStyle w:val="FontStyle14"/>
          <w:sz w:val="22"/>
          <w:szCs w:val="22"/>
          <w:lang w:eastAsia="es-ES_tradnl"/>
        </w:rPr>
        <w:t>Latin American and Caribbean Committee For the Defense of Wome</w:t>
      </w:r>
      <w:r w:rsidR="00A339EF" w:rsidRPr="00A66278">
        <w:rPr>
          <w:rStyle w:val="FontStyle14"/>
          <w:sz w:val="22"/>
          <w:szCs w:val="22"/>
          <w:lang w:eastAsia="es-ES_tradnl"/>
        </w:rPr>
        <w:t>n</w:t>
      </w:r>
      <w:r w:rsidR="002F630B" w:rsidRPr="00A66278">
        <w:rPr>
          <w:rStyle w:val="FontStyle14"/>
          <w:sz w:val="22"/>
          <w:szCs w:val="22"/>
          <w:lang w:eastAsia="es-ES_tradnl"/>
        </w:rPr>
        <w:t>’</w:t>
      </w:r>
      <w:r w:rsidR="00A339EF" w:rsidRPr="00A66278">
        <w:rPr>
          <w:rStyle w:val="FontStyle14"/>
          <w:sz w:val="22"/>
          <w:szCs w:val="22"/>
          <w:lang w:eastAsia="es-ES_tradnl"/>
        </w:rPr>
        <w:t xml:space="preserve">s </w:t>
      </w:r>
      <w:r w:rsidR="002F630B" w:rsidRPr="00A66278">
        <w:rPr>
          <w:rStyle w:val="FontStyle14"/>
          <w:sz w:val="22"/>
          <w:szCs w:val="22"/>
          <w:lang w:eastAsia="es-ES_tradnl"/>
        </w:rPr>
        <w:t xml:space="preserve"> Rights</w:t>
      </w:r>
      <w:r w:rsidRPr="00A66278">
        <w:rPr>
          <w:rStyle w:val="FontStyle14"/>
          <w:sz w:val="22"/>
          <w:szCs w:val="22"/>
          <w:lang w:eastAsia="es-ES_tradnl"/>
        </w:rPr>
        <w:t xml:space="preserve"> (CLADEM); </w:t>
      </w:r>
      <w:r w:rsidR="00681EA3" w:rsidRPr="00A66278">
        <w:rPr>
          <w:rStyle w:val="FontStyle14"/>
          <w:sz w:val="22"/>
          <w:szCs w:val="22"/>
          <w:lang w:eastAsia="es-ES_tradnl"/>
        </w:rPr>
        <w:t>Argentinean</w:t>
      </w:r>
      <w:r w:rsidR="00F838DD" w:rsidRPr="00A66278">
        <w:rPr>
          <w:rStyle w:val="FontStyle14"/>
          <w:sz w:val="22"/>
          <w:szCs w:val="22"/>
          <w:lang w:eastAsia="es-ES_tradnl"/>
        </w:rPr>
        <w:t xml:space="preserve"> Federation of Lesbians, </w:t>
      </w:r>
      <w:r w:rsidRPr="00A66278">
        <w:rPr>
          <w:rStyle w:val="FontStyle14"/>
          <w:sz w:val="22"/>
          <w:szCs w:val="22"/>
          <w:lang w:eastAsia="es-ES_tradnl"/>
        </w:rPr>
        <w:t xml:space="preserve"> Gays, Bisexuals </w:t>
      </w:r>
      <w:r w:rsidR="00F838DD" w:rsidRPr="00A66278">
        <w:rPr>
          <w:rStyle w:val="FontStyle14"/>
          <w:sz w:val="22"/>
          <w:szCs w:val="22"/>
          <w:lang w:eastAsia="es-ES_tradnl"/>
        </w:rPr>
        <w:t>and</w:t>
      </w:r>
      <w:r w:rsidRPr="00A66278">
        <w:rPr>
          <w:rStyle w:val="FontStyle14"/>
          <w:sz w:val="22"/>
          <w:szCs w:val="22"/>
          <w:lang w:eastAsia="es-ES_tradnl"/>
        </w:rPr>
        <w:t xml:space="preserve"> Trans</w:t>
      </w:r>
      <w:r w:rsidR="00D71365" w:rsidRPr="00A66278">
        <w:rPr>
          <w:rStyle w:val="FontStyle14"/>
          <w:sz w:val="22"/>
          <w:szCs w:val="22"/>
          <w:lang w:eastAsia="es-ES_tradnl"/>
        </w:rPr>
        <w:t xml:space="preserve">gender </w:t>
      </w:r>
      <w:r w:rsidR="00136B4C" w:rsidRPr="00A66278">
        <w:rPr>
          <w:rStyle w:val="FontStyle14"/>
          <w:sz w:val="22"/>
          <w:szCs w:val="22"/>
          <w:lang w:eastAsia="es-ES_tradnl"/>
        </w:rPr>
        <w:t>People</w:t>
      </w:r>
      <w:r w:rsidRPr="00A66278">
        <w:rPr>
          <w:rStyle w:val="FontStyle14"/>
          <w:sz w:val="22"/>
          <w:szCs w:val="22"/>
          <w:lang w:eastAsia="es-ES_tradnl"/>
        </w:rPr>
        <w:t xml:space="preserve">; </w:t>
      </w:r>
      <w:r w:rsidR="00A339EF" w:rsidRPr="00A66278">
        <w:rPr>
          <w:rStyle w:val="FontStyle14"/>
          <w:sz w:val="22"/>
          <w:szCs w:val="22"/>
          <w:lang w:eastAsia="es-ES_tradnl"/>
        </w:rPr>
        <w:t>Argentinean</w:t>
      </w:r>
      <w:r w:rsidR="00136B4C" w:rsidRPr="00A66278">
        <w:rPr>
          <w:rStyle w:val="FontStyle14"/>
          <w:sz w:val="22"/>
          <w:szCs w:val="22"/>
          <w:lang w:eastAsia="es-ES_tradnl"/>
        </w:rPr>
        <w:t xml:space="preserve"> Network for International Cooperation</w:t>
      </w:r>
      <w:r w:rsidRPr="00A66278">
        <w:rPr>
          <w:rStyle w:val="FontStyle14"/>
          <w:sz w:val="22"/>
          <w:szCs w:val="22"/>
          <w:lang w:eastAsia="es-ES_tradnl"/>
        </w:rPr>
        <w:t xml:space="preserve"> (RACI); </w:t>
      </w:r>
      <w:r w:rsidR="00136B4C" w:rsidRPr="00A66278">
        <w:rPr>
          <w:rStyle w:val="FontStyle14"/>
          <w:sz w:val="22"/>
          <w:szCs w:val="22"/>
          <w:lang w:eastAsia="es-ES_tradnl"/>
        </w:rPr>
        <w:t>Network for the Rights of Persons with Disabilities</w:t>
      </w:r>
      <w:r w:rsidRPr="00A66278">
        <w:rPr>
          <w:rStyle w:val="FontStyle14"/>
          <w:sz w:val="22"/>
          <w:szCs w:val="22"/>
          <w:lang w:eastAsia="es-ES_tradnl"/>
        </w:rPr>
        <w:t xml:space="preserve"> (REDI); </w:t>
      </w:r>
      <w:r w:rsidR="00136B4C" w:rsidRPr="00A66278">
        <w:rPr>
          <w:rStyle w:val="FontStyle14"/>
          <w:sz w:val="22"/>
          <w:szCs w:val="22"/>
          <w:lang w:eastAsia="es-ES_tradnl"/>
        </w:rPr>
        <w:t>Association of Professionals who work with Persons with Visual Impairment</w:t>
      </w:r>
      <w:r w:rsidRPr="00A66278">
        <w:rPr>
          <w:rStyle w:val="FontStyle14"/>
          <w:sz w:val="22"/>
          <w:szCs w:val="22"/>
          <w:lang w:eastAsia="es-ES_tradnl"/>
        </w:rPr>
        <w:t xml:space="preserve"> (MARA); </w:t>
      </w:r>
      <w:r w:rsidR="00D71365" w:rsidRPr="00A66278">
        <w:rPr>
          <w:rStyle w:val="FontStyle14"/>
          <w:sz w:val="22"/>
          <w:szCs w:val="22"/>
          <w:lang w:eastAsia="es-ES_tradnl"/>
        </w:rPr>
        <w:t>Argentinean Federation for the Visually Impaired</w:t>
      </w:r>
      <w:r w:rsidRPr="00A66278">
        <w:rPr>
          <w:rStyle w:val="FontStyle14"/>
          <w:sz w:val="22"/>
          <w:szCs w:val="22"/>
          <w:lang w:eastAsia="es-ES_tradnl"/>
        </w:rPr>
        <w:t xml:space="preserve">; </w:t>
      </w:r>
      <w:r w:rsidR="00D71365" w:rsidRPr="00A66278">
        <w:rPr>
          <w:rStyle w:val="FontStyle14"/>
          <w:sz w:val="22"/>
          <w:szCs w:val="22"/>
          <w:lang w:eastAsia="es-ES_tradnl"/>
        </w:rPr>
        <w:t>Network of Families, Users and Mental Health Volunteers</w:t>
      </w:r>
      <w:r w:rsidRPr="00A66278">
        <w:rPr>
          <w:rStyle w:val="FontStyle14"/>
          <w:sz w:val="22"/>
          <w:szCs w:val="22"/>
          <w:lang w:eastAsia="es-ES_tradnl"/>
        </w:rPr>
        <w:t xml:space="preserve"> (REDFUV); </w:t>
      </w:r>
      <w:r w:rsidR="00D71365" w:rsidRPr="00A66278">
        <w:rPr>
          <w:rStyle w:val="FontStyle14"/>
          <w:sz w:val="22"/>
          <w:szCs w:val="22"/>
          <w:lang w:eastAsia="es-ES_tradnl"/>
        </w:rPr>
        <w:t xml:space="preserve">Disability Observatory of the </w:t>
      </w:r>
      <w:r w:rsidR="00E778C5" w:rsidRPr="00A66278">
        <w:rPr>
          <w:rStyle w:val="FontStyle14"/>
          <w:sz w:val="22"/>
          <w:szCs w:val="22"/>
          <w:lang w:eastAsia="es-ES_tradnl"/>
        </w:rPr>
        <w:t xml:space="preserve">National </w:t>
      </w:r>
      <w:r w:rsidR="00681EA3" w:rsidRPr="00A66278">
        <w:rPr>
          <w:rStyle w:val="FontStyle14"/>
          <w:sz w:val="22"/>
          <w:szCs w:val="22"/>
          <w:lang w:eastAsia="es-ES_tradnl"/>
        </w:rPr>
        <w:t>Advisory Commission for the Integration of Persons with Disabilities</w:t>
      </w:r>
      <w:r w:rsidRPr="00A66278">
        <w:rPr>
          <w:rStyle w:val="FontStyle14"/>
          <w:sz w:val="22"/>
          <w:szCs w:val="22"/>
          <w:lang w:eastAsia="es-ES_tradnl"/>
        </w:rPr>
        <w:t xml:space="preserve"> (</w:t>
      </w:r>
      <w:r w:rsidR="00A0377B" w:rsidRPr="00A66278">
        <w:rPr>
          <w:rStyle w:val="FontStyle14"/>
          <w:sz w:val="22"/>
          <w:szCs w:val="22"/>
          <w:lang w:eastAsia="es-ES_tradnl"/>
        </w:rPr>
        <w:t>G</w:t>
      </w:r>
      <w:r w:rsidR="00725250" w:rsidRPr="00A66278">
        <w:rPr>
          <w:rStyle w:val="FontStyle14"/>
          <w:sz w:val="22"/>
          <w:szCs w:val="22"/>
          <w:lang w:eastAsia="es-ES_tradnl"/>
        </w:rPr>
        <w:t>overnmental institution</w:t>
      </w:r>
      <w:r w:rsidRPr="00A66278">
        <w:rPr>
          <w:rStyle w:val="FontStyle14"/>
          <w:sz w:val="22"/>
          <w:szCs w:val="22"/>
          <w:lang w:eastAsia="es-ES_tradnl"/>
        </w:rPr>
        <w:t xml:space="preserve">); </w:t>
      </w:r>
      <w:r w:rsidR="00725250" w:rsidRPr="00A66278">
        <w:rPr>
          <w:rStyle w:val="FontStyle14"/>
          <w:sz w:val="22"/>
          <w:szCs w:val="22"/>
          <w:lang w:eastAsia="es-ES_tradnl"/>
        </w:rPr>
        <w:t>Inter-American Association of Health and Environmental Engineering</w:t>
      </w:r>
      <w:r w:rsidR="00A60C28" w:rsidRPr="00A66278">
        <w:rPr>
          <w:rStyle w:val="FontStyle14"/>
          <w:sz w:val="22"/>
          <w:szCs w:val="22"/>
          <w:lang w:eastAsia="es-ES_tradnl"/>
        </w:rPr>
        <w:t xml:space="preserve">, Argentinean </w:t>
      </w:r>
      <w:r w:rsidR="00A0377B" w:rsidRPr="00A66278">
        <w:rPr>
          <w:rStyle w:val="FontStyle14"/>
          <w:sz w:val="22"/>
          <w:szCs w:val="22"/>
          <w:lang w:eastAsia="es-ES_tradnl"/>
        </w:rPr>
        <w:t>branch</w:t>
      </w:r>
      <w:r w:rsidRPr="00A66278">
        <w:rPr>
          <w:rStyle w:val="FontStyle14"/>
          <w:sz w:val="22"/>
          <w:szCs w:val="22"/>
          <w:lang w:eastAsia="es-ES_tradnl"/>
        </w:rPr>
        <w:t xml:space="preserve"> (AIDIS-Argentina); </w:t>
      </w:r>
      <w:r w:rsidR="00E778C5" w:rsidRPr="00A66278">
        <w:rPr>
          <w:rStyle w:val="FontStyle14"/>
          <w:sz w:val="22"/>
          <w:szCs w:val="22"/>
          <w:lang w:eastAsia="es-ES_tradnl"/>
        </w:rPr>
        <w:t>Environmental and Natural Resources Foundation</w:t>
      </w:r>
      <w:r w:rsidRPr="00A66278">
        <w:rPr>
          <w:rStyle w:val="FontStyle14"/>
          <w:sz w:val="22"/>
          <w:szCs w:val="22"/>
          <w:lang w:eastAsia="es-ES_tradnl"/>
        </w:rPr>
        <w:t xml:space="preserve"> (FARN); </w:t>
      </w:r>
      <w:r w:rsidR="0078413D" w:rsidRPr="00A66278">
        <w:rPr>
          <w:rStyle w:val="FontStyle14"/>
          <w:sz w:val="22"/>
          <w:szCs w:val="22"/>
          <w:lang w:eastAsia="es-ES_tradnl"/>
        </w:rPr>
        <w:t>NGO</w:t>
      </w:r>
      <w:r w:rsidRPr="00A66278">
        <w:rPr>
          <w:rStyle w:val="FontStyle14"/>
          <w:sz w:val="22"/>
          <w:szCs w:val="22"/>
          <w:lang w:eastAsia="es-ES_tradnl"/>
        </w:rPr>
        <w:t xml:space="preserve"> Aves Argentinas </w:t>
      </w:r>
      <w:r w:rsidR="005B77BC" w:rsidRPr="00A66278">
        <w:rPr>
          <w:rStyle w:val="FontStyle14"/>
          <w:sz w:val="22"/>
          <w:szCs w:val="22"/>
          <w:lang w:eastAsia="es-ES_tradnl"/>
        </w:rPr>
        <w:t>–</w:t>
      </w:r>
      <w:r w:rsidRPr="00A66278">
        <w:rPr>
          <w:rStyle w:val="FontStyle14"/>
          <w:sz w:val="22"/>
          <w:szCs w:val="22"/>
          <w:lang w:eastAsia="es-ES_tradnl"/>
        </w:rPr>
        <w:t xml:space="preserve"> </w:t>
      </w:r>
      <w:r w:rsidR="005B77BC" w:rsidRPr="00A66278">
        <w:rPr>
          <w:rStyle w:val="FontStyle14"/>
          <w:sz w:val="22"/>
          <w:szCs w:val="22"/>
          <w:lang w:eastAsia="es-ES_tradnl"/>
        </w:rPr>
        <w:t>Grasslands Program</w:t>
      </w:r>
      <w:r w:rsidRPr="00A66278">
        <w:rPr>
          <w:rStyle w:val="FontStyle14"/>
          <w:sz w:val="22"/>
          <w:szCs w:val="22"/>
          <w:lang w:eastAsia="es-ES_tradnl"/>
        </w:rPr>
        <w:t xml:space="preserve">; </w:t>
      </w:r>
      <w:r w:rsidR="008E4110" w:rsidRPr="00A66278">
        <w:rPr>
          <w:rStyle w:val="FontStyle14"/>
          <w:sz w:val="22"/>
          <w:szCs w:val="22"/>
          <w:lang w:eastAsia="es-ES_tradnl"/>
        </w:rPr>
        <w:t>CHACO-NETWORK</w:t>
      </w:r>
      <w:r w:rsidRPr="00A66278">
        <w:rPr>
          <w:rStyle w:val="FontStyle14"/>
          <w:sz w:val="22"/>
          <w:szCs w:val="22"/>
          <w:lang w:eastAsia="es-ES_tradnl"/>
        </w:rPr>
        <w:t>; Com</w:t>
      </w:r>
      <w:r w:rsidR="008E4110" w:rsidRPr="00A66278">
        <w:rPr>
          <w:rStyle w:val="FontStyle14"/>
          <w:sz w:val="22"/>
          <w:szCs w:val="22"/>
          <w:lang w:eastAsia="es-ES_tradnl"/>
        </w:rPr>
        <w:t xml:space="preserve">munity of Territorial </w:t>
      </w:r>
      <w:r w:rsidR="000076DF" w:rsidRPr="00A66278">
        <w:rPr>
          <w:rStyle w:val="FontStyle14"/>
          <w:sz w:val="22"/>
          <w:szCs w:val="22"/>
          <w:lang w:eastAsia="es-ES_tradnl"/>
        </w:rPr>
        <w:t xml:space="preserve">REDES (Networks) </w:t>
      </w:r>
      <w:r w:rsidR="0074495D" w:rsidRPr="00A66278">
        <w:rPr>
          <w:rStyle w:val="FontStyle14"/>
          <w:sz w:val="22"/>
          <w:szCs w:val="22"/>
          <w:lang w:eastAsia="es-ES_tradnl"/>
        </w:rPr>
        <w:t>Organizations</w:t>
      </w:r>
      <w:r w:rsidRPr="00A66278">
        <w:rPr>
          <w:rStyle w:val="FontStyle14"/>
          <w:sz w:val="22"/>
          <w:szCs w:val="22"/>
          <w:lang w:eastAsia="es-ES_tradnl"/>
        </w:rPr>
        <w:t xml:space="preserve">; </w:t>
      </w:r>
      <w:r w:rsidR="004A3488" w:rsidRPr="00A66278">
        <w:rPr>
          <w:rStyle w:val="FontStyle14"/>
          <w:sz w:val="22"/>
          <w:szCs w:val="22"/>
          <w:lang w:eastAsia="es-ES_tradnl"/>
        </w:rPr>
        <w:t>National Meeting of Indigenous Territorial Organizations</w:t>
      </w:r>
      <w:r w:rsidRPr="00A66278">
        <w:rPr>
          <w:rStyle w:val="FontStyle14"/>
          <w:sz w:val="22"/>
          <w:szCs w:val="22"/>
          <w:lang w:eastAsia="es-ES_tradnl"/>
        </w:rPr>
        <w:t xml:space="preserve"> (ENOTPO) </w:t>
      </w:r>
      <w:r w:rsidR="004A3488" w:rsidRPr="00A66278">
        <w:rPr>
          <w:rStyle w:val="FontStyle14"/>
          <w:sz w:val="22"/>
          <w:szCs w:val="22"/>
          <w:lang w:eastAsia="es-ES_tradnl"/>
        </w:rPr>
        <w:t>–</w:t>
      </w:r>
      <w:r w:rsidRPr="00A66278">
        <w:rPr>
          <w:rStyle w:val="FontStyle14"/>
          <w:sz w:val="22"/>
          <w:szCs w:val="22"/>
          <w:lang w:eastAsia="es-ES_tradnl"/>
        </w:rPr>
        <w:t xml:space="preserve"> Uni</w:t>
      </w:r>
      <w:r w:rsidR="004A3488" w:rsidRPr="00A66278">
        <w:rPr>
          <w:rStyle w:val="FontStyle14"/>
          <w:sz w:val="22"/>
          <w:szCs w:val="22"/>
          <w:lang w:eastAsia="es-ES_tradnl"/>
        </w:rPr>
        <w:t>on of Peoples of</w:t>
      </w:r>
      <w:r w:rsidRPr="00A66278">
        <w:rPr>
          <w:rStyle w:val="FontStyle14"/>
          <w:sz w:val="22"/>
          <w:szCs w:val="22"/>
          <w:lang w:eastAsia="es-ES_tradnl"/>
        </w:rPr>
        <w:t xml:space="preserve"> Salta, Diaguita</w:t>
      </w:r>
      <w:r w:rsidR="005B77BC" w:rsidRPr="00A66278">
        <w:rPr>
          <w:rStyle w:val="FontStyle14"/>
          <w:sz w:val="22"/>
          <w:szCs w:val="22"/>
          <w:lang w:eastAsia="es-ES_tradnl"/>
        </w:rPr>
        <w:t xml:space="preserve"> Delegate</w:t>
      </w:r>
      <w:r w:rsidRPr="00A66278">
        <w:rPr>
          <w:rStyle w:val="FontStyle14"/>
          <w:sz w:val="22"/>
          <w:szCs w:val="22"/>
          <w:lang w:eastAsia="es-ES_tradnl"/>
        </w:rPr>
        <w:t xml:space="preserve">; ENOTPO </w:t>
      </w:r>
      <w:r w:rsidR="00E778C5" w:rsidRPr="00A66278">
        <w:rPr>
          <w:rStyle w:val="FontStyle14"/>
          <w:sz w:val="22"/>
          <w:szCs w:val="22"/>
          <w:lang w:eastAsia="es-ES_tradnl"/>
        </w:rPr>
        <w:t xml:space="preserve">–Mapuche Confederation of </w:t>
      </w:r>
      <w:r w:rsidRPr="00A66278">
        <w:rPr>
          <w:rStyle w:val="FontStyle14"/>
          <w:sz w:val="22"/>
          <w:szCs w:val="22"/>
          <w:lang w:eastAsia="es-ES_tradnl"/>
        </w:rPr>
        <w:t xml:space="preserve"> Neuquén; ENOTPO -  Diaguita de Tucumán</w:t>
      </w:r>
      <w:r w:rsidR="00827775" w:rsidRPr="00A66278">
        <w:rPr>
          <w:rStyle w:val="FontStyle14"/>
          <w:sz w:val="22"/>
          <w:szCs w:val="22"/>
          <w:lang w:eastAsia="es-ES_tradnl"/>
        </w:rPr>
        <w:t xml:space="preserve"> Community Delegate</w:t>
      </w:r>
      <w:r w:rsidRPr="00A66278">
        <w:rPr>
          <w:rStyle w:val="FontStyle14"/>
          <w:sz w:val="22"/>
          <w:szCs w:val="22"/>
          <w:lang w:eastAsia="es-ES_tradnl"/>
        </w:rPr>
        <w:t xml:space="preserve">; </w:t>
      </w:r>
      <w:r w:rsidR="00E778C5" w:rsidRPr="00A66278">
        <w:rPr>
          <w:rStyle w:val="FontStyle14"/>
          <w:sz w:val="22"/>
          <w:szCs w:val="22"/>
          <w:lang w:eastAsia="es-ES_tradnl"/>
        </w:rPr>
        <w:t>Indigenous Plurinational Council</w:t>
      </w:r>
      <w:r w:rsidRPr="00A66278">
        <w:rPr>
          <w:rStyle w:val="FontStyle14"/>
          <w:sz w:val="22"/>
          <w:szCs w:val="22"/>
          <w:lang w:eastAsia="es-ES_tradnl"/>
        </w:rPr>
        <w:t>.</w:t>
      </w:r>
    </w:p>
    <w:p w:rsidR="00AD737C" w:rsidRPr="00A66278" w:rsidRDefault="00AD737C">
      <w:pPr>
        <w:pStyle w:val="Style3"/>
        <w:widowControl/>
        <w:rPr>
          <w:rStyle w:val="FontStyle14"/>
          <w:sz w:val="22"/>
          <w:szCs w:val="22"/>
          <w:lang w:eastAsia="es-ES_tradnl"/>
        </w:rPr>
      </w:pPr>
    </w:p>
    <w:p w:rsidR="00FC5471" w:rsidRDefault="00243C83" w:rsidP="00FC5471">
      <w:pPr>
        <w:pStyle w:val="Style2"/>
        <w:widowControl/>
        <w:rPr>
          <w:rStyle w:val="FontStyle17"/>
          <w:sz w:val="22"/>
          <w:szCs w:val="22"/>
          <w:lang w:eastAsia="es-ES_tradnl"/>
        </w:rPr>
      </w:pPr>
      <w:r w:rsidRPr="00A66278">
        <w:rPr>
          <w:rStyle w:val="FontStyle17"/>
          <w:sz w:val="22"/>
          <w:szCs w:val="22"/>
          <w:lang w:eastAsia="es-ES_tradnl"/>
        </w:rPr>
        <w:t xml:space="preserve">The outstanding issues arising from the </w:t>
      </w:r>
      <w:r w:rsidR="00FC54E6" w:rsidRPr="00A66278">
        <w:rPr>
          <w:rStyle w:val="FontStyle17"/>
          <w:sz w:val="22"/>
          <w:szCs w:val="22"/>
          <w:lang w:eastAsia="es-ES_tradnl"/>
        </w:rPr>
        <w:t>participants’ c</w:t>
      </w:r>
      <w:r w:rsidRPr="00A66278">
        <w:rPr>
          <w:rStyle w:val="FontStyle17"/>
          <w:sz w:val="22"/>
          <w:szCs w:val="22"/>
          <w:lang w:eastAsia="es-ES_tradnl"/>
        </w:rPr>
        <w:t>omments</w:t>
      </w:r>
      <w:r w:rsidR="00FC54E6" w:rsidRPr="00A66278">
        <w:rPr>
          <w:rStyle w:val="FontStyle17"/>
          <w:sz w:val="22"/>
          <w:szCs w:val="22"/>
          <w:lang w:eastAsia="es-ES_tradnl"/>
        </w:rPr>
        <w:t xml:space="preserve"> on specific aspects</w:t>
      </w:r>
      <w:r w:rsidR="005B77BC" w:rsidRPr="00A66278">
        <w:rPr>
          <w:rStyle w:val="FontStyle17"/>
          <w:sz w:val="22"/>
          <w:szCs w:val="22"/>
          <w:lang w:eastAsia="es-ES_tradnl"/>
        </w:rPr>
        <w:t xml:space="preserve"> of the review</w:t>
      </w:r>
      <w:r w:rsidR="00E51F0A">
        <w:rPr>
          <w:rStyle w:val="FontStyle17"/>
          <w:sz w:val="22"/>
          <w:szCs w:val="22"/>
          <w:lang w:eastAsia="es-ES_tradnl"/>
        </w:rPr>
        <w:t xml:space="preserve"> and </w:t>
      </w:r>
      <w:r w:rsidR="005B77BC" w:rsidRPr="00A66278">
        <w:rPr>
          <w:rStyle w:val="FontStyle17"/>
          <w:sz w:val="22"/>
          <w:szCs w:val="22"/>
          <w:lang w:eastAsia="es-ES_tradnl"/>
        </w:rPr>
        <w:t xml:space="preserve">update </w:t>
      </w:r>
      <w:r w:rsidR="006F226B" w:rsidRPr="00A66278">
        <w:rPr>
          <w:rStyle w:val="FontStyle17"/>
          <w:sz w:val="22"/>
          <w:szCs w:val="22"/>
          <w:lang w:eastAsia="es-ES_tradnl"/>
        </w:rPr>
        <w:t xml:space="preserve">of </w:t>
      </w:r>
      <w:r w:rsidR="00E51F0A">
        <w:rPr>
          <w:rStyle w:val="FontStyle17"/>
          <w:sz w:val="22"/>
          <w:szCs w:val="22"/>
          <w:lang w:eastAsia="es-ES_tradnl"/>
        </w:rPr>
        <w:t xml:space="preserve">the </w:t>
      </w:r>
      <w:r w:rsidR="006F226B" w:rsidRPr="00A66278">
        <w:rPr>
          <w:rStyle w:val="FontStyle17"/>
          <w:sz w:val="22"/>
          <w:szCs w:val="22"/>
          <w:lang w:eastAsia="es-ES_tradnl"/>
        </w:rPr>
        <w:t xml:space="preserve">existing </w:t>
      </w:r>
      <w:r w:rsidR="00E51F0A">
        <w:rPr>
          <w:rStyle w:val="FontStyle17"/>
          <w:sz w:val="22"/>
          <w:szCs w:val="22"/>
          <w:lang w:eastAsia="es-ES_tradnl"/>
        </w:rPr>
        <w:t>s</w:t>
      </w:r>
      <w:r w:rsidR="006F226B" w:rsidRPr="00A66278">
        <w:rPr>
          <w:rStyle w:val="FontStyle17"/>
          <w:sz w:val="22"/>
          <w:szCs w:val="22"/>
          <w:lang w:eastAsia="es-ES_tradnl"/>
        </w:rPr>
        <w:t>afeguards</w:t>
      </w:r>
      <w:r w:rsidR="008E3359" w:rsidRPr="00A66278">
        <w:rPr>
          <w:rStyle w:val="FontStyle17"/>
          <w:sz w:val="22"/>
          <w:szCs w:val="22"/>
          <w:lang w:eastAsia="es-ES_tradnl"/>
        </w:rPr>
        <w:t>,</w:t>
      </w:r>
      <w:r w:rsidR="006F226B" w:rsidRPr="00A66278">
        <w:rPr>
          <w:rStyle w:val="FontStyle17"/>
          <w:sz w:val="22"/>
          <w:szCs w:val="22"/>
          <w:lang w:eastAsia="es-ES_tradnl"/>
        </w:rPr>
        <w:t xml:space="preserve"> as well as the new approach to social and environmental management and the established reform process</w:t>
      </w:r>
      <w:r w:rsidR="005B77BC" w:rsidRPr="00A66278">
        <w:rPr>
          <w:rStyle w:val="FontStyle17"/>
          <w:sz w:val="22"/>
          <w:szCs w:val="22"/>
          <w:lang w:eastAsia="es-ES_tradnl"/>
        </w:rPr>
        <w:t>,</w:t>
      </w:r>
      <w:r w:rsidR="006F226B" w:rsidRPr="00A66278">
        <w:rPr>
          <w:rStyle w:val="FontStyle17"/>
          <w:sz w:val="22"/>
          <w:szCs w:val="22"/>
          <w:lang w:eastAsia="es-ES_tradnl"/>
        </w:rPr>
        <w:t xml:space="preserve"> are summarized as follows:</w:t>
      </w:r>
    </w:p>
    <w:p w:rsidR="00FC5471" w:rsidRDefault="00FC5471" w:rsidP="00FC5471">
      <w:pPr>
        <w:pStyle w:val="Style2"/>
        <w:widowControl/>
        <w:rPr>
          <w:rStyle w:val="FontStyle17"/>
          <w:sz w:val="22"/>
          <w:szCs w:val="22"/>
          <w:lang w:eastAsia="es-ES_tradnl"/>
        </w:rPr>
      </w:pPr>
    </w:p>
    <w:p w:rsidR="00497B61" w:rsidRDefault="006F226B" w:rsidP="00FC5471">
      <w:pPr>
        <w:pStyle w:val="Style4"/>
        <w:widowControl/>
        <w:numPr>
          <w:ilvl w:val="0"/>
          <w:numId w:val="1"/>
        </w:numPr>
        <w:rPr>
          <w:rStyle w:val="FontStyle17"/>
          <w:sz w:val="22"/>
          <w:szCs w:val="22"/>
          <w:lang w:eastAsia="es-ES_tradnl"/>
        </w:rPr>
      </w:pPr>
      <w:r w:rsidRPr="00A66278">
        <w:rPr>
          <w:rStyle w:val="FontStyle17"/>
          <w:sz w:val="22"/>
          <w:szCs w:val="22"/>
          <w:lang w:eastAsia="es-ES_tradnl"/>
        </w:rPr>
        <w:t>Gender issues should not be restricted to women’s rights, but should be extended to include the rights to sexual diversity. These should be treated as emerging issues. Non</w:t>
      </w:r>
      <w:r w:rsidR="00FC54E6" w:rsidRPr="00A66278">
        <w:rPr>
          <w:rStyle w:val="FontStyle17"/>
          <w:sz w:val="22"/>
          <w:szCs w:val="22"/>
          <w:lang w:eastAsia="es-ES_tradnl"/>
        </w:rPr>
        <w:t>-</w:t>
      </w:r>
      <w:r w:rsidRPr="00A66278">
        <w:rPr>
          <w:rStyle w:val="FontStyle17"/>
          <w:sz w:val="22"/>
          <w:szCs w:val="22"/>
          <w:lang w:eastAsia="es-ES_tradnl"/>
        </w:rPr>
        <w:t>discrimination against women is an old theme. Women should not be treated as a vu</w:t>
      </w:r>
      <w:r w:rsidR="00454A2D" w:rsidRPr="00A66278">
        <w:rPr>
          <w:rStyle w:val="FontStyle17"/>
          <w:sz w:val="22"/>
          <w:szCs w:val="22"/>
          <w:lang w:eastAsia="es-ES_tradnl"/>
        </w:rPr>
        <w:t>l</w:t>
      </w:r>
      <w:r w:rsidRPr="00A66278">
        <w:rPr>
          <w:rStyle w:val="FontStyle17"/>
          <w:sz w:val="22"/>
          <w:szCs w:val="22"/>
          <w:lang w:eastAsia="es-ES_tradnl"/>
        </w:rPr>
        <w:t xml:space="preserve">nerable group or one that has been made vulnerable, as women account for half of the world’s population. Despite this fact, </w:t>
      </w:r>
      <w:r w:rsidR="00D42011" w:rsidRPr="00A66278">
        <w:rPr>
          <w:rStyle w:val="FontStyle17"/>
          <w:sz w:val="22"/>
          <w:szCs w:val="22"/>
          <w:lang w:eastAsia="es-ES_tradnl"/>
        </w:rPr>
        <w:t>there is a disparity in salary levels, women are subjected to sexual harassment, are discriminated against when promotions are being awarded and are subject to horizontal discrimi</w:t>
      </w:r>
      <w:r w:rsidR="00034CAF" w:rsidRPr="00A66278">
        <w:rPr>
          <w:rStyle w:val="FontStyle17"/>
          <w:sz w:val="22"/>
          <w:szCs w:val="22"/>
          <w:lang w:eastAsia="es-ES_tradnl"/>
        </w:rPr>
        <w:t>nation when doing certain tasks. There are also</w:t>
      </w:r>
      <w:r w:rsidR="00D42011" w:rsidRPr="00A66278">
        <w:rPr>
          <w:rStyle w:val="FontStyle17"/>
          <w:sz w:val="22"/>
          <w:szCs w:val="22"/>
          <w:lang w:eastAsia="es-ES_tradnl"/>
        </w:rPr>
        <w:t xml:space="preserve"> stereo</w:t>
      </w:r>
      <w:r w:rsidR="00034CAF" w:rsidRPr="00A66278">
        <w:rPr>
          <w:rStyle w:val="FontStyle17"/>
          <w:sz w:val="22"/>
          <w:szCs w:val="22"/>
          <w:lang w:eastAsia="es-ES_tradnl"/>
        </w:rPr>
        <w:t xml:space="preserve">types of women’s work and </w:t>
      </w:r>
      <w:r w:rsidR="00D42011" w:rsidRPr="00A66278">
        <w:rPr>
          <w:rStyle w:val="FontStyle17"/>
          <w:sz w:val="22"/>
          <w:szCs w:val="22"/>
          <w:lang w:eastAsia="es-ES_tradnl"/>
        </w:rPr>
        <w:t>restrictions in their choice to have children, etc. The Bank should find a way to highlight the question of women’s rights, especially with regard to their contribution to development</w:t>
      </w:r>
      <w:r w:rsidR="00BC4159" w:rsidRPr="00A66278">
        <w:rPr>
          <w:rStyle w:val="FontStyle17"/>
          <w:sz w:val="22"/>
          <w:szCs w:val="22"/>
          <w:lang w:eastAsia="es-ES_tradnl"/>
        </w:rPr>
        <w:t>.</w:t>
      </w:r>
    </w:p>
    <w:p w:rsidR="00933B39" w:rsidRDefault="00933B39" w:rsidP="00495944">
      <w:pPr>
        <w:pStyle w:val="ListParagraph"/>
        <w:rPr>
          <w:rStyle w:val="FontStyle17"/>
          <w:sz w:val="22"/>
          <w:szCs w:val="22"/>
          <w:lang w:eastAsia="es-ES_tradnl"/>
        </w:rPr>
      </w:pPr>
    </w:p>
    <w:p w:rsidR="00FC5471" w:rsidRPr="00497B61" w:rsidRDefault="006F47EF" w:rsidP="00FC5471">
      <w:pPr>
        <w:pStyle w:val="Style4"/>
        <w:widowControl/>
        <w:numPr>
          <w:ilvl w:val="0"/>
          <w:numId w:val="1"/>
        </w:numPr>
        <w:rPr>
          <w:rStyle w:val="FontStyle17"/>
          <w:sz w:val="22"/>
          <w:szCs w:val="22"/>
          <w:lang w:eastAsia="es-ES_tradnl"/>
        </w:rPr>
      </w:pPr>
      <w:r w:rsidRPr="00497B61">
        <w:rPr>
          <w:rStyle w:val="FontStyle17"/>
          <w:sz w:val="22"/>
          <w:szCs w:val="22"/>
          <w:lang w:eastAsia="es-ES_tradnl"/>
        </w:rPr>
        <w:lastRenderedPageBreak/>
        <w:t>I</w:t>
      </w:r>
      <w:r w:rsidR="00D42011" w:rsidRPr="00497B61">
        <w:rPr>
          <w:rStyle w:val="FontStyle17"/>
          <w:sz w:val="22"/>
          <w:szCs w:val="22"/>
          <w:lang w:eastAsia="es-ES_tradnl"/>
        </w:rPr>
        <w:t>t is no</w:t>
      </w:r>
      <w:r w:rsidR="00FC54E6" w:rsidRPr="00497B61">
        <w:rPr>
          <w:rStyle w:val="FontStyle17"/>
          <w:sz w:val="22"/>
          <w:szCs w:val="22"/>
          <w:lang w:eastAsia="es-ES_tradnl"/>
        </w:rPr>
        <w:t>t</w:t>
      </w:r>
      <w:r w:rsidR="00D42011" w:rsidRPr="00497B61">
        <w:rPr>
          <w:rStyle w:val="FontStyle17"/>
          <w:sz w:val="22"/>
          <w:szCs w:val="22"/>
          <w:lang w:eastAsia="es-ES_tradnl"/>
        </w:rPr>
        <w:t xml:space="preserve"> ea</w:t>
      </w:r>
      <w:r w:rsidR="0086550F" w:rsidRPr="00497B61">
        <w:rPr>
          <w:rStyle w:val="FontStyle17"/>
          <w:sz w:val="22"/>
          <w:szCs w:val="22"/>
          <w:lang w:eastAsia="es-ES_tradnl"/>
        </w:rPr>
        <w:t>s</w:t>
      </w:r>
      <w:r w:rsidR="00D42011" w:rsidRPr="00497B61">
        <w:rPr>
          <w:rStyle w:val="FontStyle17"/>
          <w:sz w:val="22"/>
          <w:szCs w:val="22"/>
          <w:lang w:eastAsia="es-ES_tradnl"/>
        </w:rPr>
        <w:t xml:space="preserve">y to determine exactly where </w:t>
      </w:r>
      <w:r w:rsidRPr="00497B61">
        <w:rPr>
          <w:rStyle w:val="FontStyle17"/>
          <w:sz w:val="22"/>
          <w:szCs w:val="22"/>
          <w:lang w:eastAsia="es-ES_tradnl"/>
        </w:rPr>
        <w:t>the question of sexual diversity</w:t>
      </w:r>
      <w:r w:rsidR="00D42011" w:rsidRPr="00497B61">
        <w:rPr>
          <w:rStyle w:val="FontStyle17"/>
          <w:sz w:val="22"/>
          <w:szCs w:val="22"/>
          <w:lang w:eastAsia="es-ES_tradnl"/>
        </w:rPr>
        <w:t xml:space="preserve"> would fit in under the theme of </w:t>
      </w:r>
      <w:r w:rsidR="00497B61">
        <w:rPr>
          <w:rStyle w:val="FontStyle17"/>
          <w:sz w:val="22"/>
          <w:szCs w:val="22"/>
          <w:lang w:eastAsia="es-ES_tradnl"/>
        </w:rPr>
        <w:t>s</w:t>
      </w:r>
      <w:r w:rsidR="00D42011" w:rsidRPr="00497B61">
        <w:rPr>
          <w:rStyle w:val="FontStyle17"/>
          <w:sz w:val="22"/>
          <w:szCs w:val="22"/>
          <w:lang w:eastAsia="es-ES_tradnl"/>
        </w:rPr>
        <w:t>afeguards</w:t>
      </w:r>
      <w:r w:rsidR="00497B61">
        <w:rPr>
          <w:rStyle w:val="FontStyle17"/>
          <w:sz w:val="22"/>
          <w:szCs w:val="22"/>
          <w:lang w:eastAsia="es-ES_tradnl"/>
        </w:rPr>
        <w:t>.</w:t>
      </w:r>
      <w:r w:rsidR="00BC4159" w:rsidRPr="00497B61">
        <w:rPr>
          <w:rStyle w:val="FontStyle17"/>
          <w:sz w:val="22"/>
          <w:szCs w:val="22"/>
          <w:vertAlign w:val="superscript"/>
          <w:lang w:eastAsia="es-ES_tradnl"/>
        </w:rPr>
        <w:footnoteReference w:id="1"/>
      </w:r>
      <w:r w:rsidR="00C911B7" w:rsidRPr="00497B61">
        <w:rPr>
          <w:rStyle w:val="FontStyle17"/>
          <w:sz w:val="22"/>
          <w:szCs w:val="22"/>
          <w:lang w:eastAsia="es-ES_tradnl"/>
        </w:rPr>
        <w:t xml:space="preserve"> It is especially unclear how the subject could be included under infrastructure projects. On the other hand, it could be incorporated into education and health projects, where these issues are normally excluded. In order for projects carried out in these sectors to receive funding, the theme of sexual diversity should be incorporated. This should include preventative health programs. This may be difficult, in light of the fact that today, sexual relations between persons of the same sex are p</w:t>
      </w:r>
      <w:r w:rsidR="0086550F" w:rsidRPr="00497B61">
        <w:rPr>
          <w:rStyle w:val="FontStyle17"/>
          <w:sz w:val="22"/>
          <w:szCs w:val="22"/>
          <w:lang w:eastAsia="es-ES_tradnl"/>
        </w:rPr>
        <w:t>enalized</w:t>
      </w:r>
      <w:r w:rsidR="00C911B7" w:rsidRPr="00497B61">
        <w:rPr>
          <w:rStyle w:val="FontStyle17"/>
          <w:sz w:val="22"/>
          <w:szCs w:val="22"/>
          <w:lang w:eastAsia="es-ES_tradnl"/>
        </w:rPr>
        <w:t xml:space="preserve"> in over 80 countries, in some cases with the death penalty. The Bank should analyze ways to ensure that questions of sexual diversity are addressed</w:t>
      </w:r>
      <w:r w:rsidR="00034CAF" w:rsidRPr="00497B61">
        <w:rPr>
          <w:rStyle w:val="FontStyle17"/>
          <w:sz w:val="22"/>
          <w:szCs w:val="22"/>
          <w:lang w:eastAsia="es-ES_tradnl"/>
        </w:rPr>
        <w:t>.</w:t>
      </w:r>
    </w:p>
    <w:p w:rsidR="00FC5471" w:rsidRPr="00497B61" w:rsidRDefault="00FC5471" w:rsidP="00FC5471">
      <w:pPr>
        <w:pStyle w:val="ListParagraph"/>
        <w:rPr>
          <w:rStyle w:val="FontStyle17"/>
          <w:sz w:val="22"/>
          <w:szCs w:val="22"/>
          <w:lang w:eastAsia="es-ES_tradnl"/>
        </w:rPr>
      </w:pPr>
    </w:p>
    <w:p w:rsidR="00FC5471" w:rsidRDefault="00352001" w:rsidP="00FC5471">
      <w:pPr>
        <w:pStyle w:val="Style4"/>
        <w:widowControl/>
        <w:numPr>
          <w:ilvl w:val="0"/>
          <w:numId w:val="1"/>
        </w:numPr>
        <w:rPr>
          <w:rStyle w:val="FontStyle17"/>
          <w:sz w:val="22"/>
          <w:szCs w:val="22"/>
          <w:lang w:eastAsia="es-ES_tradnl"/>
        </w:rPr>
      </w:pPr>
      <w:r w:rsidRPr="00497B61">
        <w:rPr>
          <w:rStyle w:val="FontStyle17"/>
          <w:sz w:val="22"/>
          <w:szCs w:val="22"/>
          <w:lang w:eastAsia="es-ES_tradnl"/>
        </w:rPr>
        <w:t>I</w:t>
      </w:r>
      <w:r w:rsidR="00A66278" w:rsidRPr="00497B61">
        <w:rPr>
          <w:rStyle w:val="FontStyle17"/>
          <w:sz w:val="22"/>
          <w:szCs w:val="22"/>
          <w:lang w:eastAsia="es-ES_tradnl"/>
        </w:rPr>
        <w:t>ncentives</w:t>
      </w:r>
      <w:r w:rsidRPr="00497B61">
        <w:rPr>
          <w:rStyle w:val="FontStyle17"/>
          <w:sz w:val="22"/>
          <w:szCs w:val="22"/>
          <w:lang w:eastAsia="es-ES_tradnl"/>
        </w:rPr>
        <w:t xml:space="preserve"> could be created in investment program</w:t>
      </w:r>
      <w:r w:rsidRPr="00FC5471">
        <w:rPr>
          <w:rStyle w:val="FontStyle17"/>
          <w:sz w:val="22"/>
          <w:szCs w:val="22"/>
          <w:lang w:eastAsia="es-ES_tradnl"/>
        </w:rPr>
        <w:t xml:space="preserve">s and linked to </w:t>
      </w:r>
      <w:r w:rsidR="00497B61">
        <w:rPr>
          <w:rStyle w:val="FontStyle17"/>
          <w:sz w:val="22"/>
          <w:szCs w:val="22"/>
          <w:lang w:eastAsia="es-ES_tradnl"/>
        </w:rPr>
        <w:t>s</w:t>
      </w:r>
      <w:r w:rsidRPr="00FC5471">
        <w:rPr>
          <w:rStyle w:val="FontStyle17"/>
          <w:sz w:val="22"/>
          <w:szCs w:val="22"/>
          <w:lang w:eastAsia="es-ES_tradnl"/>
        </w:rPr>
        <w:t xml:space="preserve">afeguard </w:t>
      </w:r>
      <w:r w:rsidR="00497B61">
        <w:rPr>
          <w:rStyle w:val="FontStyle17"/>
          <w:sz w:val="22"/>
          <w:szCs w:val="22"/>
          <w:lang w:eastAsia="es-ES_tradnl"/>
        </w:rPr>
        <w:t>p</w:t>
      </w:r>
      <w:r w:rsidRPr="00FC5471">
        <w:rPr>
          <w:rStyle w:val="FontStyle17"/>
          <w:sz w:val="22"/>
          <w:szCs w:val="22"/>
          <w:lang w:eastAsia="es-ES_tradnl"/>
        </w:rPr>
        <w:t>olicies (</w:t>
      </w:r>
      <w:r w:rsidR="0086550F" w:rsidRPr="00FC5471">
        <w:rPr>
          <w:rStyle w:val="FontStyle17"/>
          <w:sz w:val="22"/>
          <w:szCs w:val="22"/>
          <w:lang w:eastAsia="es-ES_tradnl"/>
        </w:rPr>
        <w:t>e.g.</w:t>
      </w:r>
      <w:r w:rsidR="00497B61">
        <w:rPr>
          <w:rStyle w:val="FontStyle17"/>
          <w:sz w:val="22"/>
          <w:szCs w:val="22"/>
          <w:lang w:eastAsia="es-ES_tradnl"/>
        </w:rPr>
        <w:t>,</w:t>
      </w:r>
      <w:r w:rsidRPr="00FC5471">
        <w:rPr>
          <w:rStyle w:val="FontStyle17"/>
          <w:sz w:val="22"/>
          <w:szCs w:val="22"/>
          <w:lang w:eastAsia="es-ES_tradnl"/>
        </w:rPr>
        <w:t xml:space="preserve"> financial and rate-re</w:t>
      </w:r>
      <w:r w:rsidR="00034CAF" w:rsidRPr="00FC5471">
        <w:rPr>
          <w:rStyle w:val="FontStyle17"/>
          <w:sz w:val="22"/>
          <w:szCs w:val="22"/>
          <w:lang w:eastAsia="es-ES_tradnl"/>
        </w:rPr>
        <w:t>lated incentives, among others)</w:t>
      </w:r>
      <w:r w:rsidRPr="00FC5471">
        <w:rPr>
          <w:rStyle w:val="FontStyle17"/>
          <w:sz w:val="22"/>
          <w:szCs w:val="22"/>
          <w:lang w:eastAsia="es-ES_tradnl"/>
        </w:rPr>
        <w:t xml:space="preserve"> to ensure that certain dimensions are incorporated </w:t>
      </w:r>
      <w:r w:rsidR="003868FC" w:rsidRPr="00FC5471">
        <w:rPr>
          <w:rStyle w:val="FontStyle17"/>
          <w:sz w:val="22"/>
          <w:szCs w:val="22"/>
          <w:lang w:eastAsia="es-ES_tradnl"/>
        </w:rPr>
        <w:t xml:space="preserve">into those policies which have a degree of </w:t>
      </w:r>
      <w:r w:rsidR="001E49C7" w:rsidRPr="00FC5471">
        <w:rPr>
          <w:rStyle w:val="FontStyle17"/>
          <w:sz w:val="22"/>
          <w:szCs w:val="22"/>
          <w:lang w:eastAsia="es-ES_tradnl"/>
        </w:rPr>
        <w:t>flexibility</w:t>
      </w:r>
      <w:r w:rsidRPr="00FC5471">
        <w:rPr>
          <w:rStyle w:val="FontStyle17"/>
          <w:sz w:val="22"/>
          <w:szCs w:val="22"/>
          <w:lang w:eastAsia="es-ES_tradnl"/>
        </w:rPr>
        <w:t xml:space="preserve">. As a result, </w:t>
      </w:r>
      <w:r w:rsidR="00497B61">
        <w:rPr>
          <w:rStyle w:val="FontStyle17"/>
          <w:sz w:val="22"/>
          <w:szCs w:val="22"/>
          <w:lang w:eastAsia="es-ES_tradnl"/>
        </w:rPr>
        <w:t>s</w:t>
      </w:r>
      <w:r w:rsidRPr="00FC5471">
        <w:rPr>
          <w:rStyle w:val="FontStyle17"/>
          <w:sz w:val="22"/>
          <w:szCs w:val="22"/>
          <w:lang w:eastAsia="es-ES_tradnl"/>
        </w:rPr>
        <w:t>afeguards would be viewed as more proactive. Currently, Safeguards have a limited and negative connotation, whereas they should be seen as more general and comprehensive</w:t>
      </w:r>
      <w:r w:rsidR="00CC4739" w:rsidRPr="00FC5471">
        <w:rPr>
          <w:rStyle w:val="FontStyle17"/>
          <w:sz w:val="22"/>
          <w:szCs w:val="22"/>
          <w:lang w:eastAsia="es-ES_tradnl"/>
        </w:rPr>
        <w:t xml:space="preserve">. </w:t>
      </w:r>
    </w:p>
    <w:p w:rsidR="00FC5471" w:rsidRDefault="00FC5471" w:rsidP="00FC5471">
      <w:pPr>
        <w:pStyle w:val="ListParagraph"/>
        <w:rPr>
          <w:rStyle w:val="FontStyle17"/>
          <w:sz w:val="22"/>
          <w:szCs w:val="22"/>
          <w:lang w:eastAsia="es-ES_tradnl"/>
        </w:rPr>
      </w:pPr>
    </w:p>
    <w:p w:rsidR="00FC5471" w:rsidRDefault="00CC4739" w:rsidP="00FC5471">
      <w:pPr>
        <w:pStyle w:val="Style4"/>
        <w:widowControl/>
        <w:numPr>
          <w:ilvl w:val="0"/>
          <w:numId w:val="1"/>
        </w:numPr>
        <w:rPr>
          <w:rStyle w:val="FontStyle17"/>
          <w:sz w:val="22"/>
          <w:szCs w:val="22"/>
          <w:lang w:eastAsia="es-ES_tradnl"/>
        </w:rPr>
      </w:pPr>
      <w:r w:rsidRPr="00FC5471">
        <w:rPr>
          <w:rStyle w:val="FontStyle17"/>
          <w:sz w:val="22"/>
          <w:szCs w:val="22"/>
          <w:lang w:eastAsia="es-ES_tradnl"/>
        </w:rPr>
        <w:t>Safeguards should be re-formulated to be more proactive (</w:t>
      </w:r>
      <w:r w:rsidR="00EE3759" w:rsidRPr="00FC5471">
        <w:rPr>
          <w:rStyle w:val="FontStyle17"/>
          <w:sz w:val="22"/>
          <w:szCs w:val="22"/>
          <w:lang w:eastAsia="es-ES_tradnl"/>
        </w:rPr>
        <w:t xml:space="preserve">instead of focusing </w:t>
      </w:r>
      <w:r w:rsidR="003868FC" w:rsidRPr="00FC5471">
        <w:rPr>
          <w:rStyle w:val="FontStyle17"/>
          <w:sz w:val="22"/>
          <w:szCs w:val="22"/>
          <w:lang w:eastAsia="es-ES_tradnl"/>
        </w:rPr>
        <w:t>on the consequences of projects and</w:t>
      </w:r>
      <w:r w:rsidR="00EE3759" w:rsidRPr="00FC5471">
        <w:rPr>
          <w:rStyle w:val="FontStyle17"/>
          <w:sz w:val="22"/>
          <w:szCs w:val="22"/>
          <w:lang w:eastAsia="es-ES_tradnl"/>
        </w:rPr>
        <w:t xml:space="preserve"> impact mitigation, as is currently the case). For example, the Bank should consider such themes as responsible purchasing and consumption, in order to exercise influence in those areas.  </w:t>
      </w:r>
      <w:r w:rsidRPr="00FC5471">
        <w:rPr>
          <w:rStyle w:val="FontStyle17"/>
          <w:sz w:val="22"/>
          <w:szCs w:val="22"/>
          <w:lang w:eastAsia="es-ES_tradnl"/>
        </w:rPr>
        <w:t xml:space="preserve">  </w:t>
      </w:r>
    </w:p>
    <w:p w:rsidR="00FC5471" w:rsidRDefault="00FC5471" w:rsidP="00FC5471">
      <w:pPr>
        <w:pStyle w:val="ListParagraph"/>
        <w:rPr>
          <w:rStyle w:val="FontStyle17"/>
          <w:sz w:val="22"/>
          <w:szCs w:val="22"/>
          <w:lang w:eastAsia="es-ES_tradnl"/>
        </w:rPr>
      </w:pPr>
    </w:p>
    <w:p w:rsidR="00FC5471" w:rsidRDefault="00454A2D" w:rsidP="00FC5471">
      <w:pPr>
        <w:pStyle w:val="Style4"/>
        <w:widowControl/>
        <w:numPr>
          <w:ilvl w:val="0"/>
          <w:numId w:val="1"/>
        </w:numPr>
        <w:rPr>
          <w:rStyle w:val="FontStyle17"/>
          <w:sz w:val="22"/>
          <w:szCs w:val="22"/>
          <w:lang w:eastAsia="es-ES_tradnl"/>
        </w:rPr>
      </w:pPr>
      <w:r w:rsidRPr="00FC5471">
        <w:rPr>
          <w:rStyle w:val="FontStyle17"/>
          <w:sz w:val="22"/>
          <w:szCs w:val="22"/>
          <w:lang w:eastAsia="es-ES_tradnl"/>
        </w:rPr>
        <w:t xml:space="preserve">The “emerging issues” </w:t>
      </w:r>
      <w:r w:rsidR="00584417" w:rsidRPr="00FC5471">
        <w:rPr>
          <w:rStyle w:val="FontStyle17"/>
          <w:sz w:val="22"/>
          <w:szCs w:val="22"/>
          <w:lang w:eastAsia="es-ES_tradnl"/>
        </w:rPr>
        <w:t xml:space="preserve">presented in the Approach Paper do not, for example, include the themes of minority groups or child labor. </w:t>
      </w:r>
      <w:r w:rsidR="00CA19A8" w:rsidRPr="00FC5471">
        <w:rPr>
          <w:rStyle w:val="FontStyle17"/>
          <w:sz w:val="22"/>
          <w:szCs w:val="22"/>
          <w:lang w:eastAsia="es-ES_tradnl"/>
        </w:rPr>
        <w:t xml:space="preserve">While it is understood </w:t>
      </w:r>
      <w:r w:rsidR="003868FC" w:rsidRPr="00FC5471">
        <w:rPr>
          <w:rStyle w:val="FontStyle17"/>
          <w:sz w:val="22"/>
          <w:szCs w:val="22"/>
          <w:lang w:eastAsia="es-ES_tradnl"/>
        </w:rPr>
        <w:t>that there</w:t>
      </w:r>
      <w:r w:rsidR="00CA19A8" w:rsidRPr="00FC5471">
        <w:rPr>
          <w:rStyle w:val="FontStyle17"/>
          <w:sz w:val="22"/>
          <w:szCs w:val="22"/>
          <w:lang w:eastAsia="es-ES_tradnl"/>
        </w:rPr>
        <w:t xml:space="preserve"> are many issues that fall under the heading of </w:t>
      </w:r>
      <w:r w:rsidR="00686FFF" w:rsidRPr="00FC5471">
        <w:rPr>
          <w:rStyle w:val="FontStyle17"/>
          <w:sz w:val="22"/>
          <w:szCs w:val="22"/>
          <w:lang w:eastAsia="es-ES_tradnl"/>
        </w:rPr>
        <w:t>H</w:t>
      </w:r>
      <w:r w:rsidR="00CA19A8" w:rsidRPr="00FC5471">
        <w:rPr>
          <w:rStyle w:val="FontStyle17"/>
          <w:sz w:val="22"/>
          <w:szCs w:val="22"/>
          <w:lang w:eastAsia="es-ES_tradnl"/>
        </w:rPr>
        <w:t xml:space="preserve">uman </w:t>
      </w:r>
      <w:r w:rsidR="00686FFF" w:rsidRPr="00FC5471">
        <w:rPr>
          <w:rStyle w:val="FontStyle17"/>
          <w:sz w:val="22"/>
          <w:szCs w:val="22"/>
          <w:lang w:eastAsia="es-ES_tradnl"/>
        </w:rPr>
        <w:t>R</w:t>
      </w:r>
      <w:r w:rsidR="00CA19A8" w:rsidRPr="00FC5471">
        <w:rPr>
          <w:rStyle w:val="FontStyle17"/>
          <w:sz w:val="22"/>
          <w:szCs w:val="22"/>
          <w:lang w:eastAsia="es-ES_tradnl"/>
        </w:rPr>
        <w:t>ights</w:t>
      </w:r>
      <w:r w:rsidR="00686FFF" w:rsidRPr="00FC5471">
        <w:rPr>
          <w:rStyle w:val="FontStyle17"/>
          <w:sz w:val="22"/>
          <w:szCs w:val="22"/>
          <w:lang w:eastAsia="es-ES_tradnl"/>
        </w:rPr>
        <w:t xml:space="preserve"> </w:t>
      </w:r>
      <w:r w:rsidR="003868FC" w:rsidRPr="00FC5471">
        <w:rPr>
          <w:rStyle w:val="FontStyle17"/>
          <w:sz w:val="22"/>
          <w:szCs w:val="22"/>
          <w:lang w:eastAsia="es-ES_tradnl"/>
        </w:rPr>
        <w:t>but which</w:t>
      </w:r>
      <w:r w:rsidR="00CA19A8" w:rsidRPr="00FC5471">
        <w:rPr>
          <w:rStyle w:val="FontStyle17"/>
          <w:sz w:val="22"/>
          <w:szCs w:val="22"/>
          <w:lang w:eastAsia="es-ES_tradnl"/>
        </w:rPr>
        <w:t xml:space="preserve"> are not explicitly mentioned</w:t>
      </w:r>
      <w:r w:rsidR="00686FFF" w:rsidRPr="00FC5471">
        <w:rPr>
          <w:rStyle w:val="FontStyle17"/>
          <w:sz w:val="22"/>
          <w:szCs w:val="22"/>
          <w:lang w:eastAsia="es-ES_tradnl"/>
        </w:rPr>
        <w:t xml:space="preserve">, </w:t>
      </w:r>
      <w:r w:rsidR="00497B61">
        <w:rPr>
          <w:rStyle w:val="FontStyle17"/>
          <w:sz w:val="22"/>
          <w:szCs w:val="22"/>
          <w:lang w:eastAsia="es-ES_tradnl"/>
        </w:rPr>
        <w:t>m</w:t>
      </w:r>
      <w:r w:rsidR="00686FFF" w:rsidRPr="00FC5471">
        <w:rPr>
          <w:rStyle w:val="FontStyle17"/>
          <w:sz w:val="22"/>
          <w:szCs w:val="22"/>
          <w:lang w:eastAsia="es-ES_tradnl"/>
        </w:rPr>
        <w:t xml:space="preserve">inority </w:t>
      </w:r>
      <w:r w:rsidR="00497B61">
        <w:rPr>
          <w:rStyle w:val="FontStyle17"/>
          <w:sz w:val="22"/>
          <w:szCs w:val="22"/>
          <w:lang w:eastAsia="es-ES_tradnl"/>
        </w:rPr>
        <w:t>g</w:t>
      </w:r>
      <w:r w:rsidR="00686FFF" w:rsidRPr="00FC5471">
        <w:rPr>
          <w:rStyle w:val="FontStyle17"/>
          <w:sz w:val="22"/>
          <w:szCs w:val="22"/>
          <w:lang w:eastAsia="es-ES_tradnl"/>
        </w:rPr>
        <w:t xml:space="preserve">roups and </w:t>
      </w:r>
      <w:r w:rsidR="00497B61">
        <w:rPr>
          <w:rStyle w:val="FontStyle17"/>
          <w:sz w:val="22"/>
          <w:szCs w:val="22"/>
          <w:lang w:eastAsia="es-ES_tradnl"/>
        </w:rPr>
        <w:t>c</w:t>
      </w:r>
      <w:r w:rsidR="00686FFF" w:rsidRPr="00FC5471">
        <w:rPr>
          <w:rStyle w:val="FontStyle17"/>
          <w:sz w:val="22"/>
          <w:szCs w:val="22"/>
          <w:lang w:eastAsia="es-ES_tradnl"/>
        </w:rPr>
        <w:t xml:space="preserve">hild </w:t>
      </w:r>
      <w:r w:rsidR="00497B61">
        <w:rPr>
          <w:rStyle w:val="FontStyle17"/>
          <w:sz w:val="22"/>
          <w:szCs w:val="22"/>
          <w:lang w:eastAsia="es-ES_tradnl"/>
        </w:rPr>
        <w:t>l</w:t>
      </w:r>
      <w:r w:rsidR="00686FFF" w:rsidRPr="00FC5471">
        <w:rPr>
          <w:rStyle w:val="FontStyle17"/>
          <w:sz w:val="22"/>
          <w:szCs w:val="22"/>
          <w:lang w:eastAsia="es-ES_tradnl"/>
        </w:rPr>
        <w:t>abor do deserve specific treatment.</w:t>
      </w:r>
    </w:p>
    <w:p w:rsidR="00FC5471" w:rsidRDefault="00FC5471" w:rsidP="00FC5471">
      <w:pPr>
        <w:pStyle w:val="ListParagraph"/>
        <w:rPr>
          <w:rStyle w:val="FontStyle17"/>
          <w:sz w:val="22"/>
          <w:szCs w:val="22"/>
          <w:lang w:eastAsia="es-ES_tradnl"/>
        </w:rPr>
      </w:pPr>
    </w:p>
    <w:p w:rsidR="00FC5471" w:rsidRDefault="00686FFF" w:rsidP="00497B61">
      <w:pPr>
        <w:pStyle w:val="Style4"/>
        <w:widowControl/>
        <w:numPr>
          <w:ilvl w:val="0"/>
          <w:numId w:val="1"/>
        </w:numPr>
        <w:rPr>
          <w:rStyle w:val="FontStyle17"/>
          <w:sz w:val="22"/>
          <w:szCs w:val="22"/>
          <w:lang w:eastAsia="es-ES_tradnl"/>
        </w:rPr>
      </w:pPr>
      <w:r w:rsidRPr="00FC5471">
        <w:rPr>
          <w:rStyle w:val="FontStyle17"/>
          <w:sz w:val="22"/>
          <w:szCs w:val="22"/>
          <w:lang w:eastAsia="es-ES_tradnl"/>
        </w:rPr>
        <w:t xml:space="preserve">Neither is </w:t>
      </w:r>
      <w:r w:rsidR="00FC1D1B" w:rsidRPr="00FC5471">
        <w:rPr>
          <w:rStyle w:val="FontStyle17"/>
          <w:sz w:val="22"/>
          <w:szCs w:val="22"/>
          <w:lang w:eastAsia="es-ES_tradnl"/>
        </w:rPr>
        <w:t xml:space="preserve">the question of mental health explicitly </w:t>
      </w:r>
      <w:r w:rsidR="009944ED" w:rsidRPr="00FC5471">
        <w:rPr>
          <w:rStyle w:val="FontStyle17"/>
          <w:sz w:val="22"/>
          <w:szCs w:val="22"/>
          <w:lang w:eastAsia="es-ES_tradnl"/>
        </w:rPr>
        <w:t>mentioned</w:t>
      </w:r>
      <w:r w:rsidR="00FC1D1B" w:rsidRPr="00FC5471">
        <w:rPr>
          <w:rStyle w:val="FontStyle17"/>
          <w:sz w:val="22"/>
          <w:szCs w:val="22"/>
          <w:lang w:eastAsia="es-ES_tradnl"/>
        </w:rPr>
        <w:t xml:space="preserve"> as an emerging issue. While National Law No. 26657 on Mental Health does exist in Argentina, it has still not yet been regulated and is therefore inadequately implemented. </w:t>
      </w:r>
      <w:r w:rsidR="009944ED" w:rsidRPr="00FC5471">
        <w:rPr>
          <w:rStyle w:val="FontStyle17"/>
          <w:sz w:val="22"/>
          <w:szCs w:val="22"/>
          <w:lang w:eastAsia="es-ES_tradnl"/>
        </w:rPr>
        <w:t>The question of mental health is one that must be addressed at the community level</w:t>
      </w:r>
      <w:r w:rsidR="00637B66" w:rsidRPr="00FC5471">
        <w:rPr>
          <w:rStyle w:val="FontStyle17"/>
          <w:sz w:val="22"/>
          <w:szCs w:val="22"/>
          <w:lang w:eastAsia="es-ES_tradnl"/>
        </w:rPr>
        <w:t>, to</w:t>
      </w:r>
      <w:r w:rsidR="005351E9" w:rsidRPr="00FC5471">
        <w:rPr>
          <w:rStyle w:val="FontStyle17"/>
          <w:sz w:val="22"/>
          <w:szCs w:val="22"/>
          <w:lang w:eastAsia="es-ES_tradnl"/>
        </w:rPr>
        <w:t xml:space="preserve"> </w:t>
      </w:r>
      <w:r w:rsidR="00637B66" w:rsidRPr="00FC5471">
        <w:rPr>
          <w:rStyle w:val="FontStyle17"/>
          <w:sz w:val="22"/>
          <w:szCs w:val="22"/>
          <w:lang w:eastAsia="es-ES_tradnl"/>
        </w:rPr>
        <w:t>include</w:t>
      </w:r>
      <w:r w:rsidR="009944ED" w:rsidRPr="00FC5471">
        <w:rPr>
          <w:rStyle w:val="FontStyle17"/>
          <w:sz w:val="22"/>
          <w:szCs w:val="22"/>
          <w:lang w:eastAsia="es-ES_tradnl"/>
        </w:rPr>
        <w:t xml:space="preserve"> such activities as vocational </w:t>
      </w:r>
      <w:r w:rsidR="00701F75" w:rsidRPr="00FC5471">
        <w:rPr>
          <w:rStyle w:val="FontStyle17"/>
          <w:sz w:val="22"/>
          <w:szCs w:val="22"/>
          <w:lang w:eastAsia="es-ES_tradnl"/>
        </w:rPr>
        <w:t xml:space="preserve">training workshops, </w:t>
      </w:r>
      <w:r w:rsidR="005351E9" w:rsidRPr="00FC5471">
        <w:rPr>
          <w:rStyle w:val="FontStyle17"/>
          <w:sz w:val="22"/>
          <w:szCs w:val="22"/>
          <w:lang w:eastAsia="es-ES_tradnl"/>
        </w:rPr>
        <w:t xml:space="preserve">the provision of secure job opportunities, day </w:t>
      </w:r>
      <w:r w:rsidR="00637B66" w:rsidRPr="00FC5471">
        <w:rPr>
          <w:rStyle w:val="FontStyle17"/>
          <w:sz w:val="22"/>
          <w:szCs w:val="22"/>
          <w:lang w:eastAsia="es-ES_tradnl"/>
        </w:rPr>
        <w:t xml:space="preserve">residences, etc. As things </w:t>
      </w:r>
      <w:r w:rsidR="00F12F3D" w:rsidRPr="00FC5471">
        <w:rPr>
          <w:rStyle w:val="FontStyle17"/>
          <w:sz w:val="22"/>
          <w:szCs w:val="22"/>
          <w:lang w:eastAsia="es-ES_tradnl"/>
        </w:rPr>
        <w:t>currently</w:t>
      </w:r>
      <w:r w:rsidR="00637B66" w:rsidRPr="00FC5471">
        <w:rPr>
          <w:rStyle w:val="FontStyle17"/>
          <w:sz w:val="22"/>
          <w:szCs w:val="22"/>
          <w:lang w:eastAsia="es-ES_tradnl"/>
        </w:rPr>
        <w:t xml:space="preserve"> stand, mental asylums are the </w:t>
      </w:r>
      <w:r w:rsidR="00497B61">
        <w:rPr>
          <w:rStyle w:val="FontStyle17"/>
          <w:sz w:val="22"/>
          <w:szCs w:val="22"/>
          <w:lang w:eastAsia="es-ES_tradnl"/>
        </w:rPr>
        <w:t xml:space="preserve">only </w:t>
      </w:r>
      <w:r w:rsidR="00F12F3D" w:rsidRPr="00FC5471">
        <w:rPr>
          <w:rStyle w:val="FontStyle17"/>
          <w:sz w:val="22"/>
          <w:szCs w:val="22"/>
          <w:lang w:eastAsia="es-ES_tradnl"/>
        </w:rPr>
        <w:t xml:space="preserve">options open to persons suffering from mental problems. The </w:t>
      </w:r>
      <w:r w:rsidR="00497B61">
        <w:rPr>
          <w:rStyle w:val="FontStyle17"/>
          <w:sz w:val="22"/>
          <w:szCs w:val="22"/>
          <w:lang w:eastAsia="es-ES_tradnl"/>
        </w:rPr>
        <w:t>s</w:t>
      </w:r>
      <w:r w:rsidR="00F12F3D" w:rsidRPr="00FC5471">
        <w:rPr>
          <w:rStyle w:val="FontStyle17"/>
          <w:sz w:val="22"/>
          <w:szCs w:val="22"/>
          <w:lang w:eastAsia="es-ES_tradnl"/>
        </w:rPr>
        <w:t xml:space="preserve">afeguards should provide for adequate attention at the community level </w:t>
      </w:r>
      <w:r w:rsidR="00497B61">
        <w:rPr>
          <w:rStyle w:val="FontStyle17"/>
          <w:sz w:val="22"/>
          <w:szCs w:val="22"/>
          <w:lang w:eastAsia="es-ES_tradnl"/>
        </w:rPr>
        <w:t xml:space="preserve">to </w:t>
      </w:r>
      <w:r w:rsidR="00F12F3D" w:rsidRPr="00FC5471">
        <w:rPr>
          <w:rStyle w:val="FontStyle17"/>
          <w:sz w:val="22"/>
          <w:szCs w:val="22"/>
          <w:lang w:eastAsia="es-ES_tradnl"/>
        </w:rPr>
        <w:t>those affected by mental health problems.</w:t>
      </w:r>
      <w:r w:rsidR="005751A1" w:rsidRPr="00FC5471">
        <w:rPr>
          <w:rStyle w:val="FontStyle17"/>
          <w:sz w:val="22"/>
          <w:szCs w:val="22"/>
          <w:lang w:eastAsia="es-ES_tradnl"/>
        </w:rPr>
        <w:t xml:space="preserve"> </w:t>
      </w:r>
    </w:p>
    <w:p w:rsidR="00FC5471" w:rsidRDefault="00FC5471" w:rsidP="00FC5471">
      <w:pPr>
        <w:pStyle w:val="ListParagraph"/>
        <w:rPr>
          <w:rStyle w:val="FontStyle17"/>
          <w:sz w:val="22"/>
          <w:szCs w:val="22"/>
          <w:lang w:eastAsia="es-ES_tradnl"/>
        </w:rPr>
      </w:pPr>
    </w:p>
    <w:p w:rsidR="009E3E8B" w:rsidRPr="009E3E8B" w:rsidRDefault="005751A1" w:rsidP="00FC5471">
      <w:pPr>
        <w:pStyle w:val="Style4"/>
        <w:widowControl/>
        <w:numPr>
          <w:ilvl w:val="0"/>
          <w:numId w:val="1"/>
        </w:numPr>
        <w:rPr>
          <w:rStyle w:val="FontStyle17"/>
          <w:color w:val="auto"/>
          <w:sz w:val="22"/>
          <w:szCs w:val="22"/>
          <w:lang w:eastAsia="es-ES_tradnl"/>
        </w:rPr>
      </w:pPr>
      <w:r w:rsidRPr="009E3E8B">
        <w:rPr>
          <w:rStyle w:val="FontStyle17"/>
          <w:sz w:val="22"/>
          <w:szCs w:val="22"/>
          <w:lang w:eastAsia="es-ES_tradnl"/>
        </w:rPr>
        <w:t xml:space="preserve">The emerging issues may be treated as specific or as cross-cutting questions within the </w:t>
      </w:r>
      <w:r w:rsidR="00497B61">
        <w:rPr>
          <w:rStyle w:val="FontStyle17"/>
          <w:sz w:val="22"/>
          <w:szCs w:val="22"/>
          <w:lang w:eastAsia="es-ES_tradnl"/>
        </w:rPr>
        <w:t>s</w:t>
      </w:r>
      <w:r w:rsidRPr="009E3E8B">
        <w:rPr>
          <w:rStyle w:val="FontStyle17"/>
          <w:sz w:val="22"/>
          <w:szCs w:val="22"/>
          <w:lang w:eastAsia="es-ES_tradnl"/>
        </w:rPr>
        <w:t xml:space="preserve">afeguards, under the </w:t>
      </w:r>
      <w:r w:rsidR="002C130E" w:rsidRPr="009E3E8B">
        <w:rPr>
          <w:rStyle w:val="FontStyle17"/>
          <w:sz w:val="22"/>
          <w:szCs w:val="22"/>
          <w:lang w:eastAsia="es-ES_tradnl"/>
        </w:rPr>
        <w:t>concept of “inclusion” (gender, sexual diversity, disabilities, minority groups, etc</w:t>
      </w:r>
      <w:r w:rsidR="002D028D" w:rsidRPr="009E3E8B">
        <w:rPr>
          <w:rStyle w:val="FontStyle17"/>
          <w:sz w:val="22"/>
          <w:szCs w:val="22"/>
          <w:lang w:eastAsia="es-ES_tradnl"/>
        </w:rPr>
        <w:t>.)</w:t>
      </w:r>
      <w:r w:rsidR="002C130E" w:rsidRPr="009E3E8B">
        <w:rPr>
          <w:rStyle w:val="FontStyle17"/>
          <w:sz w:val="22"/>
          <w:szCs w:val="22"/>
          <w:lang w:eastAsia="es-ES_tradnl"/>
        </w:rPr>
        <w:t>. However, it is believed that a “two-track” approach woul</w:t>
      </w:r>
      <w:r w:rsidR="002D028D" w:rsidRPr="009E3E8B">
        <w:rPr>
          <w:rStyle w:val="FontStyle17"/>
          <w:sz w:val="22"/>
          <w:szCs w:val="22"/>
          <w:lang w:eastAsia="es-ES_tradnl"/>
        </w:rPr>
        <w:t xml:space="preserve">d be preferable, with specific </w:t>
      </w:r>
      <w:r w:rsidR="002C130E" w:rsidRPr="009E3E8B">
        <w:rPr>
          <w:rStyle w:val="FontStyle17"/>
          <w:sz w:val="22"/>
          <w:szCs w:val="22"/>
          <w:lang w:eastAsia="es-ES_tradnl"/>
        </w:rPr>
        <w:t xml:space="preserve">as well as cross-cutting considerations. </w:t>
      </w:r>
      <w:r w:rsidR="00CC58F7" w:rsidRPr="009E3E8B">
        <w:rPr>
          <w:rStyle w:val="FontStyle17"/>
          <w:sz w:val="22"/>
          <w:szCs w:val="22"/>
          <w:lang w:eastAsia="es-ES_tradnl"/>
        </w:rPr>
        <w:t>Safeguards shou</w:t>
      </w:r>
      <w:r w:rsidR="002D028D" w:rsidRPr="009E3E8B">
        <w:rPr>
          <w:rStyle w:val="FontStyle17"/>
          <w:sz w:val="22"/>
          <w:szCs w:val="22"/>
          <w:lang w:eastAsia="es-ES_tradnl"/>
        </w:rPr>
        <w:t>ld focus on human rights, with emphasis on</w:t>
      </w:r>
      <w:r w:rsidR="00CC58F7" w:rsidRPr="009E3E8B">
        <w:rPr>
          <w:rStyle w:val="FontStyle17"/>
          <w:sz w:val="22"/>
          <w:szCs w:val="22"/>
          <w:lang w:eastAsia="es-ES_tradnl"/>
        </w:rPr>
        <w:t xml:space="preserve"> inclusiveness</w:t>
      </w:r>
      <w:r w:rsidR="004356B6" w:rsidRPr="009E3E8B">
        <w:rPr>
          <w:rStyle w:val="FontStyle17"/>
          <w:sz w:val="22"/>
          <w:szCs w:val="22"/>
          <w:lang w:eastAsia="es-ES_tradnl"/>
        </w:rPr>
        <w:t>; the Bank should not provide funding for projects that are non-inclusive.</w:t>
      </w:r>
      <w:r w:rsidR="00BC4159" w:rsidRPr="009E3E8B">
        <w:rPr>
          <w:rStyle w:val="FontStyle17"/>
          <w:sz w:val="22"/>
          <w:szCs w:val="22"/>
          <w:lang w:eastAsia="es-ES_tradnl"/>
        </w:rPr>
        <w:t xml:space="preserve"> </w:t>
      </w:r>
    </w:p>
    <w:p w:rsidR="009E3E8B" w:rsidRDefault="009E3E8B" w:rsidP="009E3E8B">
      <w:pPr>
        <w:pStyle w:val="ListParagraph"/>
        <w:rPr>
          <w:rStyle w:val="FontStyle17"/>
          <w:sz w:val="22"/>
          <w:szCs w:val="22"/>
          <w:lang w:eastAsia="es-ES_tradnl"/>
        </w:rPr>
      </w:pPr>
    </w:p>
    <w:p w:rsidR="00FC5471" w:rsidRPr="009E3E8B" w:rsidRDefault="00163C64" w:rsidP="00FC5471">
      <w:pPr>
        <w:pStyle w:val="Style4"/>
        <w:widowControl/>
        <w:numPr>
          <w:ilvl w:val="0"/>
          <w:numId w:val="1"/>
        </w:numPr>
        <w:rPr>
          <w:rStyle w:val="FontStyle17"/>
          <w:color w:val="auto"/>
          <w:sz w:val="22"/>
          <w:szCs w:val="22"/>
          <w:lang w:eastAsia="es-ES_tradnl"/>
        </w:rPr>
      </w:pPr>
      <w:r w:rsidRPr="009E3E8B">
        <w:rPr>
          <w:rStyle w:val="FontStyle17"/>
          <w:sz w:val="22"/>
          <w:szCs w:val="22"/>
          <w:lang w:eastAsia="es-ES_tradnl"/>
        </w:rPr>
        <w:t xml:space="preserve">The Bank should </w:t>
      </w:r>
      <w:r w:rsidR="00CF1E08" w:rsidRPr="009E3E8B">
        <w:rPr>
          <w:rStyle w:val="FontStyle17"/>
          <w:sz w:val="22"/>
          <w:szCs w:val="22"/>
          <w:lang w:eastAsia="es-ES_tradnl"/>
        </w:rPr>
        <w:t xml:space="preserve">take into account countries’ compliance with </w:t>
      </w:r>
      <w:r w:rsidR="00497B61">
        <w:rPr>
          <w:rStyle w:val="FontStyle17"/>
          <w:sz w:val="22"/>
          <w:szCs w:val="22"/>
          <w:lang w:eastAsia="es-ES_tradnl"/>
        </w:rPr>
        <w:t>i</w:t>
      </w:r>
      <w:r w:rsidR="00CF1E08" w:rsidRPr="009E3E8B">
        <w:rPr>
          <w:rStyle w:val="FontStyle17"/>
          <w:sz w:val="22"/>
          <w:szCs w:val="22"/>
          <w:lang w:eastAsia="es-ES_tradnl"/>
        </w:rPr>
        <w:t xml:space="preserve">nternational </w:t>
      </w:r>
      <w:r w:rsidR="00497B61">
        <w:rPr>
          <w:rStyle w:val="FontStyle17"/>
          <w:sz w:val="22"/>
          <w:szCs w:val="22"/>
          <w:lang w:eastAsia="es-ES_tradnl"/>
        </w:rPr>
        <w:t>t</w:t>
      </w:r>
      <w:r w:rsidR="00CF1E08" w:rsidRPr="009E3E8B">
        <w:rPr>
          <w:rStyle w:val="FontStyle17"/>
          <w:sz w:val="22"/>
          <w:szCs w:val="22"/>
          <w:lang w:eastAsia="es-ES_tradnl"/>
        </w:rPr>
        <w:t>reaties on various human rights-related issues; (</w:t>
      </w:r>
      <w:r w:rsidR="00050D18" w:rsidRPr="009E3E8B">
        <w:rPr>
          <w:rStyle w:val="FontStyle17"/>
          <w:sz w:val="22"/>
          <w:szCs w:val="22"/>
          <w:lang w:eastAsia="es-ES_tradnl"/>
        </w:rPr>
        <w:t>for</w:t>
      </w:r>
      <w:r w:rsidR="00CF1E08" w:rsidRPr="009E3E8B">
        <w:rPr>
          <w:rStyle w:val="FontStyle17"/>
          <w:sz w:val="22"/>
          <w:szCs w:val="22"/>
          <w:lang w:eastAsia="es-ES_tradnl"/>
        </w:rPr>
        <w:t xml:space="preserve"> example, the International Convention on the Rights of Persons with Disabilities) and </w:t>
      </w:r>
      <w:r w:rsidR="00113879" w:rsidRPr="009E3E8B">
        <w:rPr>
          <w:rStyle w:val="FontStyle17"/>
          <w:sz w:val="22"/>
          <w:szCs w:val="22"/>
          <w:lang w:eastAsia="es-ES_tradnl"/>
        </w:rPr>
        <w:t xml:space="preserve">the </w:t>
      </w:r>
      <w:r w:rsidR="00497B61">
        <w:rPr>
          <w:rStyle w:val="FontStyle17"/>
          <w:sz w:val="22"/>
          <w:szCs w:val="22"/>
          <w:lang w:eastAsia="es-ES_tradnl"/>
        </w:rPr>
        <w:t>s</w:t>
      </w:r>
      <w:r w:rsidR="00113879" w:rsidRPr="009E3E8B">
        <w:rPr>
          <w:rStyle w:val="FontStyle17"/>
          <w:sz w:val="22"/>
          <w:szCs w:val="22"/>
          <w:lang w:eastAsia="es-ES_tradnl"/>
        </w:rPr>
        <w:t>afeguards should be consistent with compliance levels.</w:t>
      </w:r>
      <w:r w:rsidR="00CF1E08" w:rsidRPr="009E3E8B">
        <w:rPr>
          <w:rStyle w:val="FontStyle17"/>
          <w:sz w:val="22"/>
          <w:szCs w:val="22"/>
          <w:lang w:eastAsia="es-ES_tradnl"/>
        </w:rPr>
        <w:t xml:space="preserve"> </w:t>
      </w:r>
      <w:r w:rsidR="00822983" w:rsidRPr="009E3E8B">
        <w:rPr>
          <w:rStyle w:val="FontStyle17"/>
          <w:sz w:val="22"/>
          <w:szCs w:val="22"/>
          <w:lang w:eastAsia="es-ES_tradnl"/>
        </w:rPr>
        <w:t xml:space="preserve">As part of the </w:t>
      </w:r>
      <w:r w:rsidR="00497B61">
        <w:rPr>
          <w:rStyle w:val="FontStyle17"/>
          <w:sz w:val="22"/>
          <w:szCs w:val="22"/>
          <w:lang w:eastAsia="es-ES_tradnl"/>
        </w:rPr>
        <w:t>s</w:t>
      </w:r>
      <w:r w:rsidR="00822983" w:rsidRPr="009E3E8B">
        <w:rPr>
          <w:rStyle w:val="FontStyle17"/>
          <w:sz w:val="22"/>
          <w:szCs w:val="22"/>
          <w:lang w:eastAsia="es-ES_tradnl"/>
        </w:rPr>
        <w:t>afeguard review and updat</w:t>
      </w:r>
      <w:r w:rsidR="00497B61">
        <w:rPr>
          <w:rStyle w:val="FontStyle17"/>
          <w:sz w:val="22"/>
          <w:szCs w:val="22"/>
          <w:lang w:eastAsia="es-ES_tradnl"/>
        </w:rPr>
        <w:t>e</w:t>
      </w:r>
      <w:r w:rsidR="00822983" w:rsidRPr="009E3E8B">
        <w:rPr>
          <w:rStyle w:val="FontStyle17"/>
          <w:sz w:val="22"/>
          <w:szCs w:val="22"/>
          <w:lang w:eastAsia="es-ES_tradnl"/>
        </w:rPr>
        <w:t xml:space="preserve"> process, </w:t>
      </w:r>
      <w:r w:rsidR="00CF1E08" w:rsidRPr="009E3E8B">
        <w:rPr>
          <w:rStyle w:val="FontStyle17"/>
          <w:sz w:val="22"/>
          <w:szCs w:val="22"/>
          <w:lang w:eastAsia="es-ES_tradnl"/>
        </w:rPr>
        <w:t xml:space="preserve">the </w:t>
      </w:r>
      <w:r w:rsidR="00113879" w:rsidRPr="009E3E8B">
        <w:rPr>
          <w:rStyle w:val="FontStyle17"/>
          <w:sz w:val="22"/>
          <w:szCs w:val="22"/>
          <w:lang w:eastAsia="es-ES_tradnl"/>
        </w:rPr>
        <w:t xml:space="preserve">Bank should consider </w:t>
      </w:r>
      <w:r w:rsidR="00822983" w:rsidRPr="009E3E8B">
        <w:rPr>
          <w:rStyle w:val="FontStyle17"/>
          <w:sz w:val="22"/>
          <w:szCs w:val="22"/>
          <w:lang w:eastAsia="es-ES_tradnl"/>
        </w:rPr>
        <w:t xml:space="preserve">the intervention (consultation) </w:t>
      </w:r>
      <w:r w:rsidR="00822983" w:rsidRPr="009E3E8B">
        <w:rPr>
          <w:rStyle w:val="FontStyle17"/>
          <w:sz w:val="22"/>
          <w:szCs w:val="22"/>
          <w:lang w:eastAsia="es-ES_tradnl"/>
        </w:rPr>
        <w:lastRenderedPageBreak/>
        <w:t xml:space="preserve">of international human rights bodies, </w:t>
      </w:r>
      <w:r w:rsidR="008679FB" w:rsidRPr="009E3E8B">
        <w:rPr>
          <w:rStyle w:val="FontStyle17"/>
          <w:sz w:val="22"/>
          <w:szCs w:val="22"/>
          <w:lang w:eastAsia="es-ES_tradnl"/>
        </w:rPr>
        <w:t>for their</w:t>
      </w:r>
      <w:r w:rsidR="00E759B7" w:rsidRPr="009E3E8B">
        <w:rPr>
          <w:rStyle w:val="FontStyle17"/>
          <w:sz w:val="22"/>
          <w:szCs w:val="22"/>
          <w:lang w:eastAsia="es-ES_tradnl"/>
        </w:rPr>
        <w:t xml:space="preserve"> </w:t>
      </w:r>
      <w:r w:rsidR="00822983" w:rsidRPr="009E3E8B">
        <w:rPr>
          <w:rStyle w:val="FontStyle17"/>
          <w:sz w:val="22"/>
          <w:szCs w:val="22"/>
          <w:lang w:eastAsia="es-ES_tradnl"/>
        </w:rPr>
        <w:t>input</w:t>
      </w:r>
      <w:r w:rsidR="00E759B7" w:rsidRPr="009E3E8B">
        <w:rPr>
          <w:rStyle w:val="FontStyle17"/>
          <w:sz w:val="22"/>
          <w:szCs w:val="22"/>
          <w:lang w:eastAsia="es-ES_tradnl"/>
        </w:rPr>
        <w:t>s</w:t>
      </w:r>
      <w:r w:rsidR="00822983" w:rsidRPr="009E3E8B">
        <w:rPr>
          <w:rStyle w:val="FontStyle17"/>
          <w:sz w:val="22"/>
          <w:szCs w:val="22"/>
          <w:lang w:eastAsia="es-ES_tradnl"/>
        </w:rPr>
        <w:t xml:space="preserve"> on the subject (</w:t>
      </w:r>
      <w:r w:rsidR="00DB1A19" w:rsidRPr="009E3E8B">
        <w:rPr>
          <w:rStyle w:val="FontStyle17"/>
          <w:sz w:val="22"/>
          <w:szCs w:val="22"/>
          <w:lang w:eastAsia="es-ES_tradnl"/>
        </w:rPr>
        <w:t>e.g</w:t>
      </w:r>
      <w:r w:rsidR="00DB1A19" w:rsidRPr="009E3E8B">
        <w:rPr>
          <w:rStyle w:val="FontStyle17"/>
          <w:color w:val="auto"/>
          <w:sz w:val="22"/>
          <w:szCs w:val="22"/>
          <w:lang w:eastAsia="es-ES_tradnl"/>
        </w:rPr>
        <w:t>.</w:t>
      </w:r>
      <w:r w:rsidR="00050D18" w:rsidRPr="009E3E8B">
        <w:rPr>
          <w:rStyle w:val="FontStyle17"/>
          <w:color w:val="auto"/>
          <w:sz w:val="22"/>
          <w:szCs w:val="22"/>
          <w:lang w:eastAsia="es-ES_tradnl"/>
        </w:rPr>
        <w:t>, the International</w:t>
      </w:r>
      <w:r w:rsidR="00050D18" w:rsidRPr="009E3E8B">
        <w:rPr>
          <w:rStyle w:val="FontStyle17"/>
          <w:color w:val="FF0000"/>
          <w:sz w:val="22"/>
          <w:szCs w:val="22"/>
          <w:lang w:eastAsia="es-ES_tradnl"/>
        </w:rPr>
        <w:t xml:space="preserve"> </w:t>
      </w:r>
      <w:r w:rsidR="00050D18" w:rsidRPr="009E3E8B">
        <w:rPr>
          <w:rStyle w:val="FontStyle17"/>
          <w:color w:val="auto"/>
          <w:sz w:val="22"/>
          <w:szCs w:val="22"/>
          <w:lang w:eastAsia="es-ES_tradnl"/>
        </w:rPr>
        <w:t>Committee on the Rights of Persons with Disabilities).</w:t>
      </w:r>
      <w:r w:rsidR="00FC5471" w:rsidRPr="009E3E8B">
        <w:rPr>
          <w:rStyle w:val="FontStyle17"/>
          <w:color w:val="auto"/>
          <w:sz w:val="22"/>
          <w:szCs w:val="22"/>
          <w:lang w:eastAsia="es-ES_tradnl"/>
        </w:rPr>
        <w:br/>
      </w:r>
    </w:p>
    <w:p w:rsidR="00FC5471" w:rsidRDefault="00DB1A19" w:rsidP="00FC5471">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There were no arrangements made to </w:t>
      </w:r>
      <w:r w:rsidR="004E53B0" w:rsidRPr="00FC5471">
        <w:rPr>
          <w:rStyle w:val="FontStyle17"/>
          <w:sz w:val="22"/>
          <w:szCs w:val="22"/>
          <w:lang w:eastAsia="es-ES_tradnl"/>
        </w:rPr>
        <w:t>facilitate the participation</w:t>
      </w:r>
      <w:r w:rsidRPr="00FC5471">
        <w:rPr>
          <w:rStyle w:val="FontStyle17"/>
          <w:sz w:val="22"/>
          <w:szCs w:val="22"/>
          <w:lang w:eastAsia="es-ES_tradnl"/>
        </w:rPr>
        <w:t xml:space="preserve"> of disabled persons </w:t>
      </w:r>
      <w:r w:rsidR="004E53B0" w:rsidRPr="00FC5471">
        <w:rPr>
          <w:rStyle w:val="FontStyle17"/>
          <w:sz w:val="22"/>
          <w:szCs w:val="22"/>
          <w:lang w:eastAsia="es-ES_tradnl"/>
        </w:rPr>
        <w:t>in</w:t>
      </w:r>
      <w:r w:rsidRPr="00FC5471">
        <w:rPr>
          <w:rStyle w:val="FontStyle17"/>
          <w:sz w:val="22"/>
          <w:szCs w:val="22"/>
          <w:lang w:eastAsia="es-ES_tradnl"/>
        </w:rPr>
        <w:t xml:space="preserve"> this consultation meeting. For example, </w:t>
      </w:r>
      <w:r w:rsidR="00DF3161" w:rsidRPr="00FC5471">
        <w:rPr>
          <w:rStyle w:val="FontStyle17"/>
          <w:sz w:val="22"/>
          <w:szCs w:val="22"/>
          <w:lang w:eastAsia="es-ES_tradnl"/>
        </w:rPr>
        <w:t xml:space="preserve">there were </w:t>
      </w:r>
      <w:r w:rsidR="008E3359" w:rsidRPr="00FC5471">
        <w:rPr>
          <w:rStyle w:val="FontStyle17"/>
          <w:sz w:val="22"/>
          <w:szCs w:val="22"/>
          <w:lang w:eastAsia="es-ES_tradnl"/>
        </w:rPr>
        <w:t xml:space="preserve">no </w:t>
      </w:r>
      <w:r w:rsidR="00DF3161" w:rsidRPr="00FC5471">
        <w:rPr>
          <w:rStyle w:val="FontStyle17"/>
          <w:sz w:val="22"/>
          <w:szCs w:val="22"/>
          <w:lang w:eastAsia="es-ES_tradnl"/>
        </w:rPr>
        <w:t>documents in Braille provide</w:t>
      </w:r>
      <w:r w:rsidR="00E759B7" w:rsidRPr="00FC5471">
        <w:rPr>
          <w:rStyle w:val="FontStyle17"/>
          <w:sz w:val="22"/>
          <w:szCs w:val="22"/>
          <w:lang w:eastAsia="es-ES_tradnl"/>
        </w:rPr>
        <w:t>d for the visually impaired</w:t>
      </w:r>
      <w:r w:rsidR="00DF3161" w:rsidRPr="00FC5471">
        <w:rPr>
          <w:rStyle w:val="FontStyle17"/>
          <w:sz w:val="22"/>
          <w:szCs w:val="22"/>
          <w:lang w:eastAsia="es-ES_tradnl"/>
        </w:rPr>
        <w:t xml:space="preserve">, neither could they have access to the Power Point or complete the registration forms. </w:t>
      </w:r>
      <w:r w:rsidR="004E53B0" w:rsidRPr="00FC5471">
        <w:rPr>
          <w:rStyle w:val="FontStyle17"/>
          <w:sz w:val="22"/>
          <w:szCs w:val="22"/>
          <w:lang w:eastAsia="es-ES_tradnl"/>
        </w:rPr>
        <w:t xml:space="preserve">There was no sign language interpreter for the hearing impaired. </w:t>
      </w:r>
      <w:r w:rsidR="00782A0A" w:rsidRPr="00FC5471">
        <w:rPr>
          <w:rStyle w:val="FontStyle17"/>
          <w:sz w:val="22"/>
          <w:szCs w:val="22"/>
          <w:lang w:eastAsia="es-ES_tradnl"/>
        </w:rPr>
        <w:t xml:space="preserve">It should </w:t>
      </w:r>
      <w:r w:rsidR="00E759B7" w:rsidRPr="00FC5471">
        <w:rPr>
          <w:rStyle w:val="FontStyle17"/>
          <w:sz w:val="22"/>
          <w:szCs w:val="22"/>
          <w:lang w:eastAsia="es-ES_tradnl"/>
        </w:rPr>
        <w:t xml:space="preserve">not </w:t>
      </w:r>
      <w:r w:rsidR="00782A0A" w:rsidRPr="00FC5471">
        <w:rPr>
          <w:rStyle w:val="FontStyle17"/>
          <w:sz w:val="22"/>
          <w:szCs w:val="22"/>
          <w:lang w:eastAsia="es-ES_tradnl"/>
        </w:rPr>
        <w:t>be claimed that these consultation meetings are open and accessible to all</w:t>
      </w:r>
      <w:r w:rsidR="00D71856" w:rsidRPr="00FC5471">
        <w:rPr>
          <w:rStyle w:val="FontStyle17"/>
          <w:sz w:val="22"/>
          <w:szCs w:val="22"/>
          <w:lang w:eastAsia="es-ES_tradnl"/>
        </w:rPr>
        <w:t xml:space="preserve"> if this is in theory only; they should be open </w:t>
      </w:r>
      <w:r w:rsidR="00E84EB2" w:rsidRPr="00FC5471">
        <w:rPr>
          <w:rStyle w:val="FontStyle17"/>
          <w:sz w:val="22"/>
          <w:szCs w:val="22"/>
          <w:lang w:eastAsia="es-ES_tradnl"/>
        </w:rPr>
        <w:t>in real</w:t>
      </w:r>
      <w:r w:rsidR="00E759B7" w:rsidRPr="00FC5471">
        <w:rPr>
          <w:rStyle w:val="FontStyle17"/>
          <w:sz w:val="22"/>
          <w:szCs w:val="22"/>
          <w:lang w:eastAsia="es-ES_tradnl"/>
        </w:rPr>
        <w:t xml:space="preserve"> terms</w:t>
      </w:r>
      <w:r w:rsidR="00BC4159" w:rsidRPr="00FC5471">
        <w:rPr>
          <w:rStyle w:val="FontStyle17"/>
          <w:sz w:val="22"/>
          <w:szCs w:val="22"/>
          <w:lang w:eastAsia="es-ES_tradnl"/>
        </w:rPr>
        <w:t>.</w:t>
      </w:r>
      <w:r w:rsidR="00BC4159" w:rsidRPr="00A66278">
        <w:rPr>
          <w:rStyle w:val="FontStyle17"/>
          <w:sz w:val="22"/>
          <w:szCs w:val="22"/>
          <w:vertAlign w:val="superscript"/>
          <w:lang w:eastAsia="es-ES_tradnl"/>
        </w:rPr>
        <w:footnoteReference w:id="2"/>
      </w:r>
      <w:r w:rsidR="00FC5471">
        <w:rPr>
          <w:rStyle w:val="FontStyle17"/>
          <w:sz w:val="22"/>
          <w:szCs w:val="22"/>
          <w:lang w:eastAsia="es-ES_tradnl"/>
        </w:rPr>
        <w:br/>
      </w:r>
    </w:p>
    <w:p w:rsidR="00FC5471" w:rsidRDefault="002A4C8B" w:rsidP="00FC5471">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There was inadequate representation in this consultation meeting. Questions such as </w:t>
      </w:r>
      <w:r w:rsidR="00497B61">
        <w:rPr>
          <w:rStyle w:val="FontStyle17"/>
          <w:sz w:val="22"/>
          <w:szCs w:val="22"/>
          <w:lang w:eastAsia="es-ES_tradnl"/>
        </w:rPr>
        <w:t>o</w:t>
      </w:r>
      <w:r w:rsidRPr="00FC5471">
        <w:rPr>
          <w:rStyle w:val="FontStyle17"/>
          <w:sz w:val="22"/>
          <w:szCs w:val="22"/>
          <w:lang w:eastAsia="es-ES_tradnl"/>
        </w:rPr>
        <w:t xml:space="preserve">ccupational </w:t>
      </w:r>
      <w:r w:rsidR="00497B61">
        <w:rPr>
          <w:rStyle w:val="FontStyle17"/>
          <w:sz w:val="22"/>
          <w:szCs w:val="22"/>
          <w:lang w:eastAsia="es-ES_tradnl"/>
        </w:rPr>
        <w:t>h</w:t>
      </w:r>
      <w:r w:rsidRPr="00FC5471">
        <w:rPr>
          <w:rStyle w:val="FontStyle17"/>
          <w:sz w:val="22"/>
          <w:szCs w:val="22"/>
          <w:lang w:eastAsia="es-ES_tradnl"/>
        </w:rPr>
        <w:t xml:space="preserve">ealth and </w:t>
      </w:r>
      <w:r w:rsidR="00497B61">
        <w:rPr>
          <w:rStyle w:val="FontStyle17"/>
          <w:sz w:val="22"/>
          <w:szCs w:val="22"/>
          <w:lang w:eastAsia="es-ES_tradnl"/>
        </w:rPr>
        <w:t>s</w:t>
      </w:r>
      <w:r w:rsidRPr="00FC5471">
        <w:rPr>
          <w:rStyle w:val="FontStyle17"/>
          <w:sz w:val="22"/>
          <w:szCs w:val="22"/>
          <w:lang w:eastAsia="es-ES_tradnl"/>
        </w:rPr>
        <w:t xml:space="preserve">afety, for example, were not touched on. </w:t>
      </w:r>
      <w:r w:rsidR="00E84EB2" w:rsidRPr="00FC5471">
        <w:rPr>
          <w:rStyle w:val="FontStyle17"/>
          <w:sz w:val="22"/>
          <w:szCs w:val="22"/>
          <w:lang w:eastAsia="es-ES_tradnl"/>
        </w:rPr>
        <w:t xml:space="preserve">There should be systems in place to ensure wider representation at </w:t>
      </w:r>
      <w:r w:rsidR="002C0A56" w:rsidRPr="00FC5471">
        <w:rPr>
          <w:rStyle w:val="FontStyle17"/>
          <w:sz w:val="22"/>
          <w:szCs w:val="22"/>
          <w:lang w:eastAsia="es-ES_tradnl"/>
        </w:rPr>
        <w:t>consultation</w:t>
      </w:r>
      <w:r w:rsidR="00E84EB2" w:rsidRPr="00FC5471">
        <w:rPr>
          <w:rStyle w:val="FontStyle17"/>
          <w:sz w:val="22"/>
          <w:szCs w:val="22"/>
          <w:lang w:eastAsia="es-ES_tradnl"/>
        </w:rPr>
        <w:t xml:space="preserve"> meetings.</w:t>
      </w:r>
      <w:r w:rsidR="00FC5471">
        <w:rPr>
          <w:rStyle w:val="FontStyle17"/>
          <w:sz w:val="22"/>
          <w:szCs w:val="22"/>
          <w:lang w:eastAsia="es-ES_tradnl"/>
        </w:rPr>
        <w:br/>
      </w:r>
    </w:p>
    <w:p w:rsidR="00FC5471" w:rsidRDefault="00E84EB2" w:rsidP="00FC5471">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The </w:t>
      </w:r>
      <w:r w:rsidR="00497B61">
        <w:rPr>
          <w:rStyle w:val="FontStyle17"/>
          <w:sz w:val="22"/>
          <w:szCs w:val="22"/>
          <w:lang w:eastAsia="es-ES_tradnl"/>
        </w:rPr>
        <w:t>s</w:t>
      </w:r>
      <w:r w:rsidRPr="00FC5471">
        <w:rPr>
          <w:rStyle w:val="FontStyle17"/>
          <w:sz w:val="22"/>
          <w:szCs w:val="22"/>
          <w:lang w:eastAsia="es-ES_tradnl"/>
        </w:rPr>
        <w:t xml:space="preserve">afeguards should promote/improve/increase participation of stakeholders </w:t>
      </w:r>
      <w:r w:rsidR="00E41B62" w:rsidRPr="00FC5471">
        <w:rPr>
          <w:rStyle w:val="FontStyle17"/>
          <w:sz w:val="22"/>
          <w:szCs w:val="22"/>
          <w:lang w:eastAsia="es-ES_tradnl"/>
        </w:rPr>
        <w:t>in projects</w:t>
      </w:r>
      <w:r w:rsidR="00B5523D" w:rsidRPr="00FC5471">
        <w:rPr>
          <w:rStyle w:val="FontStyle17"/>
          <w:sz w:val="22"/>
          <w:szCs w:val="22"/>
          <w:lang w:eastAsia="es-ES_tradnl"/>
        </w:rPr>
        <w:t>; not only through consultation during the preparatory stage, but throughout the entire implementation cycle. This would allow for enha</w:t>
      </w:r>
      <w:r w:rsidR="00E41B62" w:rsidRPr="00FC5471">
        <w:rPr>
          <w:rStyle w:val="FontStyle17"/>
          <w:sz w:val="22"/>
          <w:szCs w:val="22"/>
          <w:lang w:eastAsia="es-ES_tradnl"/>
        </w:rPr>
        <w:t>n</w:t>
      </w:r>
      <w:r w:rsidR="00B5523D" w:rsidRPr="00FC5471">
        <w:rPr>
          <w:rStyle w:val="FontStyle17"/>
          <w:sz w:val="22"/>
          <w:szCs w:val="22"/>
          <w:lang w:eastAsia="es-ES_tradnl"/>
        </w:rPr>
        <w:t xml:space="preserve">ced effectiveness, efficiency and transparency in the Bank’s operations (utilization of </w:t>
      </w:r>
      <w:r w:rsidR="00E41B62" w:rsidRPr="00FC5471">
        <w:rPr>
          <w:rStyle w:val="FontStyle17"/>
          <w:sz w:val="22"/>
          <w:szCs w:val="22"/>
          <w:lang w:eastAsia="es-ES_tradnl"/>
        </w:rPr>
        <w:t xml:space="preserve">monies from </w:t>
      </w:r>
      <w:r w:rsidR="00FD6A1F" w:rsidRPr="00FC5471">
        <w:rPr>
          <w:rStyle w:val="FontStyle17"/>
          <w:sz w:val="22"/>
          <w:szCs w:val="22"/>
          <w:lang w:eastAsia="es-ES_tradnl"/>
        </w:rPr>
        <w:t>loans, terms</w:t>
      </w:r>
      <w:r w:rsidR="00E41B62" w:rsidRPr="00FC5471">
        <w:rPr>
          <w:rStyle w:val="FontStyle17"/>
          <w:sz w:val="22"/>
          <w:szCs w:val="22"/>
          <w:lang w:eastAsia="es-ES_tradnl"/>
        </w:rPr>
        <w:t>, etc.)</w:t>
      </w:r>
      <w:r w:rsidRPr="00FC5471">
        <w:rPr>
          <w:rStyle w:val="FontStyle17"/>
          <w:sz w:val="22"/>
          <w:szCs w:val="22"/>
          <w:lang w:eastAsia="es-ES_tradnl"/>
        </w:rPr>
        <w:t xml:space="preserve">. </w:t>
      </w:r>
      <w:r w:rsidR="00E41B62" w:rsidRPr="00FC5471">
        <w:rPr>
          <w:rStyle w:val="FontStyle17"/>
          <w:sz w:val="22"/>
          <w:szCs w:val="22"/>
          <w:lang w:eastAsia="es-ES_tradnl"/>
        </w:rPr>
        <w:t xml:space="preserve">The Bank has the authority to demand the incorporation of certain clauses in contracts, </w:t>
      </w:r>
      <w:r w:rsidR="00EE5C3B" w:rsidRPr="00FC5471">
        <w:rPr>
          <w:rStyle w:val="FontStyle17"/>
          <w:sz w:val="22"/>
          <w:szCs w:val="22"/>
          <w:lang w:eastAsia="es-ES_tradnl"/>
        </w:rPr>
        <w:t xml:space="preserve">bidding documents, etc., to ensure citizen participation in project implementation. It should earmark funds specifically for this purpose in the project budgets, rather than transferring the costs to </w:t>
      </w:r>
      <w:r w:rsidR="00497B61">
        <w:rPr>
          <w:rStyle w:val="FontStyle17"/>
          <w:sz w:val="22"/>
          <w:szCs w:val="22"/>
          <w:lang w:eastAsia="es-ES_tradnl"/>
        </w:rPr>
        <w:t>c</w:t>
      </w:r>
      <w:r w:rsidR="00EE5C3B" w:rsidRPr="00FC5471">
        <w:rPr>
          <w:rStyle w:val="FontStyle17"/>
          <w:sz w:val="22"/>
          <w:szCs w:val="22"/>
          <w:lang w:eastAsia="es-ES_tradnl"/>
        </w:rPr>
        <w:t xml:space="preserve">ivil </w:t>
      </w:r>
      <w:r w:rsidR="00497B61">
        <w:rPr>
          <w:rStyle w:val="FontStyle17"/>
          <w:sz w:val="22"/>
          <w:szCs w:val="22"/>
          <w:lang w:eastAsia="es-ES_tradnl"/>
        </w:rPr>
        <w:t>s</w:t>
      </w:r>
      <w:r w:rsidR="008E3359" w:rsidRPr="00FC5471">
        <w:rPr>
          <w:rStyle w:val="FontStyle17"/>
          <w:sz w:val="22"/>
          <w:szCs w:val="22"/>
          <w:lang w:eastAsia="es-ES_tradnl"/>
        </w:rPr>
        <w:t>ociety</w:t>
      </w:r>
      <w:r w:rsidR="00BC4159" w:rsidRPr="00FC5471">
        <w:rPr>
          <w:rStyle w:val="FontStyle17"/>
          <w:sz w:val="22"/>
          <w:szCs w:val="22"/>
          <w:lang w:eastAsia="es-ES_tradnl"/>
        </w:rPr>
        <w:t>.</w:t>
      </w:r>
      <w:r w:rsidR="00FC5471">
        <w:rPr>
          <w:rStyle w:val="FontStyle17"/>
          <w:sz w:val="22"/>
          <w:szCs w:val="22"/>
          <w:lang w:eastAsia="es-ES_tradnl"/>
        </w:rPr>
        <w:br/>
      </w:r>
    </w:p>
    <w:p w:rsidR="00FC5471" w:rsidRDefault="008E3359" w:rsidP="00497B61">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Safeguards should also promote capacity building </w:t>
      </w:r>
      <w:r w:rsidR="00F75D8B" w:rsidRPr="00FC5471">
        <w:rPr>
          <w:rStyle w:val="FontStyle17"/>
          <w:sz w:val="22"/>
          <w:szCs w:val="22"/>
          <w:lang w:eastAsia="es-ES_tradnl"/>
        </w:rPr>
        <w:t>in institutions, especially for conducting effective consultation processes</w:t>
      </w:r>
      <w:r w:rsidR="001B2F29" w:rsidRPr="00FC5471">
        <w:rPr>
          <w:rStyle w:val="FontStyle17"/>
          <w:sz w:val="22"/>
          <w:szCs w:val="22"/>
          <w:lang w:eastAsia="es-ES_tradnl"/>
        </w:rPr>
        <w:t xml:space="preserve">. Furthermore, </w:t>
      </w:r>
      <w:r w:rsidR="00497B61">
        <w:rPr>
          <w:rStyle w:val="FontStyle17"/>
          <w:sz w:val="22"/>
          <w:szCs w:val="22"/>
          <w:lang w:eastAsia="es-ES_tradnl"/>
        </w:rPr>
        <w:t>s</w:t>
      </w:r>
      <w:r w:rsidR="001B2F29" w:rsidRPr="00FC5471">
        <w:rPr>
          <w:rStyle w:val="FontStyle17"/>
          <w:sz w:val="22"/>
          <w:szCs w:val="22"/>
          <w:lang w:eastAsia="es-ES_tradnl"/>
        </w:rPr>
        <w:t xml:space="preserve">afeguards </w:t>
      </w:r>
      <w:r w:rsidR="00FD6A1F" w:rsidRPr="00FC5471">
        <w:rPr>
          <w:rStyle w:val="FontStyle17"/>
          <w:sz w:val="22"/>
          <w:szCs w:val="22"/>
          <w:lang w:eastAsia="es-ES_tradnl"/>
        </w:rPr>
        <w:t xml:space="preserve">should </w:t>
      </w:r>
      <w:r w:rsidR="008F04F8" w:rsidRPr="00FC5471">
        <w:rPr>
          <w:rStyle w:val="FontStyle17"/>
          <w:sz w:val="22"/>
          <w:szCs w:val="22"/>
          <w:lang w:eastAsia="es-ES_tradnl"/>
        </w:rPr>
        <w:t xml:space="preserve">provide a framework for </w:t>
      </w:r>
      <w:r w:rsidR="001B2F29" w:rsidRPr="00FC5471">
        <w:rPr>
          <w:rStyle w:val="FontStyle17"/>
          <w:sz w:val="22"/>
          <w:szCs w:val="22"/>
          <w:lang w:eastAsia="es-ES_tradnl"/>
        </w:rPr>
        <w:t xml:space="preserve">sound analysis of existing public policies </w:t>
      </w:r>
      <w:r w:rsidR="00497B61">
        <w:rPr>
          <w:rStyle w:val="FontStyle17"/>
          <w:sz w:val="22"/>
          <w:szCs w:val="22"/>
          <w:lang w:eastAsia="es-ES_tradnl"/>
        </w:rPr>
        <w:t xml:space="preserve">at the site of the </w:t>
      </w:r>
      <w:r w:rsidR="00DC5D5A" w:rsidRPr="00FC5471">
        <w:rPr>
          <w:rStyle w:val="FontStyle17"/>
          <w:sz w:val="22"/>
          <w:szCs w:val="22"/>
          <w:lang w:eastAsia="es-ES_tradnl"/>
        </w:rPr>
        <w:t>intervention</w:t>
      </w:r>
      <w:r w:rsidR="001B2F29" w:rsidRPr="00FC5471">
        <w:rPr>
          <w:rStyle w:val="FontStyle17"/>
          <w:sz w:val="22"/>
          <w:szCs w:val="22"/>
          <w:lang w:eastAsia="es-ES_tradnl"/>
        </w:rPr>
        <w:t xml:space="preserve"> (</w:t>
      </w:r>
      <w:r w:rsidR="006E1AB8" w:rsidRPr="00FC5471">
        <w:rPr>
          <w:rStyle w:val="FontStyle17"/>
          <w:sz w:val="22"/>
          <w:szCs w:val="22"/>
          <w:lang w:eastAsia="es-ES_tradnl"/>
        </w:rPr>
        <w:t xml:space="preserve">policies on </w:t>
      </w:r>
      <w:r w:rsidR="00497B61">
        <w:rPr>
          <w:rStyle w:val="FontStyle17"/>
          <w:sz w:val="22"/>
          <w:szCs w:val="22"/>
          <w:lang w:eastAsia="es-ES_tradnl"/>
        </w:rPr>
        <w:t>n</w:t>
      </w:r>
      <w:r w:rsidR="001B2F29" w:rsidRPr="00FC5471">
        <w:rPr>
          <w:rStyle w:val="FontStyle17"/>
          <w:sz w:val="22"/>
          <w:szCs w:val="22"/>
          <w:lang w:eastAsia="es-ES_tradnl"/>
        </w:rPr>
        <w:t xml:space="preserve">atural </w:t>
      </w:r>
      <w:r w:rsidR="00497B61">
        <w:rPr>
          <w:rStyle w:val="FontStyle17"/>
          <w:sz w:val="22"/>
          <w:szCs w:val="22"/>
          <w:lang w:eastAsia="es-ES_tradnl"/>
        </w:rPr>
        <w:t>r</w:t>
      </w:r>
      <w:r w:rsidR="001B2F29" w:rsidRPr="00FC5471">
        <w:rPr>
          <w:rStyle w:val="FontStyle17"/>
          <w:sz w:val="22"/>
          <w:szCs w:val="22"/>
          <w:lang w:eastAsia="es-ES_tradnl"/>
        </w:rPr>
        <w:t xml:space="preserve">esources, etc.). The nature of these policies should guarantee the viability of the project. Similarly, </w:t>
      </w:r>
      <w:r w:rsidR="00497B61">
        <w:rPr>
          <w:rStyle w:val="FontStyle17"/>
          <w:sz w:val="22"/>
          <w:szCs w:val="22"/>
          <w:lang w:eastAsia="es-ES_tradnl"/>
        </w:rPr>
        <w:t>s</w:t>
      </w:r>
      <w:r w:rsidR="001B2F29" w:rsidRPr="00FC5471">
        <w:rPr>
          <w:rStyle w:val="FontStyle17"/>
          <w:sz w:val="22"/>
          <w:szCs w:val="22"/>
          <w:lang w:eastAsia="es-ES_tradnl"/>
        </w:rPr>
        <w:t xml:space="preserve">afeguards should serve to ensure that there is </w:t>
      </w:r>
      <w:r w:rsidR="00B02BF2" w:rsidRPr="00FC5471">
        <w:rPr>
          <w:rStyle w:val="FontStyle17"/>
          <w:sz w:val="22"/>
          <w:szCs w:val="22"/>
          <w:lang w:eastAsia="es-ES_tradnl"/>
        </w:rPr>
        <w:t xml:space="preserve">the necessary social </w:t>
      </w:r>
      <w:r w:rsidR="00DC5D5A" w:rsidRPr="00FC5471">
        <w:rPr>
          <w:rStyle w:val="FontStyle17"/>
          <w:sz w:val="22"/>
          <w:szCs w:val="22"/>
          <w:lang w:eastAsia="es-ES_tradnl"/>
        </w:rPr>
        <w:t>license</w:t>
      </w:r>
      <w:r w:rsidR="00B02BF2" w:rsidRPr="00FC5471">
        <w:rPr>
          <w:rStyle w:val="FontStyle17"/>
          <w:sz w:val="22"/>
          <w:szCs w:val="22"/>
          <w:lang w:eastAsia="es-ES_tradnl"/>
        </w:rPr>
        <w:t xml:space="preserve"> or democratic legitimacy to allow for the </w:t>
      </w:r>
      <w:r w:rsidR="00DC5D5A" w:rsidRPr="00FC5471">
        <w:rPr>
          <w:rStyle w:val="FontStyle17"/>
          <w:sz w:val="22"/>
          <w:szCs w:val="22"/>
          <w:lang w:eastAsia="es-ES_tradnl"/>
        </w:rPr>
        <w:t>impl</w:t>
      </w:r>
      <w:r w:rsidR="002211F5" w:rsidRPr="00FC5471">
        <w:rPr>
          <w:rStyle w:val="FontStyle17"/>
          <w:sz w:val="22"/>
          <w:szCs w:val="22"/>
          <w:lang w:eastAsia="es-ES_tradnl"/>
        </w:rPr>
        <w:t>ementa</w:t>
      </w:r>
      <w:r w:rsidR="00DC5D5A" w:rsidRPr="00FC5471">
        <w:rPr>
          <w:rStyle w:val="FontStyle17"/>
          <w:sz w:val="22"/>
          <w:szCs w:val="22"/>
          <w:lang w:eastAsia="es-ES_tradnl"/>
        </w:rPr>
        <w:t>tion of a project.</w:t>
      </w:r>
      <w:r w:rsidR="00FC5471">
        <w:rPr>
          <w:rStyle w:val="FontStyle17"/>
          <w:sz w:val="22"/>
          <w:szCs w:val="22"/>
          <w:lang w:eastAsia="es-ES_tradnl"/>
        </w:rPr>
        <w:br/>
      </w:r>
    </w:p>
    <w:p w:rsidR="00FC5471" w:rsidRDefault="002211F5" w:rsidP="00ED77C5">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The community should engage with </w:t>
      </w:r>
      <w:r w:rsidR="00ED77C5">
        <w:rPr>
          <w:rStyle w:val="FontStyle17"/>
          <w:sz w:val="22"/>
          <w:szCs w:val="22"/>
          <w:lang w:eastAsia="es-ES_tradnl"/>
        </w:rPr>
        <w:t>s</w:t>
      </w:r>
      <w:r w:rsidRPr="00FC5471">
        <w:rPr>
          <w:rStyle w:val="FontStyle17"/>
          <w:sz w:val="22"/>
          <w:szCs w:val="22"/>
          <w:lang w:eastAsia="es-ES_tradnl"/>
        </w:rPr>
        <w:t>afeguards to overcome current barriers to free access. Communities and general society should be informed of the existence of the CAO (Office of the Compliance Advisor Ombudsman) for the settlement of disputes.</w:t>
      </w:r>
      <w:r w:rsidR="00FC5471">
        <w:rPr>
          <w:rStyle w:val="FontStyle17"/>
          <w:sz w:val="22"/>
          <w:szCs w:val="22"/>
          <w:lang w:eastAsia="es-ES_tradnl"/>
        </w:rPr>
        <w:br/>
      </w:r>
    </w:p>
    <w:p w:rsidR="00BC4159" w:rsidRPr="00FC5471" w:rsidRDefault="00323C16" w:rsidP="00FC5471">
      <w:pPr>
        <w:pStyle w:val="Style4"/>
        <w:widowControl/>
        <w:numPr>
          <w:ilvl w:val="0"/>
          <w:numId w:val="1"/>
        </w:numPr>
        <w:rPr>
          <w:rStyle w:val="FontStyle17"/>
          <w:color w:val="auto"/>
          <w:sz w:val="22"/>
          <w:szCs w:val="22"/>
          <w:lang w:eastAsia="es-ES_tradnl"/>
        </w:rPr>
      </w:pPr>
      <w:r w:rsidRPr="00FC5471">
        <w:rPr>
          <w:rStyle w:val="FontStyle17"/>
          <w:sz w:val="22"/>
          <w:szCs w:val="22"/>
          <w:lang w:eastAsia="es-ES_tradnl"/>
        </w:rPr>
        <w:t xml:space="preserve">Efforts must be made to ensure that </w:t>
      </w:r>
      <w:r w:rsidR="00ED77C5">
        <w:rPr>
          <w:rStyle w:val="FontStyle17"/>
          <w:sz w:val="22"/>
          <w:szCs w:val="22"/>
          <w:lang w:eastAsia="es-ES_tradnl"/>
        </w:rPr>
        <w:t>g</w:t>
      </w:r>
      <w:r w:rsidRPr="00FC5471">
        <w:rPr>
          <w:rStyle w:val="FontStyle17"/>
          <w:sz w:val="22"/>
          <w:szCs w:val="22"/>
          <w:lang w:eastAsia="es-ES_tradnl"/>
        </w:rPr>
        <w:t xml:space="preserve">overnment </w:t>
      </w:r>
      <w:r w:rsidR="00ED77C5">
        <w:rPr>
          <w:rStyle w:val="FontStyle17"/>
          <w:sz w:val="22"/>
          <w:szCs w:val="22"/>
          <w:lang w:eastAsia="es-ES_tradnl"/>
        </w:rPr>
        <w:t>b</w:t>
      </w:r>
      <w:r w:rsidRPr="00FC5471">
        <w:rPr>
          <w:rStyle w:val="FontStyle17"/>
          <w:sz w:val="22"/>
          <w:szCs w:val="22"/>
          <w:lang w:eastAsia="es-ES_tradnl"/>
        </w:rPr>
        <w:t xml:space="preserve">odies disseminate information on the projects </w:t>
      </w:r>
      <w:r w:rsidR="007905FD" w:rsidRPr="00FC5471">
        <w:rPr>
          <w:rStyle w:val="FontStyle17"/>
          <w:sz w:val="22"/>
          <w:szCs w:val="22"/>
          <w:lang w:eastAsia="es-ES_tradnl"/>
        </w:rPr>
        <w:t xml:space="preserve">being conducted with the World Bank. Few public </w:t>
      </w:r>
      <w:r w:rsidR="00BC4159" w:rsidRPr="00FC5471">
        <w:rPr>
          <w:rStyle w:val="FontStyle17"/>
          <w:sz w:val="22"/>
          <w:szCs w:val="22"/>
          <w:lang w:eastAsia="es-ES_tradnl"/>
        </w:rPr>
        <w:t>e</w:t>
      </w:r>
      <w:r w:rsidR="007905FD" w:rsidRPr="00FC5471">
        <w:rPr>
          <w:rStyle w:val="FontStyle17"/>
          <w:sz w:val="22"/>
          <w:szCs w:val="22"/>
          <w:lang w:eastAsia="es-ES_tradnl"/>
        </w:rPr>
        <w:t xml:space="preserve">ntities supply </w:t>
      </w:r>
      <w:r w:rsidR="00FD6AB2" w:rsidRPr="00FC5471">
        <w:rPr>
          <w:rStyle w:val="FontStyle17"/>
          <w:sz w:val="22"/>
          <w:szCs w:val="22"/>
          <w:lang w:eastAsia="es-ES_tradnl"/>
        </w:rPr>
        <w:t xml:space="preserve">complete or updated </w:t>
      </w:r>
      <w:r w:rsidR="007905FD" w:rsidRPr="00FC5471">
        <w:rPr>
          <w:rStyle w:val="FontStyle17"/>
          <w:sz w:val="22"/>
          <w:szCs w:val="22"/>
          <w:lang w:eastAsia="es-ES_tradnl"/>
        </w:rPr>
        <w:t xml:space="preserve">information on </w:t>
      </w:r>
      <w:r w:rsidR="00ED77C5">
        <w:rPr>
          <w:rStyle w:val="FontStyle17"/>
          <w:sz w:val="22"/>
          <w:szCs w:val="22"/>
          <w:lang w:eastAsia="es-ES_tradnl"/>
        </w:rPr>
        <w:t>s</w:t>
      </w:r>
      <w:r w:rsidR="007905FD" w:rsidRPr="00FC5471">
        <w:rPr>
          <w:rStyle w:val="FontStyle17"/>
          <w:sz w:val="22"/>
          <w:szCs w:val="22"/>
          <w:lang w:eastAsia="es-ES_tradnl"/>
        </w:rPr>
        <w:t>afeguards on their websites</w:t>
      </w:r>
      <w:r w:rsidR="00FD6AB2" w:rsidRPr="00FC5471">
        <w:rPr>
          <w:rStyle w:val="FontStyle17"/>
          <w:sz w:val="22"/>
          <w:szCs w:val="22"/>
          <w:lang w:eastAsia="es-ES_tradnl"/>
        </w:rPr>
        <w:t>.</w:t>
      </w:r>
    </w:p>
    <w:p w:rsidR="009E3E8B" w:rsidRDefault="009E3E8B" w:rsidP="009E3E8B">
      <w:pPr>
        <w:pStyle w:val="Style4"/>
        <w:widowControl/>
        <w:ind w:left="720"/>
        <w:rPr>
          <w:rStyle w:val="FontStyle17"/>
          <w:sz w:val="22"/>
          <w:szCs w:val="22"/>
          <w:lang w:eastAsia="es-ES_tradnl"/>
        </w:rPr>
      </w:pPr>
    </w:p>
    <w:p w:rsidR="00FC5471" w:rsidRDefault="00936A7E" w:rsidP="00ED77C5">
      <w:pPr>
        <w:pStyle w:val="Style4"/>
        <w:widowControl/>
        <w:numPr>
          <w:ilvl w:val="0"/>
          <w:numId w:val="1"/>
        </w:numPr>
        <w:rPr>
          <w:rStyle w:val="FontStyle17"/>
          <w:sz w:val="22"/>
          <w:szCs w:val="22"/>
          <w:lang w:eastAsia="es-ES_tradnl"/>
        </w:rPr>
      </w:pPr>
      <w:r w:rsidRPr="00A66278">
        <w:rPr>
          <w:rStyle w:val="FontStyle17"/>
          <w:sz w:val="22"/>
          <w:szCs w:val="22"/>
          <w:lang w:eastAsia="es-ES_tradnl"/>
        </w:rPr>
        <w:t>The issue of an adequate consultation process for Indigenous Peoples was no</w:t>
      </w:r>
      <w:r w:rsidR="009E1B45" w:rsidRPr="00A66278">
        <w:rPr>
          <w:rStyle w:val="FontStyle17"/>
          <w:sz w:val="22"/>
          <w:szCs w:val="22"/>
          <w:lang w:eastAsia="es-ES_tradnl"/>
        </w:rPr>
        <w:t>t</w:t>
      </w:r>
      <w:r w:rsidRPr="00A66278">
        <w:rPr>
          <w:rStyle w:val="FontStyle17"/>
          <w:sz w:val="22"/>
          <w:szCs w:val="22"/>
          <w:lang w:eastAsia="es-ES_tradnl"/>
        </w:rPr>
        <w:t xml:space="preserve"> </w:t>
      </w:r>
      <w:r w:rsidR="00AA770B" w:rsidRPr="00A66278">
        <w:rPr>
          <w:rStyle w:val="FontStyle17"/>
          <w:sz w:val="22"/>
          <w:szCs w:val="22"/>
          <w:lang w:eastAsia="es-ES_tradnl"/>
        </w:rPr>
        <w:t>raised at</w:t>
      </w:r>
      <w:r w:rsidR="008F04F8" w:rsidRPr="00A66278">
        <w:rPr>
          <w:rStyle w:val="FontStyle17"/>
          <w:sz w:val="22"/>
          <w:szCs w:val="22"/>
          <w:lang w:eastAsia="es-ES_tradnl"/>
        </w:rPr>
        <w:t xml:space="preserve"> this </w:t>
      </w:r>
      <w:r w:rsidR="001E49C7" w:rsidRPr="00A66278">
        <w:rPr>
          <w:rStyle w:val="FontStyle17"/>
          <w:sz w:val="22"/>
          <w:szCs w:val="22"/>
          <w:lang w:eastAsia="es-ES_tradnl"/>
        </w:rPr>
        <w:t xml:space="preserve">meeting, </w:t>
      </w:r>
      <w:r w:rsidR="002F630B" w:rsidRPr="00A66278">
        <w:rPr>
          <w:rStyle w:val="FontStyle17"/>
          <w:sz w:val="22"/>
          <w:szCs w:val="22"/>
          <w:lang w:eastAsia="es-ES_tradnl"/>
        </w:rPr>
        <w:t>which was</w:t>
      </w:r>
      <w:r w:rsidR="008F04F8" w:rsidRPr="00A66278">
        <w:rPr>
          <w:rStyle w:val="FontStyle17"/>
          <w:sz w:val="22"/>
          <w:szCs w:val="22"/>
          <w:lang w:eastAsia="es-ES_tradnl"/>
        </w:rPr>
        <w:t xml:space="preserve"> </w:t>
      </w:r>
      <w:r w:rsidR="0092691D" w:rsidRPr="00A66278">
        <w:rPr>
          <w:rStyle w:val="FontStyle17"/>
          <w:sz w:val="22"/>
          <w:szCs w:val="22"/>
          <w:lang w:eastAsia="es-ES_tradnl"/>
        </w:rPr>
        <w:t xml:space="preserve">more for </w:t>
      </w:r>
      <w:r w:rsidR="001E49C7" w:rsidRPr="00A66278">
        <w:rPr>
          <w:rStyle w:val="FontStyle17"/>
          <w:sz w:val="22"/>
          <w:szCs w:val="22"/>
          <w:lang w:eastAsia="es-ES_tradnl"/>
        </w:rPr>
        <w:t>the dissemination</w:t>
      </w:r>
      <w:r w:rsidR="0092691D" w:rsidRPr="00A66278">
        <w:rPr>
          <w:rStyle w:val="FontStyle17"/>
          <w:sz w:val="22"/>
          <w:szCs w:val="22"/>
          <w:lang w:eastAsia="es-ES_tradnl"/>
        </w:rPr>
        <w:t xml:space="preserve"> </w:t>
      </w:r>
      <w:r w:rsidR="001E49C7" w:rsidRPr="00A66278">
        <w:rPr>
          <w:rStyle w:val="FontStyle17"/>
          <w:sz w:val="22"/>
          <w:szCs w:val="22"/>
          <w:lang w:eastAsia="es-ES_tradnl"/>
        </w:rPr>
        <w:t xml:space="preserve">of </w:t>
      </w:r>
      <w:r w:rsidR="002F630B" w:rsidRPr="00A66278">
        <w:rPr>
          <w:rStyle w:val="FontStyle17"/>
          <w:sz w:val="22"/>
          <w:szCs w:val="22"/>
          <w:lang w:eastAsia="es-ES_tradnl"/>
        </w:rPr>
        <w:t>information than</w:t>
      </w:r>
      <w:r w:rsidR="008F04F8" w:rsidRPr="00A66278">
        <w:rPr>
          <w:rStyle w:val="FontStyle17"/>
          <w:sz w:val="22"/>
          <w:szCs w:val="22"/>
          <w:lang w:eastAsia="es-ES_tradnl"/>
        </w:rPr>
        <w:t xml:space="preserve"> </w:t>
      </w:r>
      <w:r w:rsidR="001E49C7" w:rsidRPr="00A66278">
        <w:rPr>
          <w:rStyle w:val="FontStyle17"/>
          <w:sz w:val="22"/>
          <w:szCs w:val="22"/>
          <w:lang w:eastAsia="es-ES_tradnl"/>
        </w:rPr>
        <w:t>the holding of</w:t>
      </w:r>
      <w:r w:rsidR="008F04F8" w:rsidRPr="00A66278">
        <w:rPr>
          <w:rStyle w:val="FontStyle17"/>
          <w:sz w:val="22"/>
          <w:szCs w:val="22"/>
          <w:lang w:eastAsia="es-ES_tradnl"/>
        </w:rPr>
        <w:t xml:space="preserve"> consultations.</w:t>
      </w:r>
      <w:r w:rsidRPr="00A66278">
        <w:rPr>
          <w:rStyle w:val="FontStyle17"/>
          <w:sz w:val="22"/>
          <w:szCs w:val="22"/>
          <w:lang w:eastAsia="es-ES_tradnl"/>
        </w:rPr>
        <w:t xml:space="preserve"> An appropriate consultation process would involve a tour of the </w:t>
      </w:r>
      <w:r w:rsidR="00DA1DFE" w:rsidRPr="00A66278">
        <w:rPr>
          <w:rStyle w:val="FontStyle17"/>
          <w:sz w:val="22"/>
          <w:szCs w:val="22"/>
          <w:lang w:eastAsia="es-ES_tradnl"/>
        </w:rPr>
        <w:t xml:space="preserve">country, </w:t>
      </w:r>
      <w:r w:rsidR="008F04F8" w:rsidRPr="00A66278">
        <w:rPr>
          <w:rStyle w:val="FontStyle17"/>
          <w:sz w:val="22"/>
          <w:szCs w:val="22"/>
          <w:lang w:eastAsia="es-ES_tradnl"/>
        </w:rPr>
        <w:t>with regional meetings, as well as</w:t>
      </w:r>
      <w:r w:rsidR="00DA1DFE" w:rsidRPr="00A66278">
        <w:rPr>
          <w:rStyle w:val="FontStyle17"/>
          <w:sz w:val="22"/>
          <w:szCs w:val="22"/>
          <w:lang w:eastAsia="es-ES_tradnl"/>
        </w:rPr>
        <w:t xml:space="preserve"> meetings with </w:t>
      </w:r>
      <w:r w:rsidR="00ED77C5">
        <w:rPr>
          <w:rStyle w:val="FontStyle17"/>
          <w:sz w:val="22"/>
          <w:szCs w:val="22"/>
          <w:lang w:eastAsia="es-ES_tradnl"/>
        </w:rPr>
        <w:t>I</w:t>
      </w:r>
      <w:r w:rsidR="00DA1DFE" w:rsidRPr="00A66278">
        <w:rPr>
          <w:rStyle w:val="FontStyle17"/>
          <w:sz w:val="22"/>
          <w:szCs w:val="22"/>
          <w:lang w:eastAsia="es-ES_tradnl"/>
        </w:rPr>
        <w:t>ndi</w:t>
      </w:r>
      <w:r w:rsidR="009E1B45" w:rsidRPr="00A66278">
        <w:rPr>
          <w:rStyle w:val="FontStyle17"/>
          <w:sz w:val="22"/>
          <w:szCs w:val="22"/>
          <w:lang w:eastAsia="es-ES_tradnl"/>
        </w:rPr>
        <w:t>g</w:t>
      </w:r>
      <w:r w:rsidR="00DA1DFE" w:rsidRPr="00A66278">
        <w:rPr>
          <w:rStyle w:val="FontStyle17"/>
          <w:sz w:val="22"/>
          <w:szCs w:val="22"/>
          <w:lang w:eastAsia="es-ES_tradnl"/>
        </w:rPr>
        <w:t xml:space="preserve">enous </w:t>
      </w:r>
      <w:r w:rsidR="00ED77C5">
        <w:rPr>
          <w:rStyle w:val="FontStyle17"/>
          <w:sz w:val="22"/>
          <w:szCs w:val="22"/>
          <w:lang w:eastAsia="es-ES_tradnl"/>
        </w:rPr>
        <w:t>P</w:t>
      </w:r>
      <w:r w:rsidR="00DA1DFE" w:rsidRPr="00A66278">
        <w:rPr>
          <w:rStyle w:val="FontStyle17"/>
          <w:sz w:val="22"/>
          <w:szCs w:val="22"/>
          <w:lang w:eastAsia="es-ES_tradnl"/>
        </w:rPr>
        <w:t xml:space="preserve">eoples, to guarantee participation. The </w:t>
      </w:r>
      <w:r w:rsidR="00ED77C5">
        <w:rPr>
          <w:rStyle w:val="FontStyle17"/>
          <w:sz w:val="22"/>
          <w:szCs w:val="22"/>
          <w:lang w:eastAsia="es-ES_tradnl"/>
        </w:rPr>
        <w:t>I</w:t>
      </w:r>
      <w:r w:rsidR="00DA1DFE" w:rsidRPr="00A66278">
        <w:rPr>
          <w:rStyle w:val="FontStyle17"/>
          <w:sz w:val="22"/>
          <w:szCs w:val="22"/>
          <w:lang w:eastAsia="es-ES_tradnl"/>
        </w:rPr>
        <w:t xml:space="preserve">ndigenous </w:t>
      </w:r>
      <w:r w:rsidR="00ED77C5">
        <w:rPr>
          <w:rStyle w:val="FontStyle17"/>
          <w:sz w:val="22"/>
          <w:szCs w:val="22"/>
          <w:lang w:eastAsia="es-ES_tradnl"/>
        </w:rPr>
        <w:t>P</w:t>
      </w:r>
      <w:r w:rsidR="00DA1DFE" w:rsidRPr="00A66278">
        <w:rPr>
          <w:rStyle w:val="FontStyle17"/>
          <w:sz w:val="22"/>
          <w:szCs w:val="22"/>
          <w:lang w:eastAsia="es-ES_tradnl"/>
        </w:rPr>
        <w:t>eoples should be the ones to indicate how they wish to be consulted</w:t>
      </w:r>
      <w:r w:rsidR="00ED77C5">
        <w:rPr>
          <w:rStyle w:val="FontStyle17"/>
          <w:sz w:val="22"/>
          <w:szCs w:val="22"/>
          <w:lang w:eastAsia="es-ES_tradnl"/>
        </w:rPr>
        <w:t>.</w:t>
      </w:r>
      <w:r w:rsidR="00BC4159" w:rsidRPr="00A66278">
        <w:rPr>
          <w:rStyle w:val="FontStyle17"/>
          <w:sz w:val="22"/>
          <w:szCs w:val="22"/>
          <w:vertAlign w:val="superscript"/>
          <w:lang w:eastAsia="es-ES_tradnl"/>
        </w:rPr>
        <w:footnoteReference w:id="3"/>
      </w:r>
      <w:r w:rsidR="00BC4159" w:rsidRPr="00A66278">
        <w:rPr>
          <w:rStyle w:val="FontStyle17"/>
          <w:sz w:val="22"/>
          <w:szCs w:val="22"/>
          <w:lang w:eastAsia="es-ES_tradnl"/>
        </w:rPr>
        <w:t xml:space="preserve"> </w:t>
      </w:r>
      <w:r w:rsidR="00441CAA" w:rsidRPr="00A66278">
        <w:rPr>
          <w:rStyle w:val="FontStyle17"/>
          <w:sz w:val="22"/>
          <w:szCs w:val="22"/>
          <w:lang w:eastAsia="es-ES_tradnl"/>
        </w:rPr>
        <w:t xml:space="preserve">This would serve to enhance their relations with the Bank as well as with the State. </w:t>
      </w:r>
      <w:r w:rsidR="00C1296E" w:rsidRPr="00A66278">
        <w:rPr>
          <w:rStyle w:val="FontStyle17"/>
          <w:sz w:val="22"/>
          <w:szCs w:val="22"/>
          <w:lang w:eastAsia="es-ES_tradnl"/>
        </w:rPr>
        <w:t xml:space="preserve">The NGOs, the Church, </w:t>
      </w:r>
      <w:r w:rsidR="00C1296E" w:rsidRPr="00A66278">
        <w:rPr>
          <w:rStyle w:val="FontStyle17"/>
          <w:sz w:val="22"/>
          <w:szCs w:val="22"/>
          <w:lang w:eastAsia="es-ES_tradnl"/>
        </w:rPr>
        <w:lastRenderedPageBreak/>
        <w:t xml:space="preserve">and </w:t>
      </w:r>
      <w:r w:rsidR="009E1B45" w:rsidRPr="00A66278">
        <w:rPr>
          <w:rStyle w:val="FontStyle17"/>
          <w:sz w:val="22"/>
          <w:szCs w:val="22"/>
          <w:lang w:eastAsia="es-ES_tradnl"/>
        </w:rPr>
        <w:t xml:space="preserve">the environmentalists need </w:t>
      </w:r>
      <w:r w:rsidR="00C1296E" w:rsidRPr="00A66278">
        <w:rPr>
          <w:rStyle w:val="FontStyle17"/>
          <w:sz w:val="22"/>
          <w:szCs w:val="22"/>
          <w:lang w:eastAsia="es-ES_tradnl"/>
        </w:rPr>
        <w:t xml:space="preserve">not </w:t>
      </w:r>
      <w:r w:rsidR="009E1B45" w:rsidRPr="00A66278">
        <w:rPr>
          <w:rStyle w:val="FontStyle17"/>
          <w:sz w:val="22"/>
          <w:szCs w:val="22"/>
          <w:lang w:eastAsia="es-ES_tradnl"/>
        </w:rPr>
        <w:t xml:space="preserve">speak on behalf of the </w:t>
      </w:r>
      <w:r w:rsidR="00ED77C5">
        <w:rPr>
          <w:rStyle w:val="FontStyle17"/>
          <w:sz w:val="22"/>
          <w:szCs w:val="22"/>
          <w:lang w:eastAsia="es-ES_tradnl"/>
        </w:rPr>
        <w:t>I</w:t>
      </w:r>
      <w:r w:rsidR="009E1B45" w:rsidRPr="00A66278">
        <w:rPr>
          <w:rStyle w:val="FontStyle17"/>
          <w:sz w:val="22"/>
          <w:szCs w:val="22"/>
          <w:lang w:eastAsia="es-ES_tradnl"/>
        </w:rPr>
        <w:t xml:space="preserve">ndigenous </w:t>
      </w:r>
      <w:r w:rsidR="00ED77C5">
        <w:rPr>
          <w:rStyle w:val="FontStyle17"/>
          <w:sz w:val="22"/>
          <w:szCs w:val="22"/>
          <w:lang w:eastAsia="es-ES_tradnl"/>
        </w:rPr>
        <w:t>P</w:t>
      </w:r>
      <w:r w:rsidR="009E1B45" w:rsidRPr="00A66278">
        <w:rPr>
          <w:rStyle w:val="FontStyle17"/>
          <w:sz w:val="22"/>
          <w:szCs w:val="22"/>
          <w:lang w:eastAsia="es-ES_tradnl"/>
        </w:rPr>
        <w:t>e</w:t>
      </w:r>
      <w:r w:rsidR="00C1296E" w:rsidRPr="00A66278">
        <w:rPr>
          <w:rStyle w:val="FontStyle17"/>
          <w:sz w:val="22"/>
          <w:szCs w:val="22"/>
          <w:lang w:eastAsia="es-ES_tradnl"/>
        </w:rPr>
        <w:t>oples</w:t>
      </w:r>
      <w:r w:rsidR="0092691D" w:rsidRPr="00A66278">
        <w:rPr>
          <w:rStyle w:val="FontStyle17"/>
          <w:sz w:val="22"/>
          <w:szCs w:val="22"/>
          <w:lang w:eastAsia="es-ES_tradnl"/>
        </w:rPr>
        <w:t>,</w:t>
      </w:r>
      <w:r w:rsidR="00C1296E" w:rsidRPr="00A66278">
        <w:rPr>
          <w:rStyle w:val="FontStyle17"/>
          <w:sz w:val="22"/>
          <w:szCs w:val="22"/>
          <w:lang w:eastAsia="es-ES_tradnl"/>
        </w:rPr>
        <w:t xml:space="preserve"> as e</w:t>
      </w:r>
      <w:r w:rsidR="009E1B45" w:rsidRPr="00A66278">
        <w:rPr>
          <w:rStyle w:val="FontStyle17"/>
          <w:sz w:val="22"/>
          <w:szCs w:val="22"/>
          <w:lang w:eastAsia="es-ES_tradnl"/>
        </w:rPr>
        <w:t>ach</w:t>
      </w:r>
      <w:r w:rsidR="00C1296E" w:rsidRPr="00A66278">
        <w:rPr>
          <w:rStyle w:val="FontStyle17"/>
          <w:sz w:val="22"/>
          <w:szCs w:val="22"/>
          <w:lang w:eastAsia="es-ES_tradnl"/>
        </w:rPr>
        <w:t xml:space="preserve"> of these groups may have other</w:t>
      </w:r>
      <w:r w:rsidR="009E1B45" w:rsidRPr="00A66278">
        <w:rPr>
          <w:rStyle w:val="FontStyle17"/>
          <w:sz w:val="22"/>
          <w:szCs w:val="22"/>
          <w:lang w:eastAsia="es-ES_tradnl"/>
        </w:rPr>
        <w:t xml:space="preserve"> interest</w:t>
      </w:r>
      <w:r w:rsidR="00AA770B" w:rsidRPr="00A66278">
        <w:rPr>
          <w:rStyle w:val="FontStyle17"/>
          <w:sz w:val="22"/>
          <w:szCs w:val="22"/>
          <w:lang w:eastAsia="es-ES_tradnl"/>
        </w:rPr>
        <w:t>s</w:t>
      </w:r>
      <w:r w:rsidR="009E1B45" w:rsidRPr="00A66278">
        <w:rPr>
          <w:rStyle w:val="FontStyle17"/>
          <w:sz w:val="22"/>
          <w:szCs w:val="22"/>
          <w:lang w:eastAsia="es-ES_tradnl"/>
        </w:rPr>
        <w:t>, lack authority</w:t>
      </w:r>
      <w:r w:rsidR="00AA770B" w:rsidRPr="00A66278">
        <w:rPr>
          <w:rStyle w:val="FontStyle17"/>
          <w:sz w:val="22"/>
          <w:szCs w:val="22"/>
          <w:lang w:eastAsia="es-ES_tradnl"/>
        </w:rPr>
        <w:t xml:space="preserve">, or </w:t>
      </w:r>
      <w:r w:rsidR="002E22B5" w:rsidRPr="00A66278">
        <w:rPr>
          <w:rStyle w:val="FontStyle17"/>
          <w:sz w:val="22"/>
          <w:szCs w:val="22"/>
          <w:lang w:eastAsia="es-ES_tradnl"/>
        </w:rPr>
        <w:t xml:space="preserve">lack the appropriate knowledge of indigenous rights that the </w:t>
      </w:r>
      <w:r w:rsidR="00ED77C5">
        <w:rPr>
          <w:rStyle w:val="FontStyle17"/>
          <w:sz w:val="22"/>
          <w:szCs w:val="22"/>
          <w:lang w:eastAsia="es-ES_tradnl"/>
        </w:rPr>
        <w:t>I</w:t>
      </w:r>
      <w:r w:rsidR="002E22B5" w:rsidRPr="00A66278">
        <w:rPr>
          <w:rStyle w:val="FontStyle17"/>
          <w:sz w:val="22"/>
          <w:szCs w:val="22"/>
          <w:lang w:eastAsia="es-ES_tradnl"/>
        </w:rPr>
        <w:t xml:space="preserve">ndigenous </w:t>
      </w:r>
      <w:r w:rsidR="00ED77C5">
        <w:rPr>
          <w:rStyle w:val="FontStyle17"/>
          <w:sz w:val="22"/>
          <w:szCs w:val="22"/>
          <w:lang w:eastAsia="es-ES_tradnl"/>
        </w:rPr>
        <w:t>P</w:t>
      </w:r>
      <w:r w:rsidR="002E22B5" w:rsidRPr="00A66278">
        <w:rPr>
          <w:rStyle w:val="FontStyle17"/>
          <w:sz w:val="22"/>
          <w:szCs w:val="22"/>
          <w:lang w:eastAsia="es-ES_tradnl"/>
        </w:rPr>
        <w:t xml:space="preserve">eoples themselves </w:t>
      </w:r>
      <w:r w:rsidR="006A1F26" w:rsidRPr="00A66278">
        <w:rPr>
          <w:rStyle w:val="FontStyle17"/>
          <w:sz w:val="22"/>
          <w:szCs w:val="22"/>
          <w:lang w:eastAsia="es-ES_tradnl"/>
        </w:rPr>
        <w:t>possess</w:t>
      </w:r>
      <w:r w:rsidR="002E22B5" w:rsidRPr="00A66278">
        <w:rPr>
          <w:rStyle w:val="FontStyle17"/>
          <w:sz w:val="22"/>
          <w:szCs w:val="22"/>
          <w:lang w:eastAsia="es-ES_tradnl"/>
        </w:rPr>
        <w:t>.</w:t>
      </w:r>
    </w:p>
    <w:p w:rsidR="00FC5471" w:rsidRDefault="00FC5471" w:rsidP="00FC5471">
      <w:pPr>
        <w:pStyle w:val="ListParagraph"/>
        <w:rPr>
          <w:rStyle w:val="FontStyle17"/>
          <w:sz w:val="22"/>
          <w:szCs w:val="22"/>
          <w:lang w:eastAsia="es-ES_tradnl"/>
        </w:rPr>
      </w:pPr>
    </w:p>
    <w:p w:rsidR="00FC5471" w:rsidRDefault="00AA770B" w:rsidP="00FC5471">
      <w:pPr>
        <w:pStyle w:val="Style4"/>
        <w:widowControl/>
        <w:numPr>
          <w:ilvl w:val="0"/>
          <w:numId w:val="1"/>
        </w:numPr>
        <w:rPr>
          <w:rStyle w:val="FontStyle17"/>
          <w:sz w:val="22"/>
          <w:szCs w:val="22"/>
          <w:lang w:eastAsia="es-ES_tradnl"/>
        </w:rPr>
      </w:pPr>
      <w:r w:rsidRPr="00FC5471">
        <w:rPr>
          <w:rStyle w:val="FontStyle17"/>
          <w:sz w:val="22"/>
          <w:szCs w:val="22"/>
          <w:lang w:eastAsia="es-ES_tradnl"/>
        </w:rPr>
        <w:t xml:space="preserve">Safeguards should take account of progress </w:t>
      </w:r>
      <w:r w:rsidR="00824D93" w:rsidRPr="00FC5471">
        <w:rPr>
          <w:rStyle w:val="FontStyle17"/>
          <w:sz w:val="22"/>
          <w:szCs w:val="22"/>
          <w:lang w:eastAsia="es-ES_tradnl"/>
        </w:rPr>
        <w:t xml:space="preserve">made in </w:t>
      </w:r>
      <w:r w:rsidR="00DE55F5" w:rsidRPr="00FC5471">
        <w:rPr>
          <w:rStyle w:val="FontStyle17"/>
          <w:color w:val="auto"/>
          <w:sz w:val="22"/>
          <w:szCs w:val="22"/>
          <w:lang w:eastAsia="es-ES_tradnl"/>
        </w:rPr>
        <w:t xml:space="preserve">international </w:t>
      </w:r>
      <w:r w:rsidR="00DE55F5" w:rsidRPr="00FC5471">
        <w:rPr>
          <w:rStyle w:val="FontStyle17"/>
          <w:sz w:val="22"/>
          <w:szCs w:val="22"/>
          <w:lang w:eastAsia="es-ES_tradnl"/>
        </w:rPr>
        <w:t>treaties</w:t>
      </w:r>
      <w:r w:rsidR="00A341FC" w:rsidRPr="00FC5471">
        <w:rPr>
          <w:rStyle w:val="FontStyle17"/>
          <w:sz w:val="22"/>
          <w:szCs w:val="22"/>
          <w:lang w:eastAsia="es-ES_tradnl"/>
        </w:rPr>
        <w:t xml:space="preserve">, as well as </w:t>
      </w:r>
      <w:r w:rsidR="00824D93" w:rsidRPr="00FC5471">
        <w:rPr>
          <w:rStyle w:val="FontStyle17"/>
          <w:sz w:val="22"/>
          <w:szCs w:val="22"/>
          <w:lang w:eastAsia="es-ES_tradnl"/>
        </w:rPr>
        <w:t xml:space="preserve">the recognized rights of </w:t>
      </w:r>
      <w:r w:rsidR="00A341FC" w:rsidRPr="00FC5471">
        <w:rPr>
          <w:rStyle w:val="FontStyle17"/>
          <w:sz w:val="22"/>
          <w:szCs w:val="22"/>
          <w:lang w:eastAsia="es-ES_tradnl"/>
        </w:rPr>
        <w:t>I</w:t>
      </w:r>
      <w:r w:rsidR="00824D93" w:rsidRPr="00FC5471">
        <w:rPr>
          <w:rStyle w:val="FontStyle17"/>
          <w:sz w:val="22"/>
          <w:szCs w:val="22"/>
          <w:lang w:eastAsia="es-ES_tradnl"/>
        </w:rPr>
        <w:t xml:space="preserve">ndigenous </w:t>
      </w:r>
      <w:r w:rsidR="00A341FC" w:rsidRPr="00FC5471">
        <w:rPr>
          <w:rStyle w:val="FontStyle17"/>
          <w:sz w:val="22"/>
          <w:szCs w:val="22"/>
          <w:lang w:eastAsia="es-ES_tradnl"/>
        </w:rPr>
        <w:t>P</w:t>
      </w:r>
      <w:r w:rsidR="00824D93" w:rsidRPr="00FC5471">
        <w:rPr>
          <w:rStyle w:val="FontStyle17"/>
          <w:sz w:val="22"/>
          <w:szCs w:val="22"/>
          <w:lang w:eastAsia="es-ES_tradnl"/>
        </w:rPr>
        <w:t>eoples. It is essential that the United Nations Declaration be the pillar on which the new directive on Indigenous Peoples is founded (ILO 169;</w:t>
      </w:r>
      <w:r w:rsidR="002E22B5" w:rsidRPr="00FC5471">
        <w:rPr>
          <w:rStyle w:val="FontStyle17"/>
          <w:sz w:val="22"/>
          <w:szCs w:val="22"/>
          <w:lang w:eastAsia="es-ES_tradnl"/>
        </w:rPr>
        <w:t xml:space="preserve"> </w:t>
      </w:r>
      <w:r w:rsidR="00824D93" w:rsidRPr="00FC5471">
        <w:rPr>
          <w:rStyle w:val="FontStyle17"/>
          <w:sz w:val="22"/>
          <w:szCs w:val="22"/>
          <w:lang w:eastAsia="es-ES_tradnl"/>
        </w:rPr>
        <w:t xml:space="preserve">UNDRIP). </w:t>
      </w:r>
      <w:r w:rsidR="00621695" w:rsidRPr="00FC5471">
        <w:rPr>
          <w:rStyle w:val="FontStyle17"/>
          <w:sz w:val="22"/>
          <w:szCs w:val="22"/>
          <w:lang w:eastAsia="es-ES_tradnl"/>
        </w:rPr>
        <w:t xml:space="preserve">Issues relating </w:t>
      </w:r>
      <w:r w:rsidR="00822F9D" w:rsidRPr="00FC5471">
        <w:rPr>
          <w:rStyle w:val="FontStyle17"/>
          <w:sz w:val="22"/>
          <w:szCs w:val="22"/>
          <w:lang w:eastAsia="es-ES_tradnl"/>
        </w:rPr>
        <w:t>to Indigenous</w:t>
      </w:r>
      <w:r w:rsidR="00621695" w:rsidRPr="00FC5471">
        <w:rPr>
          <w:rStyle w:val="FontStyle17"/>
          <w:sz w:val="22"/>
          <w:szCs w:val="22"/>
          <w:lang w:eastAsia="es-ES_tradnl"/>
        </w:rPr>
        <w:t xml:space="preserve"> Peoples should not </w:t>
      </w:r>
      <w:r w:rsidR="00324B05" w:rsidRPr="00FC5471">
        <w:rPr>
          <w:rStyle w:val="FontStyle17"/>
          <w:sz w:val="22"/>
          <w:szCs w:val="22"/>
          <w:lang w:eastAsia="es-ES_tradnl"/>
        </w:rPr>
        <w:t xml:space="preserve">be limited </w:t>
      </w:r>
      <w:r w:rsidR="00822F9D" w:rsidRPr="00FC5471">
        <w:rPr>
          <w:rStyle w:val="FontStyle17"/>
          <w:sz w:val="22"/>
          <w:szCs w:val="22"/>
          <w:lang w:eastAsia="es-ES_tradnl"/>
        </w:rPr>
        <w:t>to considerations of poverty</w:t>
      </w:r>
      <w:r w:rsidR="00621695" w:rsidRPr="00FC5471">
        <w:rPr>
          <w:rStyle w:val="FontStyle17"/>
          <w:sz w:val="22"/>
          <w:szCs w:val="22"/>
          <w:lang w:eastAsia="es-ES_tradnl"/>
        </w:rPr>
        <w:t xml:space="preserve"> or vulnerable groups; a more comprehensive vision is needed.</w:t>
      </w:r>
    </w:p>
    <w:p w:rsidR="00FC5471" w:rsidRDefault="00FC5471" w:rsidP="00FC5471">
      <w:pPr>
        <w:pStyle w:val="ListParagraph"/>
        <w:rPr>
          <w:rStyle w:val="FontStyle17"/>
          <w:sz w:val="22"/>
          <w:szCs w:val="22"/>
          <w:lang w:eastAsia="es-ES_tradnl"/>
        </w:rPr>
      </w:pPr>
    </w:p>
    <w:p w:rsidR="00FC5471" w:rsidRDefault="002B3FCE" w:rsidP="00ED77C5">
      <w:pPr>
        <w:pStyle w:val="Style4"/>
        <w:widowControl/>
        <w:numPr>
          <w:ilvl w:val="0"/>
          <w:numId w:val="1"/>
        </w:numPr>
        <w:rPr>
          <w:rStyle w:val="FontStyle17"/>
          <w:sz w:val="22"/>
          <w:szCs w:val="22"/>
          <w:lang w:eastAsia="es-ES_tradnl"/>
        </w:rPr>
      </w:pPr>
      <w:r w:rsidRPr="00FC5471">
        <w:rPr>
          <w:rStyle w:val="FontStyle17"/>
          <w:sz w:val="22"/>
          <w:szCs w:val="22"/>
          <w:lang w:eastAsia="es-ES_tradnl"/>
        </w:rPr>
        <w:t xml:space="preserve">While </w:t>
      </w:r>
      <w:r w:rsidR="00ED77C5">
        <w:rPr>
          <w:rStyle w:val="FontStyle17"/>
          <w:sz w:val="22"/>
          <w:szCs w:val="22"/>
          <w:lang w:eastAsia="es-ES_tradnl"/>
        </w:rPr>
        <w:t>I</w:t>
      </w:r>
      <w:r w:rsidRPr="00FC5471">
        <w:rPr>
          <w:rStyle w:val="FontStyle17"/>
          <w:sz w:val="22"/>
          <w:szCs w:val="22"/>
          <w:lang w:eastAsia="es-ES_tradnl"/>
        </w:rPr>
        <w:t xml:space="preserve">ndigenous </w:t>
      </w:r>
      <w:r w:rsidR="00ED77C5">
        <w:rPr>
          <w:rStyle w:val="FontStyle17"/>
          <w:sz w:val="22"/>
          <w:szCs w:val="22"/>
          <w:lang w:eastAsia="es-ES_tradnl"/>
        </w:rPr>
        <w:t>P</w:t>
      </w:r>
      <w:r w:rsidRPr="00FC5471">
        <w:rPr>
          <w:rStyle w:val="FontStyle17"/>
          <w:sz w:val="22"/>
          <w:szCs w:val="22"/>
          <w:lang w:eastAsia="es-ES_tradnl"/>
        </w:rPr>
        <w:t xml:space="preserve">eoples </w:t>
      </w:r>
      <w:r w:rsidR="00D161CF" w:rsidRPr="00FC5471">
        <w:rPr>
          <w:rStyle w:val="FontStyle17"/>
          <w:sz w:val="22"/>
          <w:szCs w:val="22"/>
          <w:lang w:eastAsia="es-ES_tradnl"/>
        </w:rPr>
        <w:t>do have</w:t>
      </w:r>
      <w:r w:rsidRPr="00FC5471">
        <w:rPr>
          <w:rStyle w:val="FontStyle17"/>
          <w:sz w:val="22"/>
          <w:szCs w:val="22"/>
          <w:lang w:eastAsia="es-ES_tradnl"/>
        </w:rPr>
        <w:t xml:space="preserve"> legitimate</w:t>
      </w:r>
      <w:r w:rsidR="00D161CF" w:rsidRPr="00FC5471">
        <w:rPr>
          <w:rStyle w:val="FontStyle17"/>
          <w:sz w:val="22"/>
          <w:szCs w:val="22"/>
          <w:lang w:eastAsia="es-ES_tradnl"/>
        </w:rPr>
        <w:t xml:space="preserve"> claims</w:t>
      </w:r>
      <w:r w:rsidRPr="00FC5471">
        <w:rPr>
          <w:rStyle w:val="FontStyle17"/>
          <w:sz w:val="22"/>
          <w:szCs w:val="22"/>
          <w:lang w:eastAsia="es-ES_tradnl"/>
        </w:rPr>
        <w:t xml:space="preserve">, the needs of non-indigenous </w:t>
      </w:r>
      <w:r w:rsidR="00B81E26" w:rsidRPr="00FC5471">
        <w:rPr>
          <w:rStyle w:val="FontStyle17"/>
          <w:sz w:val="22"/>
          <w:szCs w:val="22"/>
          <w:lang w:eastAsia="es-ES_tradnl"/>
        </w:rPr>
        <w:t>rural populations</w:t>
      </w:r>
      <w:r w:rsidRPr="00FC5471">
        <w:rPr>
          <w:rStyle w:val="FontStyle17"/>
          <w:sz w:val="22"/>
          <w:szCs w:val="22"/>
          <w:lang w:eastAsia="es-ES_tradnl"/>
        </w:rPr>
        <w:t xml:space="preserve"> must also be </w:t>
      </w:r>
      <w:r w:rsidR="00652403" w:rsidRPr="00FC5471">
        <w:rPr>
          <w:rStyle w:val="FontStyle17"/>
          <w:sz w:val="22"/>
          <w:szCs w:val="22"/>
          <w:lang w:eastAsia="es-ES_tradnl"/>
        </w:rPr>
        <w:t>taken into account</w:t>
      </w:r>
      <w:r w:rsidRPr="00FC5471">
        <w:rPr>
          <w:rStyle w:val="FontStyle17"/>
          <w:sz w:val="22"/>
          <w:szCs w:val="22"/>
          <w:lang w:eastAsia="es-ES_tradnl"/>
        </w:rPr>
        <w:t xml:space="preserve">. </w:t>
      </w:r>
      <w:r w:rsidR="00324B05" w:rsidRPr="00FC5471">
        <w:rPr>
          <w:rStyle w:val="FontStyle17"/>
          <w:sz w:val="22"/>
          <w:szCs w:val="22"/>
          <w:lang w:eastAsia="es-ES_tradnl"/>
        </w:rPr>
        <w:t xml:space="preserve">Development projects very often reveal </w:t>
      </w:r>
      <w:r w:rsidR="002E22B5" w:rsidRPr="00FC5471">
        <w:rPr>
          <w:rStyle w:val="FontStyle17"/>
          <w:sz w:val="22"/>
          <w:szCs w:val="22"/>
          <w:lang w:eastAsia="es-ES_tradnl"/>
        </w:rPr>
        <w:t>asymmetries</w:t>
      </w:r>
      <w:r w:rsidR="00B81E26" w:rsidRPr="00FC5471">
        <w:rPr>
          <w:rStyle w:val="FontStyle17"/>
          <w:sz w:val="22"/>
          <w:szCs w:val="22"/>
          <w:lang w:eastAsia="es-ES_tradnl"/>
        </w:rPr>
        <w:t xml:space="preserve"> and inverse discrimination against </w:t>
      </w:r>
      <w:r w:rsidR="005E0855" w:rsidRPr="00FC5471">
        <w:rPr>
          <w:rStyle w:val="FontStyle17"/>
          <w:sz w:val="22"/>
          <w:szCs w:val="22"/>
          <w:lang w:eastAsia="es-ES_tradnl"/>
        </w:rPr>
        <w:t>rural communities. The consultation process should be extended to includ</w:t>
      </w:r>
      <w:r w:rsidR="000707EE" w:rsidRPr="00FC5471">
        <w:rPr>
          <w:rStyle w:val="FontStyle17"/>
          <w:sz w:val="22"/>
          <w:szCs w:val="22"/>
          <w:lang w:eastAsia="es-ES_tradnl"/>
        </w:rPr>
        <w:t>e</w:t>
      </w:r>
      <w:r w:rsidR="005E0855" w:rsidRPr="00FC5471">
        <w:rPr>
          <w:rStyle w:val="FontStyle17"/>
          <w:sz w:val="22"/>
          <w:szCs w:val="22"/>
          <w:lang w:eastAsia="es-ES_tradnl"/>
        </w:rPr>
        <w:t xml:space="preserve"> other stakeholders, apart from </w:t>
      </w:r>
      <w:r w:rsidR="00A341FC" w:rsidRPr="00FC5471">
        <w:rPr>
          <w:rStyle w:val="FontStyle17"/>
          <w:sz w:val="22"/>
          <w:szCs w:val="22"/>
          <w:lang w:eastAsia="es-ES_tradnl"/>
        </w:rPr>
        <w:t>I</w:t>
      </w:r>
      <w:r w:rsidR="005E0855" w:rsidRPr="00FC5471">
        <w:rPr>
          <w:rStyle w:val="FontStyle17"/>
          <w:sz w:val="22"/>
          <w:szCs w:val="22"/>
          <w:lang w:eastAsia="es-ES_tradnl"/>
        </w:rPr>
        <w:t xml:space="preserve">ndigenous </w:t>
      </w:r>
      <w:r w:rsidR="00A341FC" w:rsidRPr="00FC5471">
        <w:rPr>
          <w:rStyle w:val="FontStyle17"/>
          <w:sz w:val="22"/>
          <w:szCs w:val="22"/>
          <w:lang w:eastAsia="es-ES_tradnl"/>
        </w:rPr>
        <w:t>P</w:t>
      </w:r>
      <w:r w:rsidR="005E0855" w:rsidRPr="00FC5471">
        <w:rPr>
          <w:rStyle w:val="FontStyle17"/>
          <w:sz w:val="22"/>
          <w:szCs w:val="22"/>
          <w:lang w:eastAsia="es-ES_tradnl"/>
        </w:rPr>
        <w:t xml:space="preserve">eoples. There </w:t>
      </w:r>
      <w:r w:rsidR="00C058A8" w:rsidRPr="00FC5471">
        <w:rPr>
          <w:rStyle w:val="FontStyle17"/>
          <w:sz w:val="22"/>
          <w:szCs w:val="22"/>
          <w:lang w:eastAsia="es-ES_tradnl"/>
        </w:rPr>
        <w:t>were</w:t>
      </w:r>
      <w:r w:rsidR="000707EE" w:rsidRPr="00FC5471">
        <w:rPr>
          <w:rStyle w:val="FontStyle17"/>
          <w:sz w:val="22"/>
          <w:szCs w:val="22"/>
          <w:lang w:eastAsia="es-ES_tradnl"/>
        </w:rPr>
        <w:t xml:space="preserve"> no </w:t>
      </w:r>
      <w:r w:rsidR="005E0855" w:rsidRPr="00FC5471">
        <w:rPr>
          <w:rStyle w:val="FontStyle17"/>
          <w:sz w:val="22"/>
          <w:szCs w:val="22"/>
          <w:lang w:eastAsia="es-ES_tradnl"/>
        </w:rPr>
        <w:t xml:space="preserve">smallholders or </w:t>
      </w:r>
      <w:r w:rsidR="00FE6143" w:rsidRPr="00FC5471">
        <w:rPr>
          <w:rStyle w:val="FontStyle17"/>
          <w:sz w:val="22"/>
          <w:szCs w:val="22"/>
          <w:lang w:eastAsia="es-ES_tradnl"/>
        </w:rPr>
        <w:t>rural farmers</w:t>
      </w:r>
      <w:r w:rsidR="007769CE" w:rsidRPr="00FC5471">
        <w:rPr>
          <w:rStyle w:val="FontStyle17"/>
          <w:sz w:val="22"/>
          <w:szCs w:val="22"/>
          <w:lang w:eastAsia="es-ES_tradnl"/>
        </w:rPr>
        <w:t xml:space="preserve"> </w:t>
      </w:r>
      <w:r w:rsidR="000707EE" w:rsidRPr="00FC5471">
        <w:rPr>
          <w:rStyle w:val="FontStyle17"/>
          <w:sz w:val="22"/>
          <w:szCs w:val="22"/>
          <w:lang w:eastAsia="es-ES_tradnl"/>
        </w:rPr>
        <w:t xml:space="preserve">represented </w:t>
      </w:r>
      <w:r w:rsidR="007769CE" w:rsidRPr="00FC5471">
        <w:rPr>
          <w:rStyle w:val="FontStyle17"/>
          <w:sz w:val="22"/>
          <w:szCs w:val="22"/>
          <w:lang w:eastAsia="es-ES_tradnl"/>
        </w:rPr>
        <w:t>at th</w:t>
      </w:r>
      <w:r w:rsidR="00C058A8" w:rsidRPr="00FC5471">
        <w:rPr>
          <w:rStyle w:val="FontStyle17"/>
          <w:sz w:val="22"/>
          <w:szCs w:val="22"/>
          <w:lang w:eastAsia="es-ES_tradnl"/>
        </w:rPr>
        <w:t>e</w:t>
      </w:r>
      <w:r w:rsidR="007769CE" w:rsidRPr="00FC5471">
        <w:rPr>
          <w:rStyle w:val="FontStyle17"/>
          <w:sz w:val="22"/>
          <w:szCs w:val="22"/>
          <w:lang w:eastAsia="es-ES_tradnl"/>
        </w:rPr>
        <w:t xml:space="preserve"> meeting. </w:t>
      </w:r>
      <w:r w:rsidR="001E275C" w:rsidRPr="00FC5471">
        <w:rPr>
          <w:rStyle w:val="FontStyle17"/>
          <w:sz w:val="22"/>
          <w:szCs w:val="22"/>
          <w:lang w:eastAsia="es-ES_tradnl"/>
        </w:rPr>
        <w:t>Contact should be established with the National Family Farming Forum (use PSA, PROINDER experience, etc</w:t>
      </w:r>
      <w:r w:rsidR="001E49C7" w:rsidRPr="00FC5471">
        <w:rPr>
          <w:rStyle w:val="FontStyle17"/>
          <w:sz w:val="22"/>
          <w:szCs w:val="22"/>
          <w:lang w:eastAsia="es-ES_tradnl"/>
        </w:rPr>
        <w:t>.</w:t>
      </w:r>
      <w:r w:rsidR="001E275C" w:rsidRPr="00FC5471">
        <w:rPr>
          <w:rStyle w:val="FontStyle17"/>
          <w:sz w:val="22"/>
          <w:szCs w:val="22"/>
          <w:lang w:eastAsia="es-ES_tradnl"/>
        </w:rPr>
        <w:t xml:space="preserve">). It is a specialized network extending </w:t>
      </w:r>
      <w:r w:rsidR="005C21A6" w:rsidRPr="00FC5471">
        <w:rPr>
          <w:rStyle w:val="FontStyle17"/>
          <w:sz w:val="22"/>
          <w:szCs w:val="22"/>
          <w:lang w:eastAsia="es-ES_tradnl"/>
        </w:rPr>
        <w:t xml:space="preserve">throughout Mercosur, including </w:t>
      </w:r>
      <w:r w:rsidR="00ED77C5">
        <w:rPr>
          <w:rStyle w:val="FontStyle17"/>
          <w:sz w:val="22"/>
          <w:szCs w:val="22"/>
          <w:lang w:eastAsia="es-ES_tradnl"/>
        </w:rPr>
        <w:t>I</w:t>
      </w:r>
      <w:r w:rsidR="005C21A6" w:rsidRPr="00FC5471">
        <w:rPr>
          <w:rStyle w:val="FontStyle17"/>
          <w:sz w:val="22"/>
          <w:szCs w:val="22"/>
          <w:lang w:eastAsia="es-ES_tradnl"/>
        </w:rPr>
        <w:t xml:space="preserve">ndigenous </w:t>
      </w:r>
      <w:r w:rsidR="00ED77C5">
        <w:rPr>
          <w:rStyle w:val="FontStyle17"/>
          <w:sz w:val="22"/>
          <w:szCs w:val="22"/>
          <w:lang w:eastAsia="es-ES_tradnl"/>
        </w:rPr>
        <w:t>P</w:t>
      </w:r>
      <w:r w:rsidR="005C21A6" w:rsidRPr="00FC5471">
        <w:rPr>
          <w:rStyle w:val="FontStyle17"/>
          <w:sz w:val="22"/>
          <w:szCs w:val="22"/>
          <w:lang w:eastAsia="es-ES_tradnl"/>
        </w:rPr>
        <w:t>eople</w:t>
      </w:r>
      <w:r w:rsidR="00ED77C5">
        <w:rPr>
          <w:rStyle w:val="FontStyle17"/>
          <w:sz w:val="22"/>
          <w:szCs w:val="22"/>
          <w:lang w:eastAsia="es-ES_tradnl"/>
        </w:rPr>
        <w:t>s</w:t>
      </w:r>
      <w:r w:rsidR="005C21A6" w:rsidRPr="00FC5471">
        <w:rPr>
          <w:rStyle w:val="FontStyle17"/>
          <w:sz w:val="22"/>
          <w:szCs w:val="22"/>
          <w:lang w:eastAsia="es-ES_tradnl"/>
        </w:rPr>
        <w:t xml:space="preserve"> as well as rural farmers.</w:t>
      </w:r>
      <w:r w:rsidR="00BC4159" w:rsidRPr="00FC5471">
        <w:rPr>
          <w:rStyle w:val="FontStyle17"/>
          <w:sz w:val="22"/>
          <w:szCs w:val="22"/>
          <w:lang w:eastAsia="es-ES_tradnl"/>
        </w:rPr>
        <w:t xml:space="preserve"> </w:t>
      </w:r>
      <w:r w:rsidR="005C21A6" w:rsidRPr="00FC5471">
        <w:rPr>
          <w:rStyle w:val="FontStyle17"/>
          <w:sz w:val="22"/>
          <w:szCs w:val="22"/>
          <w:lang w:eastAsia="es-ES_tradnl"/>
        </w:rPr>
        <w:t>Territorial and land tenure issues are cr</w:t>
      </w:r>
      <w:r w:rsidR="000707EE" w:rsidRPr="00FC5471">
        <w:rPr>
          <w:rStyle w:val="FontStyle17"/>
          <w:sz w:val="22"/>
          <w:szCs w:val="22"/>
          <w:lang w:eastAsia="es-ES_tradnl"/>
        </w:rPr>
        <w:t>i</w:t>
      </w:r>
      <w:r w:rsidR="005C21A6" w:rsidRPr="00FC5471">
        <w:rPr>
          <w:rStyle w:val="FontStyle17"/>
          <w:sz w:val="22"/>
          <w:szCs w:val="22"/>
          <w:lang w:eastAsia="es-ES_tradnl"/>
        </w:rPr>
        <w:t>tical</w:t>
      </w:r>
      <w:r w:rsidR="000707EE" w:rsidRPr="00FC5471">
        <w:rPr>
          <w:rStyle w:val="FontStyle17"/>
          <w:sz w:val="22"/>
          <w:szCs w:val="22"/>
          <w:lang w:eastAsia="es-ES_tradnl"/>
        </w:rPr>
        <w:t xml:space="preserve"> </w:t>
      </w:r>
      <w:r w:rsidR="00822F9D" w:rsidRPr="00FC5471">
        <w:rPr>
          <w:rStyle w:val="FontStyle17"/>
          <w:sz w:val="22"/>
          <w:szCs w:val="22"/>
          <w:lang w:eastAsia="es-ES_tradnl"/>
        </w:rPr>
        <w:t>considerations. When</w:t>
      </w:r>
      <w:r w:rsidR="000707EE" w:rsidRPr="00FC5471">
        <w:rPr>
          <w:rStyle w:val="FontStyle17"/>
          <w:sz w:val="22"/>
          <w:szCs w:val="22"/>
          <w:lang w:eastAsia="es-ES_tradnl"/>
        </w:rPr>
        <w:t xml:space="preserve"> one considers </w:t>
      </w:r>
      <w:r w:rsidR="00D161CF" w:rsidRPr="00FC5471">
        <w:rPr>
          <w:rStyle w:val="FontStyle17"/>
          <w:sz w:val="22"/>
          <w:szCs w:val="22"/>
          <w:lang w:eastAsia="es-ES_tradnl"/>
        </w:rPr>
        <w:t>that more</w:t>
      </w:r>
      <w:r w:rsidR="002101AA" w:rsidRPr="00FC5471">
        <w:rPr>
          <w:rStyle w:val="FontStyle17"/>
          <w:sz w:val="22"/>
          <w:szCs w:val="22"/>
          <w:lang w:eastAsia="es-ES_tradnl"/>
        </w:rPr>
        <w:t xml:space="preserve"> than two hundred thousand families subsist on family agriculture, it becomes necessary to </w:t>
      </w:r>
      <w:r w:rsidR="00341EED" w:rsidRPr="00FC5471">
        <w:rPr>
          <w:rStyle w:val="FontStyle17"/>
          <w:sz w:val="22"/>
          <w:szCs w:val="22"/>
          <w:lang w:eastAsia="es-ES_tradnl"/>
        </w:rPr>
        <w:t xml:space="preserve">work more proactively, not only on major infrastructure projects, but in projects that involve land and small farmers, </w:t>
      </w:r>
      <w:r w:rsidR="00ED77C5">
        <w:rPr>
          <w:rStyle w:val="FontStyle17"/>
          <w:sz w:val="22"/>
          <w:szCs w:val="22"/>
          <w:lang w:eastAsia="es-ES_tradnl"/>
        </w:rPr>
        <w:t xml:space="preserve">and </w:t>
      </w:r>
      <w:r w:rsidR="00341EED" w:rsidRPr="00FC5471">
        <w:rPr>
          <w:rStyle w:val="FontStyle17"/>
          <w:sz w:val="22"/>
          <w:szCs w:val="22"/>
          <w:lang w:eastAsia="es-ES_tradnl"/>
        </w:rPr>
        <w:t>will give them access to land.</w:t>
      </w:r>
    </w:p>
    <w:p w:rsidR="00FC5471" w:rsidRDefault="00FC5471" w:rsidP="00FC5471">
      <w:pPr>
        <w:pStyle w:val="ListParagraph"/>
        <w:rPr>
          <w:rStyle w:val="FontStyle17"/>
          <w:sz w:val="22"/>
          <w:szCs w:val="22"/>
          <w:lang w:eastAsia="es-ES_tradnl"/>
        </w:rPr>
      </w:pPr>
    </w:p>
    <w:p w:rsidR="00FC5471" w:rsidRDefault="00822F9D" w:rsidP="00FC5471">
      <w:pPr>
        <w:pStyle w:val="Style4"/>
        <w:widowControl/>
        <w:numPr>
          <w:ilvl w:val="0"/>
          <w:numId w:val="1"/>
        </w:numPr>
        <w:rPr>
          <w:rStyle w:val="FontStyle17"/>
          <w:sz w:val="22"/>
          <w:szCs w:val="22"/>
          <w:lang w:eastAsia="es-ES_tradnl"/>
        </w:rPr>
      </w:pPr>
      <w:r w:rsidRPr="00FC5471">
        <w:rPr>
          <w:rStyle w:val="FontStyle17"/>
          <w:sz w:val="22"/>
          <w:szCs w:val="22"/>
          <w:lang w:eastAsia="es-ES_tradnl"/>
        </w:rPr>
        <w:t>Issues of transparency and anti-corruption should not be considered only in ex-ante evaluations</w:t>
      </w:r>
      <w:r w:rsidR="00404052" w:rsidRPr="00FC5471">
        <w:rPr>
          <w:rStyle w:val="FontStyle17"/>
          <w:sz w:val="22"/>
          <w:szCs w:val="22"/>
          <w:lang w:eastAsia="es-ES_tradnl"/>
        </w:rPr>
        <w:t xml:space="preserve"> during project preparation, but also during </w:t>
      </w:r>
      <w:r w:rsidR="003660E4" w:rsidRPr="00FC5471">
        <w:rPr>
          <w:rStyle w:val="FontStyle17"/>
          <w:sz w:val="22"/>
          <w:szCs w:val="22"/>
          <w:lang w:eastAsia="es-ES_tradnl"/>
        </w:rPr>
        <w:t xml:space="preserve">the </w:t>
      </w:r>
      <w:r w:rsidR="00404052" w:rsidRPr="00FC5471">
        <w:rPr>
          <w:rStyle w:val="FontStyle17"/>
          <w:sz w:val="22"/>
          <w:szCs w:val="22"/>
          <w:lang w:eastAsia="es-ES_tradnl"/>
        </w:rPr>
        <w:t>project implementation</w:t>
      </w:r>
      <w:r w:rsidR="003660E4" w:rsidRPr="00FC5471">
        <w:rPr>
          <w:rStyle w:val="FontStyle17"/>
          <w:sz w:val="22"/>
          <w:szCs w:val="22"/>
          <w:lang w:eastAsia="es-ES_tradnl"/>
        </w:rPr>
        <w:t xml:space="preserve"> stage, for which t</w:t>
      </w:r>
      <w:r w:rsidR="00404052" w:rsidRPr="00FC5471">
        <w:rPr>
          <w:rStyle w:val="FontStyle17"/>
          <w:sz w:val="22"/>
          <w:szCs w:val="22"/>
          <w:lang w:eastAsia="es-ES_tradnl"/>
        </w:rPr>
        <w:t>he Bank should incorporate anti-corruption mechanisms</w:t>
      </w:r>
      <w:r w:rsidR="003660E4" w:rsidRPr="00FC5471">
        <w:rPr>
          <w:rStyle w:val="FontStyle17"/>
          <w:sz w:val="22"/>
          <w:szCs w:val="22"/>
          <w:lang w:eastAsia="es-ES_tradnl"/>
        </w:rPr>
        <w:t>.</w:t>
      </w:r>
      <w:r w:rsidR="00BC4159" w:rsidRPr="00FC5471">
        <w:rPr>
          <w:rStyle w:val="FontStyle17"/>
          <w:sz w:val="22"/>
          <w:szCs w:val="22"/>
          <w:lang w:eastAsia="es-ES_tradnl"/>
        </w:rPr>
        <w:t xml:space="preserve"> </w:t>
      </w:r>
      <w:r w:rsidR="00372171" w:rsidRPr="00FC5471">
        <w:rPr>
          <w:rStyle w:val="FontStyle17"/>
          <w:sz w:val="22"/>
          <w:szCs w:val="22"/>
          <w:lang w:eastAsia="es-ES_tradnl"/>
        </w:rPr>
        <w:t xml:space="preserve">Occupational </w:t>
      </w:r>
      <w:r w:rsidR="00ED77C5">
        <w:rPr>
          <w:rStyle w:val="FontStyle17"/>
          <w:sz w:val="22"/>
          <w:szCs w:val="22"/>
          <w:lang w:eastAsia="es-ES_tradnl"/>
        </w:rPr>
        <w:t>h</w:t>
      </w:r>
      <w:r w:rsidR="00372171" w:rsidRPr="00FC5471">
        <w:rPr>
          <w:rStyle w:val="FontStyle17"/>
          <w:sz w:val="22"/>
          <w:szCs w:val="22"/>
          <w:lang w:eastAsia="es-ES_tradnl"/>
        </w:rPr>
        <w:t xml:space="preserve">ealth and </w:t>
      </w:r>
      <w:r w:rsidR="00ED77C5">
        <w:rPr>
          <w:rStyle w:val="FontStyle17"/>
          <w:sz w:val="22"/>
          <w:szCs w:val="22"/>
          <w:lang w:eastAsia="es-ES_tradnl"/>
        </w:rPr>
        <w:t>s</w:t>
      </w:r>
      <w:r w:rsidR="00D161CF" w:rsidRPr="00FC5471">
        <w:rPr>
          <w:rStyle w:val="FontStyle17"/>
          <w:sz w:val="22"/>
          <w:szCs w:val="22"/>
          <w:lang w:eastAsia="es-ES_tradnl"/>
        </w:rPr>
        <w:t>afety,</w:t>
      </w:r>
      <w:r w:rsidR="00372171" w:rsidRPr="00FC5471">
        <w:rPr>
          <w:rStyle w:val="FontStyle17"/>
          <w:sz w:val="22"/>
          <w:szCs w:val="22"/>
          <w:lang w:eastAsia="es-ES_tradnl"/>
        </w:rPr>
        <w:t xml:space="preserve"> as well as </w:t>
      </w:r>
      <w:r w:rsidR="00ED77C5">
        <w:rPr>
          <w:rStyle w:val="FontStyle17"/>
          <w:sz w:val="22"/>
          <w:szCs w:val="22"/>
          <w:lang w:eastAsia="es-ES_tradnl"/>
        </w:rPr>
        <w:t>c</w:t>
      </w:r>
      <w:r w:rsidR="00372171" w:rsidRPr="00FC5471">
        <w:rPr>
          <w:rStyle w:val="FontStyle17"/>
          <w:sz w:val="22"/>
          <w:szCs w:val="22"/>
          <w:lang w:eastAsia="es-ES_tradnl"/>
        </w:rPr>
        <w:t xml:space="preserve">hild </w:t>
      </w:r>
      <w:r w:rsidR="00ED77C5">
        <w:rPr>
          <w:rStyle w:val="FontStyle17"/>
          <w:sz w:val="22"/>
          <w:szCs w:val="22"/>
          <w:lang w:eastAsia="es-ES_tradnl"/>
        </w:rPr>
        <w:t>l</w:t>
      </w:r>
      <w:r w:rsidR="00372171" w:rsidRPr="00FC5471">
        <w:rPr>
          <w:rStyle w:val="FontStyle17"/>
          <w:sz w:val="22"/>
          <w:szCs w:val="22"/>
          <w:lang w:eastAsia="es-ES_tradnl"/>
        </w:rPr>
        <w:t>abor should be issues borne in mind during project monitoring.</w:t>
      </w:r>
    </w:p>
    <w:p w:rsidR="00FC5471" w:rsidRDefault="00FC5471" w:rsidP="00FC5471">
      <w:pPr>
        <w:pStyle w:val="ListParagraph"/>
        <w:rPr>
          <w:rStyle w:val="FontStyle17"/>
          <w:sz w:val="22"/>
          <w:szCs w:val="22"/>
          <w:lang w:eastAsia="es-ES_tradnl"/>
        </w:rPr>
      </w:pPr>
    </w:p>
    <w:p w:rsidR="00FC5471" w:rsidRDefault="00372171" w:rsidP="00FC5471">
      <w:pPr>
        <w:pStyle w:val="Style4"/>
        <w:widowControl/>
        <w:numPr>
          <w:ilvl w:val="0"/>
          <w:numId w:val="1"/>
        </w:numPr>
        <w:rPr>
          <w:rStyle w:val="FontStyle17"/>
          <w:sz w:val="22"/>
          <w:szCs w:val="22"/>
          <w:lang w:eastAsia="es-ES_tradnl"/>
        </w:rPr>
      </w:pPr>
      <w:r w:rsidRPr="00FC5471">
        <w:rPr>
          <w:rStyle w:val="FontStyle17"/>
          <w:sz w:val="22"/>
          <w:szCs w:val="22"/>
          <w:lang w:eastAsia="es-ES_tradnl"/>
        </w:rPr>
        <w:t>Safeguards should include i</w:t>
      </w:r>
      <w:r w:rsidR="008C6BE7" w:rsidRPr="00FC5471">
        <w:rPr>
          <w:rStyle w:val="FontStyle17"/>
          <w:sz w:val="22"/>
          <w:szCs w:val="22"/>
          <w:lang w:eastAsia="es-ES_tradnl"/>
        </w:rPr>
        <w:t xml:space="preserve">ssues that go beyond the usual or </w:t>
      </w:r>
      <w:r w:rsidRPr="00FC5471">
        <w:rPr>
          <w:rStyle w:val="FontStyle17"/>
          <w:sz w:val="22"/>
          <w:szCs w:val="22"/>
          <w:lang w:eastAsia="es-ES_tradnl"/>
        </w:rPr>
        <w:t xml:space="preserve">the pedestrian. </w:t>
      </w:r>
      <w:r w:rsidR="008C6BE7" w:rsidRPr="00FC5471">
        <w:rPr>
          <w:rStyle w:val="FontStyle17"/>
          <w:sz w:val="22"/>
          <w:szCs w:val="22"/>
          <w:lang w:eastAsia="es-ES_tradnl"/>
        </w:rPr>
        <w:t xml:space="preserve">For example, </w:t>
      </w:r>
      <w:r w:rsidR="00934DCD" w:rsidRPr="00FC5471">
        <w:rPr>
          <w:rStyle w:val="FontStyle17"/>
          <w:sz w:val="22"/>
          <w:szCs w:val="22"/>
          <w:lang w:eastAsia="es-ES_tradnl"/>
        </w:rPr>
        <w:t xml:space="preserve">the issues of water footprint and climate change may be included in discussions about water. There is currently no strategic vision regarding the use of the resource. Other </w:t>
      </w:r>
      <w:r w:rsidR="002C7597" w:rsidRPr="00FC5471">
        <w:rPr>
          <w:rStyle w:val="FontStyle17"/>
          <w:sz w:val="22"/>
          <w:szCs w:val="22"/>
          <w:lang w:eastAsia="es-ES_tradnl"/>
        </w:rPr>
        <w:t>methods of evaluation</w:t>
      </w:r>
      <w:r w:rsidR="00934DCD" w:rsidRPr="00FC5471">
        <w:rPr>
          <w:rStyle w:val="FontStyle17"/>
          <w:sz w:val="22"/>
          <w:szCs w:val="22"/>
          <w:lang w:eastAsia="es-ES_tradnl"/>
        </w:rPr>
        <w:t xml:space="preserve">, </w:t>
      </w:r>
      <w:r w:rsidR="002C7597" w:rsidRPr="00FC5471">
        <w:rPr>
          <w:rStyle w:val="FontStyle17"/>
          <w:sz w:val="22"/>
          <w:szCs w:val="22"/>
          <w:lang w:eastAsia="es-ES_tradnl"/>
        </w:rPr>
        <w:t xml:space="preserve">apart from the participation of beneficiaries and persons </w:t>
      </w:r>
      <w:r w:rsidR="00BC4159" w:rsidRPr="00FC5471">
        <w:rPr>
          <w:rStyle w:val="FontStyle17"/>
          <w:sz w:val="22"/>
          <w:szCs w:val="22"/>
          <w:lang w:eastAsia="es-ES_tradnl"/>
        </w:rPr>
        <w:t>a</w:t>
      </w:r>
      <w:r w:rsidR="002C7597" w:rsidRPr="00FC5471">
        <w:rPr>
          <w:rStyle w:val="FontStyle17"/>
          <w:sz w:val="22"/>
          <w:szCs w:val="22"/>
          <w:lang w:eastAsia="es-ES_tradnl"/>
        </w:rPr>
        <w:t>f</w:t>
      </w:r>
      <w:r w:rsidR="00BC4159" w:rsidRPr="00FC5471">
        <w:rPr>
          <w:rStyle w:val="FontStyle17"/>
          <w:sz w:val="22"/>
          <w:szCs w:val="22"/>
          <w:lang w:eastAsia="es-ES_tradnl"/>
        </w:rPr>
        <w:t>fect</w:t>
      </w:r>
      <w:r w:rsidR="002C7597" w:rsidRPr="00FC5471">
        <w:rPr>
          <w:rStyle w:val="FontStyle17"/>
          <w:sz w:val="22"/>
          <w:szCs w:val="22"/>
          <w:lang w:eastAsia="es-ES_tradnl"/>
        </w:rPr>
        <w:t>ed</w:t>
      </w:r>
      <w:r w:rsidR="00ED77C5">
        <w:rPr>
          <w:rStyle w:val="FontStyle17"/>
          <w:sz w:val="22"/>
          <w:szCs w:val="22"/>
          <w:lang w:eastAsia="es-ES_tradnl"/>
        </w:rPr>
        <w:t>,</w:t>
      </w:r>
      <w:r w:rsidR="00BC4159" w:rsidRPr="00A66278">
        <w:rPr>
          <w:rStyle w:val="FontStyle17"/>
          <w:sz w:val="22"/>
          <w:szCs w:val="22"/>
          <w:vertAlign w:val="superscript"/>
          <w:lang w:eastAsia="es-ES_tradnl"/>
        </w:rPr>
        <w:footnoteReference w:id="4"/>
      </w:r>
      <w:r w:rsidR="002C7597" w:rsidRPr="00FC5471">
        <w:rPr>
          <w:rStyle w:val="FontStyle17"/>
          <w:sz w:val="22"/>
          <w:szCs w:val="22"/>
          <w:lang w:eastAsia="es-ES_tradnl"/>
        </w:rPr>
        <w:t xml:space="preserve"> should be included</w:t>
      </w:r>
      <w:r w:rsidR="00BC4159" w:rsidRPr="00FC5471">
        <w:rPr>
          <w:rStyle w:val="FontStyle17"/>
          <w:sz w:val="22"/>
          <w:szCs w:val="22"/>
          <w:lang w:eastAsia="es-ES_tradnl"/>
        </w:rPr>
        <w:t>.</w:t>
      </w:r>
    </w:p>
    <w:p w:rsidR="00FC5471" w:rsidRDefault="00FC5471" w:rsidP="00FC5471">
      <w:pPr>
        <w:pStyle w:val="ListParagraph"/>
        <w:rPr>
          <w:rStyle w:val="FontStyle17"/>
          <w:sz w:val="22"/>
          <w:szCs w:val="22"/>
          <w:lang w:eastAsia="es-ES_tradnl"/>
        </w:rPr>
      </w:pPr>
    </w:p>
    <w:p w:rsidR="00BC4159" w:rsidRPr="00FC5471" w:rsidRDefault="00D161CF" w:rsidP="00ED77C5">
      <w:pPr>
        <w:pStyle w:val="Style4"/>
        <w:widowControl/>
        <w:numPr>
          <w:ilvl w:val="0"/>
          <w:numId w:val="1"/>
        </w:numPr>
        <w:rPr>
          <w:rStyle w:val="FontStyle17"/>
          <w:sz w:val="22"/>
          <w:szCs w:val="22"/>
          <w:lang w:eastAsia="es-ES_tradnl"/>
        </w:rPr>
      </w:pPr>
      <w:r w:rsidRPr="00FC5471">
        <w:rPr>
          <w:rStyle w:val="FontStyle17"/>
          <w:sz w:val="22"/>
          <w:szCs w:val="22"/>
          <w:lang w:eastAsia="es-ES_tradnl"/>
        </w:rPr>
        <w:t xml:space="preserve">Concerns have been voiced </w:t>
      </w:r>
      <w:r w:rsidR="00652403" w:rsidRPr="00FC5471">
        <w:rPr>
          <w:rStyle w:val="FontStyle17"/>
          <w:sz w:val="22"/>
          <w:szCs w:val="22"/>
          <w:lang w:eastAsia="es-ES_tradnl"/>
        </w:rPr>
        <w:t xml:space="preserve">that the architecture of the new framework </w:t>
      </w:r>
      <w:r w:rsidR="001E49C7" w:rsidRPr="00FC5471">
        <w:rPr>
          <w:rStyle w:val="FontStyle17"/>
          <w:sz w:val="22"/>
          <w:szCs w:val="22"/>
          <w:lang w:eastAsia="es-ES_tradnl"/>
        </w:rPr>
        <w:t>may tend</w:t>
      </w:r>
      <w:r w:rsidR="00652403" w:rsidRPr="00FC5471">
        <w:rPr>
          <w:rStyle w:val="FontStyle17"/>
          <w:sz w:val="22"/>
          <w:szCs w:val="22"/>
          <w:lang w:eastAsia="es-ES_tradnl"/>
        </w:rPr>
        <w:t xml:space="preserve"> towards </w:t>
      </w:r>
      <w:r w:rsidRPr="00FC5471">
        <w:rPr>
          <w:rStyle w:val="FontStyle17"/>
          <w:sz w:val="22"/>
          <w:szCs w:val="22"/>
          <w:lang w:eastAsia="es-ES_tradnl"/>
        </w:rPr>
        <w:t>the</w:t>
      </w:r>
      <w:r w:rsidR="00652403" w:rsidRPr="00FC5471">
        <w:rPr>
          <w:rStyle w:val="FontStyle17"/>
          <w:sz w:val="22"/>
          <w:szCs w:val="22"/>
          <w:lang w:eastAsia="es-ES_tradnl"/>
        </w:rPr>
        <w:t xml:space="preserve"> IFC rules, where </w:t>
      </w:r>
      <w:r w:rsidR="0058175C" w:rsidRPr="00FC5471">
        <w:rPr>
          <w:rStyle w:val="FontStyle17"/>
          <w:sz w:val="22"/>
          <w:szCs w:val="22"/>
          <w:lang w:eastAsia="es-ES_tradnl"/>
        </w:rPr>
        <w:t xml:space="preserve">social and environmental responsibility rests with the client. </w:t>
      </w:r>
      <w:r w:rsidR="00F41937" w:rsidRPr="00FC5471">
        <w:rPr>
          <w:rStyle w:val="FontStyle17"/>
          <w:sz w:val="22"/>
          <w:szCs w:val="22"/>
          <w:lang w:eastAsia="es-ES_tradnl"/>
        </w:rPr>
        <w:t xml:space="preserve">Furthermore, the review </w:t>
      </w:r>
      <w:r w:rsidR="00AB564B" w:rsidRPr="00FC5471">
        <w:rPr>
          <w:rStyle w:val="FontStyle17"/>
          <w:sz w:val="22"/>
          <w:szCs w:val="22"/>
          <w:lang w:eastAsia="es-ES_tradnl"/>
        </w:rPr>
        <w:t>process should extend beyond investment programs</w:t>
      </w:r>
      <w:r w:rsidRPr="00FC5471">
        <w:rPr>
          <w:rStyle w:val="FontStyle17"/>
          <w:sz w:val="22"/>
          <w:szCs w:val="22"/>
          <w:lang w:eastAsia="es-ES_tradnl"/>
        </w:rPr>
        <w:t xml:space="preserve"> </w:t>
      </w:r>
      <w:r w:rsidR="00BC4159" w:rsidRPr="00FC5471">
        <w:rPr>
          <w:rStyle w:val="FontStyle17"/>
          <w:sz w:val="22"/>
          <w:szCs w:val="22"/>
          <w:lang w:eastAsia="es-ES_tradnl"/>
        </w:rPr>
        <w:t>t</w:t>
      </w:r>
      <w:r w:rsidR="00AB564B" w:rsidRPr="00FC5471">
        <w:rPr>
          <w:rStyle w:val="FontStyle17"/>
          <w:sz w:val="22"/>
          <w:szCs w:val="22"/>
          <w:lang w:eastAsia="es-ES_tradnl"/>
        </w:rPr>
        <w:t>o include res</w:t>
      </w:r>
      <w:r w:rsidR="00BC4159" w:rsidRPr="00FC5471">
        <w:rPr>
          <w:rStyle w:val="FontStyle17"/>
          <w:sz w:val="22"/>
          <w:szCs w:val="22"/>
          <w:lang w:eastAsia="es-ES_tradnl"/>
        </w:rPr>
        <w:t>ults</w:t>
      </w:r>
      <w:r w:rsidR="008D32EE" w:rsidRPr="00FC5471">
        <w:rPr>
          <w:rStyle w:val="FontStyle17"/>
          <w:sz w:val="22"/>
          <w:szCs w:val="22"/>
          <w:lang w:eastAsia="es-ES_tradnl"/>
        </w:rPr>
        <w:t>-based</w:t>
      </w:r>
      <w:r w:rsidR="00ED77C5" w:rsidRPr="00A66278">
        <w:rPr>
          <w:rStyle w:val="FontStyle17"/>
          <w:sz w:val="22"/>
          <w:szCs w:val="22"/>
          <w:vertAlign w:val="superscript"/>
          <w:lang w:eastAsia="es-ES_tradnl"/>
        </w:rPr>
        <w:footnoteReference w:id="5"/>
      </w:r>
      <w:r w:rsidR="008D32EE" w:rsidRPr="00FC5471">
        <w:rPr>
          <w:rStyle w:val="FontStyle17"/>
          <w:sz w:val="22"/>
          <w:szCs w:val="22"/>
          <w:lang w:eastAsia="es-ES_tradnl"/>
        </w:rPr>
        <w:t xml:space="preserve"> programs</w:t>
      </w:r>
      <w:r w:rsidR="00BC4159" w:rsidRPr="00FC5471">
        <w:rPr>
          <w:rStyle w:val="FontStyle17"/>
          <w:sz w:val="22"/>
          <w:szCs w:val="22"/>
          <w:lang w:eastAsia="es-ES_tradnl"/>
        </w:rPr>
        <w:t>.</w:t>
      </w:r>
    </w:p>
    <w:sectPr w:rsidR="00BC4159" w:rsidRPr="00FC5471" w:rsidSect="004048F1">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C7" w:rsidRDefault="004653C7">
      <w:r>
        <w:separator/>
      </w:r>
    </w:p>
  </w:endnote>
  <w:endnote w:type="continuationSeparator" w:id="0">
    <w:p w:rsidR="004653C7" w:rsidRDefault="0046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78" w:rsidRDefault="004653C7">
    <w:pPr>
      <w:pStyle w:val="Footer"/>
      <w:jc w:val="right"/>
    </w:pPr>
    <w:r>
      <w:fldChar w:fldCharType="begin"/>
    </w:r>
    <w:r>
      <w:instrText xml:space="preserve"> PAGE   \* MERGEFORMAT </w:instrText>
    </w:r>
    <w:r>
      <w:fldChar w:fldCharType="separate"/>
    </w:r>
    <w:r w:rsidR="005B412C">
      <w:rPr>
        <w:noProof/>
      </w:rPr>
      <w:t>1</w:t>
    </w:r>
    <w:r>
      <w:rPr>
        <w:noProof/>
      </w:rPr>
      <w:fldChar w:fldCharType="end"/>
    </w:r>
  </w:p>
  <w:p w:rsidR="00A66278" w:rsidRDefault="00A6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C7" w:rsidRDefault="004653C7">
      <w:r>
        <w:separator/>
      </w:r>
    </w:p>
  </w:footnote>
  <w:footnote w:type="continuationSeparator" w:id="0">
    <w:p w:rsidR="004653C7" w:rsidRDefault="004653C7">
      <w:r>
        <w:continuationSeparator/>
      </w:r>
    </w:p>
  </w:footnote>
  <w:footnote w:id="1">
    <w:p w:rsidR="00BC4159" w:rsidRPr="00A0377B" w:rsidRDefault="00EE3759">
      <w:pPr>
        <w:pStyle w:val="Style5"/>
        <w:widowControl/>
        <w:rPr>
          <w:rStyle w:val="FontStyle15"/>
          <w:lang w:val="en-GB" w:eastAsia="es-ES_tradnl"/>
        </w:rPr>
      </w:pPr>
      <w:r w:rsidRPr="00A0377B">
        <w:rPr>
          <w:rStyle w:val="FontStyle15"/>
          <w:lang w:val="en-GB" w:eastAsia="es-ES_tradnl"/>
        </w:rPr>
        <w:t>The participant promised to study the issue more closely and submit a concrete p</w:t>
      </w:r>
      <w:r w:rsidR="00165B4F" w:rsidRPr="00A0377B">
        <w:rPr>
          <w:rStyle w:val="FontStyle15"/>
          <w:lang w:val="en-GB" w:eastAsia="es-ES_tradnl"/>
        </w:rPr>
        <w:t>roposal</w:t>
      </w:r>
      <w:r w:rsidR="00BC4159" w:rsidRPr="00A0377B">
        <w:rPr>
          <w:rStyle w:val="FontStyle15"/>
          <w:lang w:val="en-GB" w:eastAsia="es-ES_tradnl"/>
        </w:rPr>
        <w:t>.</w:t>
      </w:r>
    </w:p>
  </w:footnote>
  <w:footnote w:id="2">
    <w:p w:rsidR="00BC4159" w:rsidRPr="00A0377B" w:rsidRDefault="00BC4159">
      <w:pPr>
        <w:pStyle w:val="Style5"/>
        <w:widowControl/>
        <w:rPr>
          <w:rStyle w:val="FontStyle15"/>
          <w:lang w:val="en-GB" w:eastAsia="es-ES_tradnl"/>
        </w:rPr>
      </w:pPr>
      <w:r w:rsidRPr="00A0377B">
        <w:rPr>
          <w:rStyle w:val="FontStyle15"/>
          <w:vertAlign w:val="superscript"/>
          <w:lang w:val="en-GB" w:eastAsia="es-ES_tradnl"/>
        </w:rPr>
        <w:footnoteRef/>
      </w:r>
      <w:r w:rsidRPr="00A0377B">
        <w:rPr>
          <w:rStyle w:val="FontStyle15"/>
          <w:lang w:val="en-GB" w:eastAsia="es-ES_tradnl"/>
        </w:rPr>
        <w:t xml:space="preserve"> </w:t>
      </w:r>
      <w:r w:rsidR="00FD6AB2" w:rsidRPr="00A0377B">
        <w:rPr>
          <w:rStyle w:val="FontStyle15"/>
          <w:lang w:val="en-GB" w:eastAsia="es-ES_tradnl"/>
        </w:rPr>
        <w:t>The participant specifically requested that this comment be reflected in the report.</w:t>
      </w:r>
    </w:p>
  </w:footnote>
  <w:footnote w:id="3">
    <w:p w:rsidR="00BC4159" w:rsidRPr="00A0377B" w:rsidRDefault="00BC4159">
      <w:pPr>
        <w:pStyle w:val="Style6"/>
        <w:widowControl/>
        <w:rPr>
          <w:rStyle w:val="FontStyle16"/>
          <w:lang w:val="en-GB" w:eastAsia="es-ES_tradnl"/>
        </w:rPr>
      </w:pPr>
      <w:r w:rsidRPr="00A0377B">
        <w:rPr>
          <w:rStyle w:val="FontStyle16"/>
          <w:vertAlign w:val="superscript"/>
          <w:lang w:val="en-GB" w:eastAsia="es-ES_tradnl"/>
        </w:rPr>
        <w:footnoteRef/>
      </w:r>
      <w:r w:rsidRPr="00A0377B">
        <w:rPr>
          <w:rStyle w:val="FontStyle16"/>
          <w:lang w:val="en-GB" w:eastAsia="es-ES_tradnl"/>
        </w:rPr>
        <w:t xml:space="preserve"> </w:t>
      </w:r>
      <w:r w:rsidR="0058175C" w:rsidRPr="00A0377B">
        <w:rPr>
          <w:rStyle w:val="FontStyle16"/>
          <w:lang w:val="en-GB" w:eastAsia="es-ES_tradnl"/>
        </w:rPr>
        <w:t xml:space="preserve">Several representatives of Indigenous Peoples </w:t>
      </w:r>
      <w:r w:rsidR="00B83FD6" w:rsidRPr="00A0377B">
        <w:rPr>
          <w:rStyle w:val="FontStyle16"/>
          <w:lang w:val="en-GB" w:eastAsia="es-ES_tradnl"/>
        </w:rPr>
        <w:t xml:space="preserve">present at the meeting indicated that they would submit concrete proposals in writing; specifically in relation to the conditions they deem necessary for a consultation process for Indigenous Peoples (with a view to developing a consultation </w:t>
      </w:r>
      <w:r w:rsidR="00A0377B" w:rsidRPr="00A0377B">
        <w:rPr>
          <w:rStyle w:val="FontStyle16"/>
          <w:lang w:val="en-GB" w:eastAsia="es-ES_tradnl"/>
        </w:rPr>
        <w:t>protocol to</w:t>
      </w:r>
      <w:r w:rsidR="00B83FD6" w:rsidRPr="00A0377B">
        <w:rPr>
          <w:rStyle w:val="FontStyle16"/>
          <w:lang w:val="en-GB" w:eastAsia="es-ES_tradnl"/>
        </w:rPr>
        <w:t xml:space="preserve"> be utilized in subsequent phases).</w:t>
      </w:r>
    </w:p>
  </w:footnote>
  <w:footnote w:id="4">
    <w:p w:rsidR="00BC4159" w:rsidRPr="00A0377B" w:rsidRDefault="00BC4159">
      <w:pPr>
        <w:pStyle w:val="Style6"/>
        <w:widowControl/>
        <w:rPr>
          <w:rStyle w:val="FontStyle16"/>
          <w:lang w:val="en-GB" w:eastAsia="es-ES_tradnl"/>
        </w:rPr>
      </w:pPr>
      <w:r w:rsidRPr="00A0377B">
        <w:rPr>
          <w:rStyle w:val="FontStyle16"/>
          <w:vertAlign w:val="superscript"/>
          <w:lang w:val="en-GB" w:eastAsia="es-ES_tradnl"/>
        </w:rPr>
        <w:footnoteRef/>
      </w:r>
      <w:r w:rsidRPr="00A0377B">
        <w:rPr>
          <w:rStyle w:val="FontStyle16"/>
          <w:lang w:val="en-GB" w:eastAsia="es-ES_tradnl"/>
        </w:rPr>
        <w:t xml:space="preserve"> </w:t>
      </w:r>
      <w:r w:rsidR="001F1784" w:rsidRPr="00A0377B">
        <w:rPr>
          <w:rStyle w:val="FontStyle16"/>
          <w:lang w:val="en-GB" w:eastAsia="es-ES_tradnl"/>
        </w:rPr>
        <w:t xml:space="preserve">The participant promised to submit a document </w:t>
      </w:r>
      <w:r w:rsidR="00A0377B" w:rsidRPr="00A0377B">
        <w:rPr>
          <w:rStyle w:val="FontStyle16"/>
          <w:lang w:val="en-GB" w:eastAsia="es-ES_tradnl"/>
        </w:rPr>
        <w:t>prepared by</w:t>
      </w:r>
      <w:r w:rsidR="00F41937" w:rsidRPr="00A0377B">
        <w:rPr>
          <w:rStyle w:val="FontStyle16"/>
          <w:lang w:val="en-GB" w:eastAsia="es-ES_tradnl"/>
        </w:rPr>
        <w:t xml:space="preserve"> his/her organization, with details of the </w:t>
      </w:r>
      <w:r w:rsidR="00A0377B" w:rsidRPr="00A0377B">
        <w:rPr>
          <w:rStyle w:val="FontStyle16"/>
          <w:lang w:val="en-GB" w:eastAsia="es-ES_tradnl"/>
        </w:rPr>
        <w:t>items to</w:t>
      </w:r>
      <w:r w:rsidR="00F41937" w:rsidRPr="00A0377B">
        <w:rPr>
          <w:rStyle w:val="FontStyle16"/>
          <w:lang w:val="en-GB" w:eastAsia="es-ES_tradnl"/>
        </w:rPr>
        <w:t xml:space="preserve"> be considered.</w:t>
      </w:r>
    </w:p>
  </w:footnote>
  <w:footnote w:id="5">
    <w:p w:rsidR="00ED77C5" w:rsidRPr="00A0377B" w:rsidRDefault="00ED77C5" w:rsidP="00ED77C5">
      <w:pPr>
        <w:pStyle w:val="Style2"/>
        <w:widowControl/>
        <w:rPr>
          <w:rStyle w:val="FontStyle17"/>
          <w:lang w:val="en-GB" w:eastAsia="es-ES_tradnl"/>
        </w:rPr>
      </w:pPr>
      <w:r w:rsidRPr="00A0377B">
        <w:rPr>
          <w:rStyle w:val="FontStyle17"/>
          <w:vertAlign w:val="superscript"/>
          <w:lang w:val="en-GB" w:eastAsia="es-ES_tradnl"/>
        </w:rPr>
        <w:footnoteRef/>
      </w:r>
      <w:r w:rsidRPr="00A0377B">
        <w:rPr>
          <w:rStyle w:val="FontStyle17"/>
          <w:lang w:val="en-GB" w:eastAsia="es-ES_tradnl"/>
        </w:rPr>
        <w:t xml:space="preserve"> </w:t>
      </w:r>
      <w:r w:rsidRPr="00A0377B">
        <w:rPr>
          <w:rStyle w:val="FontStyle17"/>
          <w:sz w:val="16"/>
          <w:szCs w:val="16"/>
          <w:lang w:val="en-GB" w:eastAsia="es-ES_tradnl"/>
        </w:rPr>
        <w:t>The participant promised to submit a document prepared by his/her organization, containing a written opinion on the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156D"/>
    <w:multiLevelType w:val="hybridMultilevel"/>
    <w:tmpl w:val="7CBE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95"/>
    <w:rsid w:val="000076DF"/>
    <w:rsid w:val="00034CAF"/>
    <w:rsid w:val="00050D18"/>
    <w:rsid w:val="000707EE"/>
    <w:rsid w:val="000C4163"/>
    <w:rsid w:val="00112FA4"/>
    <w:rsid w:val="00113879"/>
    <w:rsid w:val="00114895"/>
    <w:rsid w:val="00136B4C"/>
    <w:rsid w:val="00163C64"/>
    <w:rsid w:val="00165B4F"/>
    <w:rsid w:val="00174F0A"/>
    <w:rsid w:val="001B2F29"/>
    <w:rsid w:val="001B46BE"/>
    <w:rsid w:val="001E275C"/>
    <w:rsid w:val="001E49C7"/>
    <w:rsid w:val="001F1784"/>
    <w:rsid w:val="002101AA"/>
    <w:rsid w:val="002211F5"/>
    <w:rsid w:val="00243C83"/>
    <w:rsid w:val="002A4C8B"/>
    <w:rsid w:val="002B3FCE"/>
    <w:rsid w:val="002C0A56"/>
    <w:rsid w:val="002C130E"/>
    <w:rsid w:val="002C7597"/>
    <w:rsid w:val="002D028D"/>
    <w:rsid w:val="002D6261"/>
    <w:rsid w:val="002E22B5"/>
    <w:rsid w:val="002E3E59"/>
    <w:rsid w:val="002F630B"/>
    <w:rsid w:val="00323C16"/>
    <w:rsid w:val="00324B05"/>
    <w:rsid w:val="00341EED"/>
    <w:rsid w:val="00352001"/>
    <w:rsid w:val="0036571A"/>
    <w:rsid w:val="003660E4"/>
    <w:rsid w:val="00372171"/>
    <w:rsid w:val="003868FC"/>
    <w:rsid w:val="00404052"/>
    <w:rsid w:val="004048F1"/>
    <w:rsid w:val="004356B6"/>
    <w:rsid w:val="00441CAA"/>
    <w:rsid w:val="00454A2D"/>
    <w:rsid w:val="004653C7"/>
    <w:rsid w:val="00477FF8"/>
    <w:rsid w:val="00495944"/>
    <w:rsid w:val="00497B61"/>
    <w:rsid w:val="004A3488"/>
    <w:rsid w:val="004C4729"/>
    <w:rsid w:val="004E53B0"/>
    <w:rsid w:val="004F4930"/>
    <w:rsid w:val="005239CF"/>
    <w:rsid w:val="005351E9"/>
    <w:rsid w:val="005751A1"/>
    <w:rsid w:val="0058175C"/>
    <w:rsid w:val="00584417"/>
    <w:rsid w:val="005B412C"/>
    <w:rsid w:val="005B77BC"/>
    <w:rsid w:val="005C21A6"/>
    <w:rsid w:val="005E0855"/>
    <w:rsid w:val="00621695"/>
    <w:rsid w:val="00637B66"/>
    <w:rsid w:val="00652403"/>
    <w:rsid w:val="00681EA3"/>
    <w:rsid w:val="00686FFF"/>
    <w:rsid w:val="006A1F26"/>
    <w:rsid w:val="006E1AB8"/>
    <w:rsid w:val="006F226B"/>
    <w:rsid w:val="006F47EF"/>
    <w:rsid w:val="00701F75"/>
    <w:rsid w:val="007136CB"/>
    <w:rsid w:val="00725250"/>
    <w:rsid w:val="0074495D"/>
    <w:rsid w:val="007769CE"/>
    <w:rsid w:val="00782A0A"/>
    <w:rsid w:val="0078413D"/>
    <w:rsid w:val="007905FD"/>
    <w:rsid w:val="007B1C59"/>
    <w:rsid w:val="0080631D"/>
    <w:rsid w:val="00822983"/>
    <w:rsid w:val="00822F9D"/>
    <w:rsid w:val="00824D93"/>
    <w:rsid w:val="00827775"/>
    <w:rsid w:val="0086550F"/>
    <w:rsid w:val="008679FB"/>
    <w:rsid w:val="00886723"/>
    <w:rsid w:val="008C6BE7"/>
    <w:rsid w:val="008D32EE"/>
    <w:rsid w:val="008E3359"/>
    <w:rsid w:val="008E4110"/>
    <w:rsid w:val="008F04F8"/>
    <w:rsid w:val="0092691D"/>
    <w:rsid w:val="00933B39"/>
    <w:rsid w:val="00934DCD"/>
    <w:rsid w:val="00936A7E"/>
    <w:rsid w:val="009944ED"/>
    <w:rsid w:val="009A52E3"/>
    <w:rsid w:val="009A663E"/>
    <w:rsid w:val="009E1B45"/>
    <w:rsid w:val="009E3E8B"/>
    <w:rsid w:val="00A0377B"/>
    <w:rsid w:val="00A339EF"/>
    <w:rsid w:val="00A341FC"/>
    <w:rsid w:val="00A60C28"/>
    <w:rsid w:val="00A66278"/>
    <w:rsid w:val="00AA770B"/>
    <w:rsid w:val="00AB564B"/>
    <w:rsid w:val="00AD737C"/>
    <w:rsid w:val="00AE2454"/>
    <w:rsid w:val="00B02BF2"/>
    <w:rsid w:val="00B5523D"/>
    <w:rsid w:val="00B81E26"/>
    <w:rsid w:val="00B83FD6"/>
    <w:rsid w:val="00BC4159"/>
    <w:rsid w:val="00C058A8"/>
    <w:rsid w:val="00C1296E"/>
    <w:rsid w:val="00C656C3"/>
    <w:rsid w:val="00C911B7"/>
    <w:rsid w:val="00CA19A8"/>
    <w:rsid w:val="00CB0352"/>
    <w:rsid w:val="00CC4739"/>
    <w:rsid w:val="00CC58F7"/>
    <w:rsid w:val="00CF1E08"/>
    <w:rsid w:val="00D161CF"/>
    <w:rsid w:val="00D250A6"/>
    <w:rsid w:val="00D42011"/>
    <w:rsid w:val="00D6098E"/>
    <w:rsid w:val="00D71365"/>
    <w:rsid w:val="00D71856"/>
    <w:rsid w:val="00DA1DFE"/>
    <w:rsid w:val="00DB1A19"/>
    <w:rsid w:val="00DC5D5A"/>
    <w:rsid w:val="00DE55F5"/>
    <w:rsid w:val="00DF3161"/>
    <w:rsid w:val="00E22530"/>
    <w:rsid w:val="00E34F6D"/>
    <w:rsid w:val="00E40479"/>
    <w:rsid w:val="00E41B62"/>
    <w:rsid w:val="00E51F0A"/>
    <w:rsid w:val="00E73774"/>
    <w:rsid w:val="00E759B7"/>
    <w:rsid w:val="00E778C5"/>
    <w:rsid w:val="00E84EB2"/>
    <w:rsid w:val="00EA1C75"/>
    <w:rsid w:val="00ED77C5"/>
    <w:rsid w:val="00EE3759"/>
    <w:rsid w:val="00EE5C3B"/>
    <w:rsid w:val="00F07953"/>
    <w:rsid w:val="00F11D66"/>
    <w:rsid w:val="00F12F3D"/>
    <w:rsid w:val="00F41937"/>
    <w:rsid w:val="00F61FDE"/>
    <w:rsid w:val="00F75D8B"/>
    <w:rsid w:val="00F838DD"/>
    <w:rsid w:val="00F96108"/>
    <w:rsid w:val="00FC1D1B"/>
    <w:rsid w:val="00FC5471"/>
    <w:rsid w:val="00FC54E6"/>
    <w:rsid w:val="00FD50CB"/>
    <w:rsid w:val="00FD6A1F"/>
    <w:rsid w:val="00FD6AB2"/>
    <w:rsid w:val="00FE6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F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048F1"/>
  </w:style>
  <w:style w:type="paragraph" w:customStyle="1" w:styleId="Style2">
    <w:name w:val="Style2"/>
    <w:basedOn w:val="Normal"/>
    <w:uiPriority w:val="99"/>
    <w:rsid w:val="004048F1"/>
  </w:style>
  <w:style w:type="paragraph" w:customStyle="1" w:styleId="Style3">
    <w:name w:val="Style3"/>
    <w:basedOn w:val="Normal"/>
    <w:uiPriority w:val="99"/>
    <w:rsid w:val="004048F1"/>
  </w:style>
  <w:style w:type="paragraph" w:customStyle="1" w:styleId="Style4">
    <w:name w:val="Style4"/>
    <w:basedOn w:val="Normal"/>
    <w:uiPriority w:val="99"/>
    <w:rsid w:val="004048F1"/>
  </w:style>
  <w:style w:type="paragraph" w:customStyle="1" w:styleId="Style5">
    <w:name w:val="Style5"/>
    <w:basedOn w:val="Normal"/>
    <w:uiPriority w:val="99"/>
    <w:rsid w:val="004048F1"/>
  </w:style>
  <w:style w:type="paragraph" w:customStyle="1" w:styleId="Style6">
    <w:name w:val="Style6"/>
    <w:basedOn w:val="Normal"/>
    <w:uiPriority w:val="99"/>
    <w:rsid w:val="004048F1"/>
  </w:style>
  <w:style w:type="character" w:customStyle="1" w:styleId="FontStyle11">
    <w:name w:val="Font Style11"/>
    <w:uiPriority w:val="99"/>
    <w:rsid w:val="004048F1"/>
    <w:rPr>
      <w:rFonts w:ascii="Calibri" w:hAnsi="Calibri" w:cs="Calibri"/>
      <w:b/>
      <w:bCs/>
      <w:smallCaps/>
      <w:color w:val="000000"/>
      <w:sz w:val="26"/>
      <w:szCs w:val="26"/>
    </w:rPr>
  </w:style>
  <w:style w:type="character" w:customStyle="1" w:styleId="FontStyle12">
    <w:name w:val="Font Style12"/>
    <w:uiPriority w:val="99"/>
    <w:rsid w:val="004048F1"/>
    <w:rPr>
      <w:rFonts w:ascii="Calibri" w:hAnsi="Calibri" w:cs="Calibri"/>
      <w:b/>
      <w:bCs/>
      <w:color w:val="000000"/>
      <w:sz w:val="26"/>
      <w:szCs w:val="26"/>
    </w:rPr>
  </w:style>
  <w:style w:type="character" w:customStyle="1" w:styleId="FontStyle13">
    <w:name w:val="Font Style13"/>
    <w:uiPriority w:val="99"/>
    <w:rsid w:val="004048F1"/>
    <w:rPr>
      <w:rFonts w:ascii="Calibri" w:hAnsi="Calibri" w:cs="Calibri"/>
      <w:b/>
      <w:bCs/>
      <w:color w:val="000000"/>
      <w:sz w:val="18"/>
      <w:szCs w:val="18"/>
    </w:rPr>
  </w:style>
  <w:style w:type="character" w:customStyle="1" w:styleId="FontStyle14">
    <w:name w:val="Font Style14"/>
    <w:uiPriority w:val="99"/>
    <w:rsid w:val="004048F1"/>
    <w:rPr>
      <w:rFonts w:ascii="Calibri" w:hAnsi="Calibri" w:cs="Calibri"/>
      <w:i/>
      <w:iCs/>
      <w:color w:val="000000"/>
      <w:sz w:val="18"/>
      <w:szCs w:val="18"/>
    </w:rPr>
  </w:style>
  <w:style w:type="character" w:customStyle="1" w:styleId="FontStyle15">
    <w:name w:val="Font Style15"/>
    <w:uiPriority w:val="99"/>
    <w:rsid w:val="004048F1"/>
    <w:rPr>
      <w:rFonts w:ascii="Calibri" w:hAnsi="Calibri" w:cs="Calibri"/>
      <w:color w:val="000000"/>
      <w:sz w:val="16"/>
      <w:szCs w:val="16"/>
    </w:rPr>
  </w:style>
  <w:style w:type="character" w:customStyle="1" w:styleId="FontStyle16">
    <w:name w:val="Font Style16"/>
    <w:uiPriority w:val="99"/>
    <w:rsid w:val="004048F1"/>
    <w:rPr>
      <w:rFonts w:ascii="Calibri" w:hAnsi="Calibri" w:cs="Calibri"/>
      <w:color w:val="000000"/>
      <w:sz w:val="16"/>
      <w:szCs w:val="16"/>
    </w:rPr>
  </w:style>
  <w:style w:type="character" w:customStyle="1" w:styleId="FontStyle17">
    <w:name w:val="Font Style17"/>
    <w:uiPriority w:val="99"/>
    <w:rsid w:val="004048F1"/>
    <w:rPr>
      <w:rFonts w:ascii="Calibri" w:hAnsi="Calibri" w:cs="Calibri"/>
      <w:color w:val="000000"/>
      <w:sz w:val="18"/>
      <w:szCs w:val="18"/>
    </w:rPr>
  </w:style>
  <w:style w:type="character" w:styleId="Hyperlink">
    <w:name w:val="Hyperlink"/>
    <w:uiPriority w:val="99"/>
    <w:rsid w:val="004048F1"/>
    <w:rPr>
      <w:color w:val="0066CC"/>
      <w:u w:val="single"/>
    </w:rPr>
  </w:style>
  <w:style w:type="paragraph" w:styleId="Header">
    <w:name w:val="header"/>
    <w:basedOn w:val="Normal"/>
    <w:link w:val="HeaderChar"/>
    <w:uiPriority w:val="99"/>
    <w:unhideWhenUsed/>
    <w:rsid w:val="00A66278"/>
    <w:pPr>
      <w:tabs>
        <w:tab w:val="center" w:pos="4680"/>
        <w:tab w:val="right" w:pos="9360"/>
      </w:tabs>
    </w:pPr>
  </w:style>
  <w:style w:type="character" w:customStyle="1" w:styleId="HeaderChar">
    <w:name w:val="Header Char"/>
    <w:link w:val="Header"/>
    <w:uiPriority w:val="99"/>
    <w:rsid w:val="00A66278"/>
    <w:rPr>
      <w:sz w:val="24"/>
      <w:szCs w:val="24"/>
    </w:rPr>
  </w:style>
  <w:style w:type="paragraph" w:styleId="Footer">
    <w:name w:val="footer"/>
    <w:basedOn w:val="Normal"/>
    <w:link w:val="FooterChar"/>
    <w:uiPriority w:val="99"/>
    <w:unhideWhenUsed/>
    <w:rsid w:val="00A66278"/>
    <w:pPr>
      <w:tabs>
        <w:tab w:val="center" w:pos="4680"/>
        <w:tab w:val="right" w:pos="9360"/>
      </w:tabs>
    </w:pPr>
  </w:style>
  <w:style w:type="character" w:customStyle="1" w:styleId="FooterChar">
    <w:name w:val="Footer Char"/>
    <w:link w:val="Footer"/>
    <w:uiPriority w:val="99"/>
    <w:rsid w:val="00A66278"/>
    <w:rPr>
      <w:sz w:val="24"/>
      <w:szCs w:val="24"/>
    </w:rPr>
  </w:style>
  <w:style w:type="paragraph" w:styleId="ListParagraph">
    <w:name w:val="List Paragraph"/>
    <w:basedOn w:val="Normal"/>
    <w:uiPriority w:val="34"/>
    <w:qFormat/>
    <w:rsid w:val="00FC5471"/>
    <w:pPr>
      <w:ind w:left="720"/>
    </w:pPr>
  </w:style>
  <w:style w:type="character" w:styleId="CommentReference">
    <w:name w:val="annotation reference"/>
    <w:basedOn w:val="DefaultParagraphFont"/>
    <w:uiPriority w:val="99"/>
    <w:semiHidden/>
    <w:unhideWhenUsed/>
    <w:rsid w:val="00F61FDE"/>
    <w:rPr>
      <w:sz w:val="16"/>
      <w:szCs w:val="16"/>
    </w:rPr>
  </w:style>
  <w:style w:type="paragraph" w:styleId="CommentText">
    <w:name w:val="annotation text"/>
    <w:basedOn w:val="Normal"/>
    <w:link w:val="CommentTextChar"/>
    <w:uiPriority w:val="99"/>
    <w:semiHidden/>
    <w:unhideWhenUsed/>
    <w:rsid w:val="00F61FDE"/>
    <w:rPr>
      <w:sz w:val="20"/>
      <w:szCs w:val="20"/>
    </w:rPr>
  </w:style>
  <w:style w:type="character" w:customStyle="1" w:styleId="CommentTextChar">
    <w:name w:val="Comment Text Char"/>
    <w:basedOn w:val="DefaultParagraphFont"/>
    <w:link w:val="CommentText"/>
    <w:uiPriority w:val="99"/>
    <w:semiHidden/>
    <w:rsid w:val="00F61FDE"/>
  </w:style>
  <w:style w:type="paragraph" w:styleId="CommentSubject">
    <w:name w:val="annotation subject"/>
    <w:basedOn w:val="CommentText"/>
    <w:next w:val="CommentText"/>
    <w:link w:val="CommentSubjectChar"/>
    <w:uiPriority w:val="99"/>
    <w:semiHidden/>
    <w:unhideWhenUsed/>
    <w:rsid w:val="00F61FDE"/>
    <w:rPr>
      <w:b/>
      <w:bCs/>
    </w:rPr>
  </w:style>
  <w:style w:type="character" w:customStyle="1" w:styleId="CommentSubjectChar">
    <w:name w:val="Comment Subject Char"/>
    <w:basedOn w:val="CommentTextChar"/>
    <w:link w:val="CommentSubject"/>
    <w:uiPriority w:val="99"/>
    <w:semiHidden/>
    <w:rsid w:val="00F61FDE"/>
    <w:rPr>
      <w:b/>
      <w:bCs/>
    </w:rPr>
  </w:style>
  <w:style w:type="paragraph" w:styleId="BalloonText">
    <w:name w:val="Balloon Text"/>
    <w:basedOn w:val="Normal"/>
    <w:link w:val="BalloonTextChar"/>
    <w:uiPriority w:val="99"/>
    <w:semiHidden/>
    <w:unhideWhenUsed/>
    <w:rsid w:val="00F61FDE"/>
    <w:rPr>
      <w:rFonts w:ascii="Tahoma" w:hAnsi="Tahoma" w:cs="Tahoma"/>
      <w:sz w:val="16"/>
      <w:szCs w:val="16"/>
    </w:rPr>
  </w:style>
  <w:style w:type="character" w:customStyle="1" w:styleId="BalloonTextChar">
    <w:name w:val="Balloon Text Char"/>
    <w:basedOn w:val="DefaultParagraphFont"/>
    <w:link w:val="BalloonText"/>
    <w:uiPriority w:val="99"/>
    <w:semiHidden/>
    <w:rsid w:val="00F61FDE"/>
    <w:rPr>
      <w:rFonts w:ascii="Tahoma" w:hAnsi="Tahoma" w:cs="Tahoma"/>
      <w:sz w:val="16"/>
      <w:szCs w:val="16"/>
    </w:rPr>
  </w:style>
  <w:style w:type="paragraph" w:styleId="Revision">
    <w:name w:val="Revision"/>
    <w:hidden/>
    <w:uiPriority w:val="99"/>
    <w:semiHidden/>
    <w:rsid w:val="00E51F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F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048F1"/>
  </w:style>
  <w:style w:type="paragraph" w:customStyle="1" w:styleId="Style2">
    <w:name w:val="Style2"/>
    <w:basedOn w:val="Normal"/>
    <w:uiPriority w:val="99"/>
    <w:rsid w:val="004048F1"/>
  </w:style>
  <w:style w:type="paragraph" w:customStyle="1" w:styleId="Style3">
    <w:name w:val="Style3"/>
    <w:basedOn w:val="Normal"/>
    <w:uiPriority w:val="99"/>
    <w:rsid w:val="004048F1"/>
  </w:style>
  <w:style w:type="paragraph" w:customStyle="1" w:styleId="Style4">
    <w:name w:val="Style4"/>
    <w:basedOn w:val="Normal"/>
    <w:uiPriority w:val="99"/>
    <w:rsid w:val="004048F1"/>
  </w:style>
  <w:style w:type="paragraph" w:customStyle="1" w:styleId="Style5">
    <w:name w:val="Style5"/>
    <w:basedOn w:val="Normal"/>
    <w:uiPriority w:val="99"/>
    <w:rsid w:val="004048F1"/>
  </w:style>
  <w:style w:type="paragraph" w:customStyle="1" w:styleId="Style6">
    <w:name w:val="Style6"/>
    <w:basedOn w:val="Normal"/>
    <w:uiPriority w:val="99"/>
    <w:rsid w:val="004048F1"/>
  </w:style>
  <w:style w:type="character" w:customStyle="1" w:styleId="FontStyle11">
    <w:name w:val="Font Style11"/>
    <w:uiPriority w:val="99"/>
    <w:rsid w:val="004048F1"/>
    <w:rPr>
      <w:rFonts w:ascii="Calibri" w:hAnsi="Calibri" w:cs="Calibri"/>
      <w:b/>
      <w:bCs/>
      <w:smallCaps/>
      <w:color w:val="000000"/>
      <w:sz w:val="26"/>
      <w:szCs w:val="26"/>
    </w:rPr>
  </w:style>
  <w:style w:type="character" w:customStyle="1" w:styleId="FontStyle12">
    <w:name w:val="Font Style12"/>
    <w:uiPriority w:val="99"/>
    <w:rsid w:val="004048F1"/>
    <w:rPr>
      <w:rFonts w:ascii="Calibri" w:hAnsi="Calibri" w:cs="Calibri"/>
      <w:b/>
      <w:bCs/>
      <w:color w:val="000000"/>
      <w:sz w:val="26"/>
      <w:szCs w:val="26"/>
    </w:rPr>
  </w:style>
  <w:style w:type="character" w:customStyle="1" w:styleId="FontStyle13">
    <w:name w:val="Font Style13"/>
    <w:uiPriority w:val="99"/>
    <w:rsid w:val="004048F1"/>
    <w:rPr>
      <w:rFonts w:ascii="Calibri" w:hAnsi="Calibri" w:cs="Calibri"/>
      <w:b/>
      <w:bCs/>
      <w:color w:val="000000"/>
      <w:sz w:val="18"/>
      <w:szCs w:val="18"/>
    </w:rPr>
  </w:style>
  <w:style w:type="character" w:customStyle="1" w:styleId="FontStyle14">
    <w:name w:val="Font Style14"/>
    <w:uiPriority w:val="99"/>
    <w:rsid w:val="004048F1"/>
    <w:rPr>
      <w:rFonts w:ascii="Calibri" w:hAnsi="Calibri" w:cs="Calibri"/>
      <w:i/>
      <w:iCs/>
      <w:color w:val="000000"/>
      <w:sz w:val="18"/>
      <w:szCs w:val="18"/>
    </w:rPr>
  </w:style>
  <w:style w:type="character" w:customStyle="1" w:styleId="FontStyle15">
    <w:name w:val="Font Style15"/>
    <w:uiPriority w:val="99"/>
    <w:rsid w:val="004048F1"/>
    <w:rPr>
      <w:rFonts w:ascii="Calibri" w:hAnsi="Calibri" w:cs="Calibri"/>
      <w:color w:val="000000"/>
      <w:sz w:val="16"/>
      <w:szCs w:val="16"/>
    </w:rPr>
  </w:style>
  <w:style w:type="character" w:customStyle="1" w:styleId="FontStyle16">
    <w:name w:val="Font Style16"/>
    <w:uiPriority w:val="99"/>
    <w:rsid w:val="004048F1"/>
    <w:rPr>
      <w:rFonts w:ascii="Calibri" w:hAnsi="Calibri" w:cs="Calibri"/>
      <w:color w:val="000000"/>
      <w:sz w:val="16"/>
      <w:szCs w:val="16"/>
    </w:rPr>
  </w:style>
  <w:style w:type="character" w:customStyle="1" w:styleId="FontStyle17">
    <w:name w:val="Font Style17"/>
    <w:uiPriority w:val="99"/>
    <w:rsid w:val="004048F1"/>
    <w:rPr>
      <w:rFonts w:ascii="Calibri" w:hAnsi="Calibri" w:cs="Calibri"/>
      <w:color w:val="000000"/>
      <w:sz w:val="18"/>
      <w:szCs w:val="18"/>
    </w:rPr>
  </w:style>
  <w:style w:type="character" w:styleId="Hyperlink">
    <w:name w:val="Hyperlink"/>
    <w:uiPriority w:val="99"/>
    <w:rsid w:val="004048F1"/>
    <w:rPr>
      <w:color w:val="0066CC"/>
      <w:u w:val="single"/>
    </w:rPr>
  </w:style>
  <w:style w:type="paragraph" w:styleId="Header">
    <w:name w:val="header"/>
    <w:basedOn w:val="Normal"/>
    <w:link w:val="HeaderChar"/>
    <w:uiPriority w:val="99"/>
    <w:unhideWhenUsed/>
    <w:rsid w:val="00A66278"/>
    <w:pPr>
      <w:tabs>
        <w:tab w:val="center" w:pos="4680"/>
        <w:tab w:val="right" w:pos="9360"/>
      </w:tabs>
    </w:pPr>
  </w:style>
  <w:style w:type="character" w:customStyle="1" w:styleId="HeaderChar">
    <w:name w:val="Header Char"/>
    <w:link w:val="Header"/>
    <w:uiPriority w:val="99"/>
    <w:rsid w:val="00A66278"/>
    <w:rPr>
      <w:sz w:val="24"/>
      <w:szCs w:val="24"/>
    </w:rPr>
  </w:style>
  <w:style w:type="paragraph" w:styleId="Footer">
    <w:name w:val="footer"/>
    <w:basedOn w:val="Normal"/>
    <w:link w:val="FooterChar"/>
    <w:uiPriority w:val="99"/>
    <w:unhideWhenUsed/>
    <w:rsid w:val="00A66278"/>
    <w:pPr>
      <w:tabs>
        <w:tab w:val="center" w:pos="4680"/>
        <w:tab w:val="right" w:pos="9360"/>
      </w:tabs>
    </w:pPr>
  </w:style>
  <w:style w:type="character" w:customStyle="1" w:styleId="FooterChar">
    <w:name w:val="Footer Char"/>
    <w:link w:val="Footer"/>
    <w:uiPriority w:val="99"/>
    <w:rsid w:val="00A66278"/>
    <w:rPr>
      <w:sz w:val="24"/>
      <w:szCs w:val="24"/>
    </w:rPr>
  </w:style>
  <w:style w:type="paragraph" w:styleId="ListParagraph">
    <w:name w:val="List Paragraph"/>
    <w:basedOn w:val="Normal"/>
    <w:uiPriority w:val="34"/>
    <w:qFormat/>
    <w:rsid w:val="00FC5471"/>
    <w:pPr>
      <w:ind w:left="720"/>
    </w:pPr>
  </w:style>
  <w:style w:type="character" w:styleId="CommentReference">
    <w:name w:val="annotation reference"/>
    <w:basedOn w:val="DefaultParagraphFont"/>
    <w:uiPriority w:val="99"/>
    <w:semiHidden/>
    <w:unhideWhenUsed/>
    <w:rsid w:val="00F61FDE"/>
    <w:rPr>
      <w:sz w:val="16"/>
      <w:szCs w:val="16"/>
    </w:rPr>
  </w:style>
  <w:style w:type="paragraph" w:styleId="CommentText">
    <w:name w:val="annotation text"/>
    <w:basedOn w:val="Normal"/>
    <w:link w:val="CommentTextChar"/>
    <w:uiPriority w:val="99"/>
    <w:semiHidden/>
    <w:unhideWhenUsed/>
    <w:rsid w:val="00F61FDE"/>
    <w:rPr>
      <w:sz w:val="20"/>
      <w:szCs w:val="20"/>
    </w:rPr>
  </w:style>
  <w:style w:type="character" w:customStyle="1" w:styleId="CommentTextChar">
    <w:name w:val="Comment Text Char"/>
    <w:basedOn w:val="DefaultParagraphFont"/>
    <w:link w:val="CommentText"/>
    <w:uiPriority w:val="99"/>
    <w:semiHidden/>
    <w:rsid w:val="00F61FDE"/>
  </w:style>
  <w:style w:type="paragraph" w:styleId="CommentSubject">
    <w:name w:val="annotation subject"/>
    <w:basedOn w:val="CommentText"/>
    <w:next w:val="CommentText"/>
    <w:link w:val="CommentSubjectChar"/>
    <w:uiPriority w:val="99"/>
    <w:semiHidden/>
    <w:unhideWhenUsed/>
    <w:rsid w:val="00F61FDE"/>
    <w:rPr>
      <w:b/>
      <w:bCs/>
    </w:rPr>
  </w:style>
  <w:style w:type="character" w:customStyle="1" w:styleId="CommentSubjectChar">
    <w:name w:val="Comment Subject Char"/>
    <w:basedOn w:val="CommentTextChar"/>
    <w:link w:val="CommentSubject"/>
    <w:uiPriority w:val="99"/>
    <w:semiHidden/>
    <w:rsid w:val="00F61FDE"/>
    <w:rPr>
      <w:b/>
      <w:bCs/>
    </w:rPr>
  </w:style>
  <w:style w:type="paragraph" w:styleId="BalloonText">
    <w:name w:val="Balloon Text"/>
    <w:basedOn w:val="Normal"/>
    <w:link w:val="BalloonTextChar"/>
    <w:uiPriority w:val="99"/>
    <w:semiHidden/>
    <w:unhideWhenUsed/>
    <w:rsid w:val="00F61FDE"/>
    <w:rPr>
      <w:rFonts w:ascii="Tahoma" w:hAnsi="Tahoma" w:cs="Tahoma"/>
      <w:sz w:val="16"/>
      <w:szCs w:val="16"/>
    </w:rPr>
  </w:style>
  <w:style w:type="character" w:customStyle="1" w:styleId="BalloonTextChar">
    <w:name w:val="Balloon Text Char"/>
    <w:basedOn w:val="DefaultParagraphFont"/>
    <w:link w:val="BalloonText"/>
    <w:uiPriority w:val="99"/>
    <w:semiHidden/>
    <w:rsid w:val="00F61FDE"/>
    <w:rPr>
      <w:rFonts w:ascii="Tahoma" w:hAnsi="Tahoma" w:cs="Tahoma"/>
      <w:sz w:val="16"/>
      <w:szCs w:val="16"/>
    </w:rPr>
  </w:style>
  <w:style w:type="paragraph" w:styleId="Revision">
    <w:name w:val="Revision"/>
    <w:hidden/>
    <w:uiPriority w:val="99"/>
    <w:semiHidden/>
    <w:rsid w:val="00E51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D024D-6985-47EE-BDAE-15FEEE26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Jennifer Chato</cp:lastModifiedBy>
  <cp:revision>2</cp:revision>
  <dcterms:created xsi:type="dcterms:W3CDTF">2013-10-24T00:51:00Z</dcterms:created>
  <dcterms:modified xsi:type="dcterms:W3CDTF">2013-10-24T00:51:00Z</dcterms:modified>
</cp:coreProperties>
</file>