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8A" w:rsidRPr="00867395" w:rsidRDefault="00BA068A" w:rsidP="00BA068A">
      <w:pPr>
        <w:bidi w:val="0"/>
        <w:jc w:val="center"/>
        <w:rPr>
          <w:rFonts w:asciiTheme="minorHAnsi" w:hAnsiTheme="minorHAnsi" w:cstheme="minorHAnsi"/>
          <w:b/>
          <w:bCs/>
        </w:rPr>
      </w:pPr>
    </w:p>
    <w:p w:rsidR="00BA068A" w:rsidRPr="00867395" w:rsidRDefault="00BA068A" w:rsidP="00BA068A">
      <w:pPr>
        <w:bidi w:val="0"/>
        <w:jc w:val="center"/>
        <w:rPr>
          <w:rFonts w:asciiTheme="minorHAnsi" w:hAnsiTheme="minorHAnsi" w:cstheme="minorHAnsi"/>
          <w:b/>
          <w:bCs/>
        </w:rPr>
      </w:pPr>
    </w:p>
    <w:p w:rsidR="00BA068A" w:rsidRPr="00867395" w:rsidRDefault="00BA068A" w:rsidP="00BA068A">
      <w:pPr>
        <w:bidi w:val="0"/>
        <w:jc w:val="center"/>
        <w:rPr>
          <w:rFonts w:asciiTheme="minorHAnsi" w:hAnsiTheme="minorHAnsi" w:cstheme="minorHAnsi"/>
          <w:b/>
          <w:bCs/>
        </w:rPr>
      </w:pPr>
      <w:r w:rsidRPr="00867395">
        <w:rPr>
          <w:rFonts w:asciiTheme="minorHAnsi" w:hAnsiTheme="minorHAnsi" w:cstheme="minorHAnsi"/>
          <w:noProof/>
          <w:color w:val="000000"/>
        </w:rPr>
        <w:drawing>
          <wp:inline distT="0" distB="0" distL="0" distR="0">
            <wp:extent cx="3000375" cy="885825"/>
            <wp:effectExtent l="0" t="0" r="9525" b="9525"/>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885825"/>
                    </a:xfrm>
                    <a:prstGeom prst="rect">
                      <a:avLst/>
                    </a:prstGeom>
                    <a:noFill/>
                    <a:ln>
                      <a:noFill/>
                    </a:ln>
                  </pic:spPr>
                </pic:pic>
              </a:graphicData>
            </a:graphic>
          </wp:inline>
        </w:drawing>
      </w:r>
    </w:p>
    <w:p w:rsidR="00BA068A" w:rsidRPr="00867395" w:rsidRDefault="00BA068A" w:rsidP="00BA068A">
      <w:pPr>
        <w:bidi w:val="0"/>
        <w:jc w:val="center"/>
        <w:rPr>
          <w:rFonts w:asciiTheme="minorHAnsi" w:hAnsiTheme="minorHAnsi" w:cstheme="minorHAnsi"/>
          <w:b/>
          <w:bCs/>
        </w:rPr>
      </w:pPr>
    </w:p>
    <w:p w:rsidR="00BA068A" w:rsidRPr="00867395" w:rsidRDefault="00BA068A" w:rsidP="00BA068A">
      <w:pPr>
        <w:bidi w:val="0"/>
        <w:jc w:val="center"/>
        <w:rPr>
          <w:rFonts w:asciiTheme="minorHAnsi" w:hAnsiTheme="minorHAnsi" w:cstheme="minorHAnsi"/>
          <w:b/>
          <w:bCs/>
        </w:rPr>
      </w:pPr>
    </w:p>
    <w:p w:rsidR="00BA068A" w:rsidRPr="00867395" w:rsidRDefault="00BA068A" w:rsidP="00BA068A">
      <w:pPr>
        <w:pStyle w:val="Title"/>
        <w:jc w:val="center"/>
        <w:rPr>
          <w:rFonts w:asciiTheme="minorHAnsi" w:hAnsiTheme="minorHAnsi" w:cstheme="minorHAnsi"/>
          <w:color w:val="000000"/>
          <w:sz w:val="32"/>
          <w:szCs w:val="32"/>
        </w:rPr>
      </w:pPr>
      <w:r w:rsidRPr="00867395">
        <w:rPr>
          <w:rFonts w:asciiTheme="minorHAnsi" w:hAnsiTheme="minorHAnsi" w:cstheme="minorHAnsi"/>
          <w:color w:val="000000"/>
          <w:sz w:val="32"/>
          <w:szCs w:val="32"/>
        </w:rPr>
        <w:t xml:space="preserve">Review and Update of the World Bank’s Safeguard Policies </w:t>
      </w:r>
      <w:r w:rsidRPr="00867395">
        <w:rPr>
          <w:rFonts w:asciiTheme="minorHAnsi" w:hAnsiTheme="minorHAnsi" w:cstheme="minorHAnsi"/>
          <w:color w:val="000000"/>
          <w:sz w:val="32"/>
          <w:szCs w:val="32"/>
        </w:rPr>
        <w:br/>
        <w:t>Consultation Feedback Summary</w:t>
      </w:r>
      <w:r w:rsidRPr="00867395">
        <w:rPr>
          <w:rFonts w:asciiTheme="minorHAnsi" w:hAnsiTheme="minorHAnsi" w:cstheme="minorHAnsi"/>
          <w:color w:val="000000"/>
          <w:sz w:val="32"/>
          <w:szCs w:val="32"/>
        </w:rPr>
        <w:br/>
        <w:t>Meeting</w:t>
      </w:r>
      <w:r w:rsidR="00867395">
        <w:rPr>
          <w:rFonts w:asciiTheme="minorHAnsi" w:hAnsiTheme="minorHAnsi" w:cstheme="minorHAnsi"/>
          <w:color w:val="000000"/>
          <w:sz w:val="32"/>
          <w:szCs w:val="32"/>
        </w:rPr>
        <w:t xml:space="preserve"> with Government Representatives</w:t>
      </w:r>
      <w:r w:rsidRPr="00867395">
        <w:rPr>
          <w:rFonts w:asciiTheme="minorHAnsi" w:hAnsiTheme="minorHAnsi" w:cstheme="minorHAnsi"/>
          <w:color w:val="000000"/>
          <w:sz w:val="32"/>
          <w:szCs w:val="32"/>
        </w:rPr>
        <w:t>, Cairo</w:t>
      </w:r>
      <w:r w:rsidR="00867395">
        <w:rPr>
          <w:rFonts w:asciiTheme="minorHAnsi" w:hAnsiTheme="minorHAnsi" w:cstheme="minorHAnsi"/>
          <w:color w:val="000000"/>
          <w:sz w:val="32"/>
          <w:szCs w:val="32"/>
        </w:rPr>
        <w:t xml:space="preserve">, </w:t>
      </w:r>
      <w:r w:rsidRPr="00867395">
        <w:rPr>
          <w:rFonts w:asciiTheme="minorHAnsi" w:hAnsiTheme="minorHAnsi" w:cstheme="minorHAnsi"/>
          <w:color w:val="000000"/>
          <w:sz w:val="32"/>
          <w:szCs w:val="32"/>
        </w:rPr>
        <w:t>Egypt</w:t>
      </w:r>
    </w:p>
    <w:p w:rsidR="00BA068A" w:rsidRPr="00867395" w:rsidRDefault="00D46266" w:rsidP="00BA068A">
      <w:pPr>
        <w:bidi w:val="0"/>
        <w:jc w:val="center"/>
        <w:rPr>
          <w:rFonts w:asciiTheme="minorHAnsi" w:hAnsiTheme="minorHAnsi" w:cstheme="minorHAnsi"/>
          <w:b/>
          <w:bCs/>
        </w:rPr>
      </w:pPr>
      <w:r>
        <w:rPr>
          <w:rFonts w:asciiTheme="minorHAnsi" w:hAnsiTheme="minorHAnsi" w:cstheme="minorHAnsi"/>
          <w:b/>
          <w:bCs/>
        </w:rPr>
        <w:t>March 20</w:t>
      </w:r>
      <w:r w:rsidR="00BA068A" w:rsidRPr="00867395">
        <w:rPr>
          <w:rFonts w:asciiTheme="minorHAnsi" w:hAnsiTheme="minorHAnsi" w:cstheme="minorHAnsi"/>
          <w:b/>
          <w:bCs/>
        </w:rPr>
        <w:t>, 201</w:t>
      </w:r>
      <w:r w:rsidR="00380477">
        <w:rPr>
          <w:rFonts w:asciiTheme="minorHAnsi" w:hAnsiTheme="minorHAnsi" w:cstheme="minorHAnsi"/>
          <w:b/>
          <w:bCs/>
        </w:rPr>
        <w:t>3</w:t>
      </w:r>
    </w:p>
    <w:p w:rsidR="00BA068A" w:rsidRPr="00867395" w:rsidRDefault="00BA068A" w:rsidP="00BA068A">
      <w:pPr>
        <w:bidi w:val="0"/>
        <w:jc w:val="both"/>
        <w:rPr>
          <w:rFonts w:asciiTheme="minorHAnsi" w:hAnsiTheme="minorHAnsi" w:cstheme="minorHAnsi"/>
        </w:rPr>
      </w:pPr>
    </w:p>
    <w:p w:rsidR="00BA068A" w:rsidRPr="00867395" w:rsidRDefault="00BA068A" w:rsidP="00BA068A">
      <w:pPr>
        <w:pStyle w:val="NormalWeb"/>
        <w:spacing w:before="0" w:beforeAutospacing="0" w:after="240" w:afterAutospacing="0"/>
        <w:contextualSpacing/>
        <w:jc w:val="both"/>
        <w:rPr>
          <w:rFonts w:asciiTheme="minorHAnsi" w:hAnsiTheme="minorHAnsi" w:cstheme="minorHAnsi"/>
          <w:lang w:val="en-GB"/>
        </w:rPr>
      </w:pPr>
      <w:r w:rsidRPr="00867395">
        <w:rPr>
          <w:rFonts w:asciiTheme="minorHAnsi" w:hAnsiTheme="minorHAnsi" w:cstheme="minorHAnsi"/>
          <w:lang w:val="en-GB"/>
        </w:rPr>
        <w:t>A consultation meeting with government representatives was held on March 2</w:t>
      </w:r>
      <w:r w:rsidR="00D46266">
        <w:rPr>
          <w:rFonts w:asciiTheme="minorHAnsi" w:hAnsiTheme="minorHAnsi" w:cstheme="minorHAnsi"/>
          <w:lang w:val="en-GB"/>
        </w:rPr>
        <w:t>0</w:t>
      </w:r>
      <w:r w:rsidRPr="00867395">
        <w:rPr>
          <w:rFonts w:asciiTheme="minorHAnsi" w:hAnsiTheme="minorHAnsi" w:cstheme="minorHAnsi"/>
          <w:lang w:val="en-GB"/>
        </w:rPr>
        <w:t>, 2013 in Cairo to dis</w:t>
      </w:r>
      <w:r w:rsidR="00B26D2B">
        <w:rPr>
          <w:rFonts w:asciiTheme="minorHAnsi" w:hAnsiTheme="minorHAnsi" w:cstheme="minorHAnsi"/>
          <w:lang w:val="en-GB"/>
        </w:rPr>
        <w:t>cuss the World Bank Safeguards Review and U</w:t>
      </w:r>
      <w:r w:rsidRPr="00867395">
        <w:rPr>
          <w:rFonts w:asciiTheme="minorHAnsi" w:hAnsiTheme="minorHAnsi" w:cstheme="minorHAnsi"/>
          <w:lang w:val="en-GB"/>
        </w:rPr>
        <w:t>pdate process.</w:t>
      </w:r>
      <w:bookmarkStart w:id="0" w:name="_GoBack"/>
      <w:bookmarkEnd w:id="0"/>
      <w:r w:rsidRPr="00867395">
        <w:rPr>
          <w:rFonts w:asciiTheme="minorHAnsi" w:hAnsiTheme="minorHAnsi" w:cstheme="minorHAnsi"/>
          <w:lang w:val="en-GB"/>
        </w:rPr>
        <w:t xml:space="preserve"> After a presentation by the World Bank Safeguards Review Team on the background, intended scope and process for the review, the floor was open for participants’ questions and comments. Suggestions are outlined below: </w:t>
      </w:r>
    </w:p>
    <w:p w:rsidR="00BA068A" w:rsidRPr="00867395" w:rsidRDefault="00BA068A" w:rsidP="00BA068A">
      <w:pPr>
        <w:bidi w:val="0"/>
        <w:rPr>
          <w:rFonts w:asciiTheme="minorHAnsi" w:hAnsiTheme="minorHAnsi" w:cstheme="minorHAnsi"/>
          <w:b/>
          <w:bCs/>
          <w:i/>
          <w:iCs/>
          <w:color w:val="0000FF"/>
          <w:u w:val="single"/>
        </w:rPr>
      </w:pPr>
      <w:r w:rsidRPr="00867395">
        <w:rPr>
          <w:rFonts w:asciiTheme="minorHAnsi" w:hAnsiTheme="minorHAnsi" w:cstheme="minorHAnsi"/>
          <w:b/>
          <w:bCs/>
          <w:iCs/>
          <w:sz w:val="28"/>
          <w:szCs w:val="28"/>
        </w:rPr>
        <w:t>Compatibility with National Systems</w:t>
      </w:r>
      <w:r w:rsidR="00005D21">
        <w:rPr>
          <w:rFonts w:asciiTheme="minorHAnsi" w:hAnsiTheme="minorHAnsi" w:cstheme="minorHAnsi"/>
          <w:b/>
          <w:bCs/>
          <w:iCs/>
          <w:sz w:val="28"/>
          <w:szCs w:val="28"/>
        </w:rPr>
        <w:t xml:space="preserve"> and Harmonization</w:t>
      </w:r>
      <w:r w:rsidRPr="00867395">
        <w:rPr>
          <w:rFonts w:asciiTheme="minorHAnsi" w:hAnsiTheme="minorHAnsi" w:cstheme="minorHAnsi"/>
          <w:b/>
          <w:bCs/>
          <w:i/>
          <w:iCs/>
          <w:color w:val="0000FF"/>
          <w:u w:val="single"/>
        </w:rPr>
        <w:br/>
      </w:r>
    </w:p>
    <w:p w:rsidR="00867395" w:rsidRPr="00867395" w:rsidRDefault="00BA068A" w:rsidP="00B26D2B">
      <w:pPr>
        <w:numPr>
          <w:ilvl w:val="0"/>
          <w:numId w:val="1"/>
        </w:numPr>
        <w:bidi w:val="0"/>
        <w:jc w:val="both"/>
        <w:rPr>
          <w:rFonts w:asciiTheme="minorHAnsi" w:hAnsiTheme="minorHAnsi" w:cstheme="minorHAnsi"/>
          <w:lang w:bidi="ar-EG"/>
        </w:rPr>
      </w:pPr>
      <w:r w:rsidRPr="00867395">
        <w:rPr>
          <w:rFonts w:asciiTheme="minorHAnsi" w:hAnsiTheme="minorHAnsi" w:cstheme="minorHAnsi"/>
          <w:lang w:bidi="ar-EG"/>
        </w:rPr>
        <w:t xml:space="preserve">The safeguards are characterized </w:t>
      </w:r>
      <w:r w:rsidR="00867395">
        <w:rPr>
          <w:rFonts w:asciiTheme="minorHAnsi" w:hAnsiTheme="minorHAnsi" w:cstheme="minorHAnsi"/>
          <w:lang w:bidi="ar-EG"/>
        </w:rPr>
        <w:t>by rigidness in some cases and they</w:t>
      </w:r>
      <w:r w:rsidRPr="00867395">
        <w:rPr>
          <w:rFonts w:asciiTheme="minorHAnsi" w:hAnsiTheme="minorHAnsi" w:cstheme="minorHAnsi"/>
          <w:lang w:bidi="ar-EG"/>
        </w:rPr>
        <w:t xml:space="preserve"> need to be tailored within a flexible frame to fit and accommodate the social and environmental specificities of the various countries</w:t>
      </w:r>
      <w:r w:rsidR="00867395">
        <w:rPr>
          <w:rFonts w:asciiTheme="minorHAnsi" w:hAnsiTheme="minorHAnsi" w:cstheme="minorHAnsi"/>
          <w:lang w:bidi="ar-EG"/>
        </w:rPr>
        <w:t xml:space="preserve"> the Bank works with</w:t>
      </w:r>
      <w:r w:rsidR="00B26D2B">
        <w:rPr>
          <w:rFonts w:asciiTheme="minorHAnsi" w:hAnsiTheme="minorHAnsi" w:cstheme="minorHAnsi"/>
          <w:lang w:bidi="ar-EG"/>
        </w:rPr>
        <w:t xml:space="preserve">. </w:t>
      </w:r>
      <w:r w:rsidR="00867395">
        <w:rPr>
          <w:rFonts w:asciiTheme="minorHAnsi" w:hAnsiTheme="minorHAnsi" w:cstheme="minorHAnsi"/>
          <w:lang w:bidi="ar-EG"/>
        </w:rPr>
        <w:t xml:space="preserve">In reviewing the policies, </w:t>
      </w:r>
      <w:r w:rsidR="00867395" w:rsidRPr="00867395">
        <w:rPr>
          <w:rFonts w:asciiTheme="minorHAnsi" w:hAnsiTheme="minorHAnsi" w:cstheme="minorHAnsi"/>
          <w:lang w:bidi="ar-EG"/>
        </w:rPr>
        <w:t xml:space="preserve">The Bank should consider carefully </w:t>
      </w:r>
      <w:r w:rsidR="00867395">
        <w:rPr>
          <w:rFonts w:asciiTheme="minorHAnsi" w:hAnsiTheme="minorHAnsi" w:cstheme="minorHAnsi"/>
          <w:lang w:bidi="ar-EG"/>
        </w:rPr>
        <w:t xml:space="preserve">the </w:t>
      </w:r>
      <w:r w:rsidR="00867395" w:rsidRPr="00867395">
        <w:rPr>
          <w:rFonts w:asciiTheme="minorHAnsi" w:hAnsiTheme="minorHAnsi" w:cstheme="minorHAnsi"/>
          <w:lang w:bidi="ar-EG"/>
        </w:rPr>
        <w:t xml:space="preserve">discrepancies </w:t>
      </w:r>
      <w:r w:rsidR="00867395">
        <w:rPr>
          <w:rFonts w:asciiTheme="minorHAnsi" w:hAnsiTheme="minorHAnsi" w:cstheme="minorHAnsi"/>
          <w:lang w:bidi="ar-EG"/>
        </w:rPr>
        <w:t xml:space="preserve">that exist </w:t>
      </w:r>
      <w:r w:rsidR="00867395" w:rsidRPr="00867395">
        <w:rPr>
          <w:rFonts w:asciiTheme="minorHAnsi" w:hAnsiTheme="minorHAnsi" w:cstheme="minorHAnsi"/>
          <w:lang w:bidi="ar-EG"/>
        </w:rPr>
        <w:t xml:space="preserve">between the Bank's requirements and the legal national requirements. This normally results in reluctance </w:t>
      </w:r>
      <w:r w:rsidR="00B26D2B">
        <w:rPr>
          <w:rFonts w:asciiTheme="minorHAnsi" w:hAnsiTheme="minorHAnsi" w:cstheme="minorHAnsi"/>
          <w:lang w:bidi="ar-EG"/>
        </w:rPr>
        <w:t xml:space="preserve">on the part </w:t>
      </w:r>
      <w:r w:rsidR="00867395" w:rsidRPr="00867395">
        <w:rPr>
          <w:rFonts w:asciiTheme="minorHAnsi" w:hAnsiTheme="minorHAnsi" w:cstheme="minorHAnsi"/>
          <w:lang w:bidi="ar-EG"/>
        </w:rPr>
        <w:t xml:space="preserve">of Governmental officials to accept additional standards (the Bank's) outside the national law.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BA068A">
      <w:pPr>
        <w:numPr>
          <w:ilvl w:val="0"/>
          <w:numId w:val="1"/>
        </w:numPr>
        <w:bidi w:val="0"/>
        <w:jc w:val="both"/>
        <w:rPr>
          <w:rFonts w:asciiTheme="minorHAnsi" w:hAnsiTheme="minorHAnsi" w:cstheme="minorHAnsi"/>
          <w:lang w:bidi="ar-EG"/>
        </w:rPr>
      </w:pPr>
      <w:r w:rsidRPr="00867395">
        <w:rPr>
          <w:rFonts w:asciiTheme="minorHAnsi" w:hAnsiTheme="minorHAnsi" w:cstheme="minorHAnsi"/>
          <w:lang w:bidi="ar-EG"/>
        </w:rPr>
        <w:t>On involuntary resettlement</w:t>
      </w:r>
      <w:r w:rsidR="00867395">
        <w:rPr>
          <w:rFonts w:asciiTheme="minorHAnsi" w:hAnsiTheme="minorHAnsi" w:cstheme="minorHAnsi"/>
          <w:lang w:bidi="ar-EG"/>
        </w:rPr>
        <w:t xml:space="preserve"> for example</w:t>
      </w:r>
      <w:r w:rsidRPr="00867395">
        <w:rPr>
          <w:rFonts w:asciiTheme="minorHAnsi" w:hAnsiTheme="minorHAnsi" w:cstheme="minorHAnsi"/>
          <w:lang w:bidi="ar-EG"/>
        </w:rPr>
        <w:t xml:space="preserve">, the </w:t>
      </w:r>
      <w:r w:rsidR="00867395">
        <w:rPr>
          <w:rFonts w:asciiTheme="minorHAnsi" w:hAnsiTheme="minorHAnsi" w:cstheme="minorHAnsi"/>
          <w:lang w:bidi="ar-EG"/>
        </w:rPr>
        <w:t>requirements</w:t>
      </w:r>
      <w:r w:rsidRPr="00867395">
        <w:rPr>
          <w:rFonts w:asciiTheme="minorHAnsi" w:hAnsiTheme="minorHAnsi" w:cstheme="minorHAnsi"/>
          <w:lang w:bidi="ar-EG"/>
        </w:rPr>
        <w:t xml:space="preserve"> of the Bank are not in harmony with national legislation. The Bank </w:t>
      </w:r>
      <w:r w:rsidR="00867395">
        <w:rPr>
          <w:rFonts w:asciiTheme="minorHAnsi" w:hAnsiTheme="minorHAnsi" w:cstheme="minorHAnsi"/>
          <w:lang w:bidi="ar-EG"/>
        </w:rPr>
        <w:t>treats project affected persons (</w:t>
      </w:r>
      <w:r w:rsidRPr="00867395">
        <w:rPr>
          <w:rFonts w:asciiTheme="minorHAnsi" w:hAnsiTheme="minorHAnsi" w:cstheme="minorHAnsi"/>
          <w:lang w:bidi="ar-EG"/>
        </w:rPr>
        <w:t>PAPs</w:t>
      </w:r>
      <w:r w:rsidR="00867395">
        <w:rPr>
          <w:rFonts w:asciiTheme="minorHAnsi" w:hAnsiTheme="minorHAnsi" w:cstheme="minorHAnsi"/>
          <w:lang w:bidi="ar-EG"/>
        </w:rPr>
        <w:t xml:space="preserve">) who are </w:t>
      </w:r>
      <w:r w:rsidR="00B26D2B">
        <w:rPr>
          <w:rFonts w:asciiTheme="minorHAnsi" w:hAnsiTheme="minorHAnsi" w:cstheme="minorHAnsi"/>
          <w:lang w:bidi="ar-EG"/>
        </w:rPr>
        <w:t xml:space="preserve">in the area where the project will take place </w:t>
      </w:r>
      <w:r w:rsidR="00867395">
        <w:rPr>
          <w:rFonts w:asciiTheme="minorHAnsi" w:hAnsiTheme="minorHAnsi" w:cstheme="minorHAnsi"/>
          <w:lang w:bidi="ar-EG"/>
        </w:rPr>
        <w:t xml:space="preserve">in the same way </w:t>
      </w:r>
      <w:r w:rsidR="00B26D2B">
        <w:rPr>
          <w:rFonts w:asciiTheme="minorHAnsi" w:hAnsiTheme="minorHAnsi" w:cstheme="minorHAnsi"/>
          <w:lang w:bidi="ar-EG"/>
        </w:rPr>
        <w:t>whether they are there illegally or legally</w:t>
      </w:r>
      <w:r w:rsidR="00867395">
        <w:rPr>
          <w:rFonts w:asciiTheme="minorHAnsi" w:hAnsiTheme="minorHAnsi" w:cstheme="minorHAnsi"/>
          <w:lang w:bidi="ar-EG"/>
        </w:rPr>
        <w:t xml:space="preserve">, therefore </w:t>
      </w:r>
      <w:r w:rsidR="00B26D2B">
        <w:rPr>
          <w:rFonts w:asciiTheme="minorHAnsi" w:hAnsiTheme="minorHAnsi" w:cstheme="minorHAnsi"/>
          <w:lang w:bidi="ar-EG"/>
        </w:rPr>
        <w:t xml:space="preserve">requiring </w:t>
      </w:r>
      <w:r w:rsidR="00867395">
        <w:rPr>
          <w:rFonts w:asciiTheme="minorHAnsi" w:hAnsiTheme="minorHAnsi" w:cstheme="minorHAnsi"/>
          <w:lang w:bidi="ar-EG"/>
        </w:rPr>
        <w:t>equal payment/reimbursement. T</w:t>
      </w:r>
      <w:r w:rsidRPr="00867395">
        <w:rPr>
          <w:rFonts w:asciiTheme="minorHAnsi" w:hAnsiTheme="minorHAnsi" w:cstheme="minorHAnsi"/>
          <w:lang w:bidi="ar-EG"/>
        </w:rPr>
        <w:t xml:space="preserve">his causes conflict. The recommendation is to examine national law and to have some flexibility. This also applies to environmental requirements. </w:t>
      </w:r>
    </w:p>
    <w:p w:rsidR="00BA068A" w:rsidRPr="00867395" w:rsidRDefault="00BA068A" w:rsidP="00BA068A">
      <w:pPr>
        <w:bidi w:val="0"/>
        <w:jc w:val="both"/>
        <w:rPr>
          <w:rFonts w:asciiTheme="minorHAnsi" w:hAnsiTheme="minorHAnsi" w:cstheme="minorHAnsi"/>
          <w:lang w:bidi="ar-EG"/>
        </w:rPr>
      </w:pPr>
    </w:p>
    <w:p w:rsidR="00BA068A" w:rsidRDefault="00867395">
      <w:pPr>
        <w:numPr>
          <w:ilvl w:val="0"/>
          <w:numId w:val="1"/>
        </w:numPr>
        <w:bidi w:val="0"/>
        <w:jc w:val="both"/>
        <w:rPr>
          <w:rFonts w:asciiTheme="minorHAnsi" w:hAnsiTheme="minorHAnsi" w:cstheme="minorHAnsi"/>
          <w:lang w:bidi="ar-EG"/>
        </w:rPr>
      </w:pPr>
      <w:r>
        <w:rPr>
          <w:rFonts w:asciiTheme="minorHAnsi" w:hAnsiTheme="minorHAnsi" w:cstheme="minorHAnsi"/>
          <w:lang w:bidi="ar-EG"/>
        </w:rPr>
        <w:t>While t</w:t>
      </w:r>
      <w:r w:rsidR="00BA068A" w:rsidRPr="00867395">
        <w:rPr>
          <w:rFonts w:asciiTheme="minorHAnsi" w:hAnsiTheme="minorHAnsi" w:cstheme="minorHAnsi"/>
          <w:lang w:bidi="ar-EG"/>
        </w:rPr>
        <w:t xml:space="preserve">he role </w:t>
      </w:r>
      <w:r>
        <w:rPr>
          <w:rFonts w:asciiTheme="minorHAnsi" w:hAnsiTheme="minorHAnsi" w:cstheme="minorHAnsi"/>
          <w:lang w:bidi="ar-EG"/>
        </w:rPr>
        <w:t xml:space="preserve">of the safeguards is very clear, going forward </w:t>
      </w:r>
      <w:r w:rsidR="00BA068A" w:rsidRPr="00867395">
        <w:rPr>
          <w:rFonts w:asciiTheme="minorHAnsi" w:hAnsiTheme="minorHAnsi" w:cstheme="minorHAnsi"/>
          <w:lang w:bidi="ar-EG"/>
        </w:rPr>
        <w:t xml:space="preserve">there should be </w:t>
      </w:r>
      <w:r>
        <w:rPr>
          <w:rFonts w:asciiTheme="minorHAnsi" w:hAnsiTheme="minorHAnsi" w:cstheme="minorHAnsi"/>
          <w:lang w:bidi="ar-EG"/>
        </w:rPr>
        <w:t xml:space="preserve">a way for the policies to create a compatible space </w:t>
      </w:r>
      <w:r w:rsidR="00BA068A" w:rsidRPr="00867395">
        <w:rPr>
          <w:rFonts w:asciiTheme="minorHAnsi" w:hAnsiTheme="minorHAnsi" w:cstheme="minorHAnsi"/>
          <w:lang w:bidi="ar-EG"/>
        </w:rPr>
        <w:t xml:space="preserve">between the </w:t>
      </w:r>
      <w:r w:rsidR="00B26D2B">
        <w:rPr>
          <w:rFonts w:asciiTheme="minorHAnsi" w:hAnsiTheme="minorHAnsi" w:cstheme="minorHAnsi"/>
          <w:lang w:bidi="ar-EG"/>
        </w:rPr>
        <w:t xml:space="preserve">Bank’s </w:t>
      </w:r>
      <w:r w:rsidR="00BA068A" w:rsidRPr="00867395">
        <w:rPr>
          <w:rFonts w:asciiTheme="minorHAnsi" w:hAnsiTheme="minorHAnsi" w:cstheme="minorHAnsi"/>
          <w:lang w:bidi="ar-EG"/>
        </w:rPr>
        <w:t xml:space="preserve">safeguards and the national safeguards. </w:t>
      </w:r>
      <w:r>
        <w:rPr>
          <w:rFonts w:asciiTheme="minorHAnsi" w:hAnsiTheme="minorHAnsi" w:cstheme="minorHAnsi"/>
          <w:lang w:bidi="ar-EG"/>
        </w:rPr>
        <w:t>For example, c</w:t>
      </w:r>
      <w:r w:rsidR="00BA068A" w:rsidRPr="00867395">
        <w:rPr>
          <w:rFonts w:asciiTheme="minorHAnsi" w:hAnsiTheme="minorHAnsi" w:cstheme="minorHAnsi"/>
          <w:lang w:bidi="ar-EG"/>
        </w:rPr>
        <w:t xml:space="preserve">ountry specific annexes to reflect </w:t>
      </w:r>
      <w:r w:rsidR="00B26D2B">
        <w:rPr>
          <w:rFonts w:asciiTheme="minorHAnsi" w:hAnsiTheme="minorHAnsi" w:cstheme="minorHAnsi"/>
          <w:lang w:bidi="ar-EG"/>
        </w:rPr>
        <w:t xml:space="preserve">national </w:t>
      </w:r>
      <w:r w:rsidR="00BA068A" w:rsidRPr="00867395">
        <w:rPr>
          <w:rFonts w:asciiTheme="minorHAnsi" w:hAnsiTheme="minorHAnsi" w:cstheme="minorHAnsi"/>
          <w:lang w:bidi="ar-EG"/>
        </w:rPr>
        <w:t xml:space="preserve">legislation could be considered. </w:t>
      </w:r>
    </w:p>
    <w:p w:rsidR="00005D21" w:rsidRDefault="00005D21" w:rsidP="00005D21">
      <w:pPr>
        <w:pStyle w:val="ListParagraph"/>
        <w:rPr>
          <w:rFonts w:asciiTheme="minorHAnsi" w:hAnsiTheme="minorHAnsi" w:cstheme="minorHAnsi"/>
          <w:lang w:bidi="ar-EG"/>
        </w:rPr>
      </w:pPr>
    </w:p>
    <w:p w:rsidR="00005D21" w:rsidRPr="00867395" w:rsidRDefault="00005D21">
      <w:pPr>
        <w:numPr>
          <w:ilvl w:val="0"/>
          <w:numId w:val="1"/>
        </w:numPr>
        <w:bidi w:val="0"/>
        <w:jc w:val="both"/>
        <w:rPr>
          <w:rFonts w:asciiTheme="minorHAnsi" w:hAnsiTheme="minorHAnsi" w:cstheme="minorHAnsi"/>
          <w:lang w:bidi="ar-EG"/>
        </w:rPr>
      </w:pPr>
      <w:r w:rsidRPr="00867395">
        <w:rPr>
          <w:rFonts w:asciiTheme="minorHAnsi" w:hAnsiTheme="minorHAnsi" w:cstheme="minorHAnsi"/>
          <w:lang w:bidi="ar-EG"/>
        </w:rPr>
        <w:lastRenderedPageBreak/>
        <w:t xml:space="preserve">For national authorities, </w:t>
      </w:r>
      <w:r w:rsidR="003625EE">
        <w:rPr>
          <w:rFonts w:asciiTheme="minorHAnsi" w:hAnsiTheme="minorHAnsi" w:cstheme="minorHAnsi"/>
          <w:lang w:bidi="ar-EG"/>
        </w:rPr>
        <w:t xml:space="preserve">projects that are funded by more than one institution are difficult to manage </w:t>
      </w:r>
      <w:r>
        <w:rPr>
          <w:rFonts w:asciiTheme="minorHAnsi" w:hAnsiTheme="minorHAnsi" w:cstheme="minorHAnsi"/>
          <w:lang w:bidi="ar-EG"/>
        </w:rPr>
        <w:t xml:space="preserve">because each institution </w:t>
      </w:r>
      <w:r w:rsidR="003625EE">
        <w:rPr>
          <w:rFonts w:asciiTheme="minorHAnsi" w:hAnsiTheme="minorHAnsi" w:cstheme="minorHAnsi"/>
          <w:lang w:bidi="ar-EG"/>
        </w:rPr>
        <w:t xml:space="preserve">has </w:t>
      </w:r>
      <w:r w:rsidRPr="00867395">
        <w:rPr>
          <w:rFonts w:asciiTheme="minorHAnsi" w:hAnsiTheme="minorHAnsi" w:cstheme="minorHAnsi"/>
          <w:lang w:bidi="ar-EG"/>
        </w:rPr>
        <w:t xml:space="preserve">different requirements. It </w:t>
      </w:r>
      <w:r w:rsidR="00B26D2B">
        <w:rPr>
          <w:rFonts w:asciiTheme="minorHAnsi" w:hAnsiTheme="minorHAnsi" w:cstheme="minorHAnsi"/>
          <w:lang w:bidi="ar-EG"/>
        </w:rPr>
        <w:t xml:space="preserve">would be </w:t>
      </w:r>
      <w:r w:rsidRPr="00867395">
        <w:rPr>
          <w:rFonts w:asciiTheme="minorHAnsi" w:hAnsiTheme="minorHAnsi" w:cstheme="minorHAnsi"/>
          <w:lang w:bidi="ar-EG"/>
        </w:rPr>
        <w:t xml:space="preserve">useful for the Bank to ensure that safeguard requirements are harmonized with </w:t>
      </w:r>
      <w:r w:rsidR="00B26D2B">
        <w:rPr>
          <w:rFonts w:asciiTheme="minorHAnsi" w:hAnsiTheme="minorHAnsi" w:cstheme="minorHAnsi"/>
          <w:lang w:bidi="ar-EG"/>
        </w:rPr>
        <w:t xml:space="preserve">those of </w:t>
      </w:r>
      <w:r w:rsidRPr="00867395">
        <w:rPr>
          <w:rFonts w:asciiTheme="minorHAnsi" w:hAnsiTheme="minorHAnsi" w:cstheme="minorHAnsi"/>
          <w:lang w:bidi="ar-EG"/>
        </w:rPr>
        <w:t xml:space="preserve">other international funding agencies.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867395">
      <w:pPr>
        <w:numPr>
          <w:ilvl w:val="0"/>
          <w:numId w:val="1"/>
        </w:numPr>
        <w:bidi w:val="0"/>
        <w:jc w:val="both"/>
        <w:rPr>
          <w:rFonts w:asciiTheme="minorHAnsi" w:hAnsiTheme="minorHAnsi" w:cstheme="minorHAnsi"/>
          <w:lang w:bidi="ar-EG"/>
        </w:rPr>
      </w:pPr>
      <w:r>
        <w:rPr>
          <w:rFonts w:asciiTheme="minorHAnsi" w:hAnsiTheme="minorHAnsi" w:cstheme="minorHAnsi"/>
          <w:lang w:bidi="ar-EG"/>
        </w:rPr>
        <w:t xml:space="preserve">It would be important to evaluate and incorporate </w:t>
      </w:r>
      <w:r w:rsidR="00BA068A" w:rsidRPr="00867395">
        <w:rPr>
          <w:rFonts w:asciiTheme="minorHAnsi" w:hAnsiTheme="minorHAnsi" w:cstheme="minorHAnsi"/>
          <w:lang w:bidi="ar-EG"/>
        </w:rPr>
        <w:t xml:space="preserve">harmonization between international treaties and national laws.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BA068A" w:rsidP="00BA068A">
      <w:pPr>
        <w:bidi w:val="0"/>
        <w:jc w:val="both"/>
        <w:rPr>
          <w:rFonts w:asciiTheme="minorHAnsi" w:hAnsiTheme="minorHAnsi" w:cstheme="minorHAnsi"/>
          <w:b/>
          <w:bCs/>
          <w:iCs/>
          <w:sz w:val="28"/>
          <w:szCs w:val="28"/>
        </w:rPr>
      </w:pPr>
      <w:r w:rsidRPr="00867395">
        <w:rPr>
          <w:rFonts w:asciiTheme="minorHAnsi" w:hAnsiTheme="minorHAnsi" w:cstheme="minorHAnsi"/>
          <w:b/>
          <w:bCs/>
          <w:iCs/>
          <w:sz w:val="28"/>
          <w:szCs w:val="28"/>
        </w:rPr>
        <w:t xml:space="preserve">OP 4.01 Environmental Assessment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867395">
      <w:pPr>
        <w:numPr>
          <w:ilvl w:val="0"/>
          <w:numId w:val="2"/>
        </w:numPr>
        <w:bidi w:val="0"/>
        <w:jc w:val="both"/>
        <w:rPr>
          <w:rFonts w:asciiTheme="minorHAnsi" w:hAnsiTheme="minorHAnsi" w:cstheme="minorHAnsi"/>
          <w:lang w:bidi="ar-EG"/>
        </w:rPr>
      </w:pPr>
      <w:r>
        <w:rPr>
          <w:rFonts w:asciiTheme="minorHAnsi" w:hAnsiTheme="minorHAnsi" w:cstheme="minorHAnsi"/>
          <w:lang w:bidi="ar-EG"/>
        </w:rPr>
        <w:t>Because t</w:t>
      </w:r>
      <w:r w:rsidR="00BA068A" w:rsidRPr="00867395">
        <w:rPr>
          <w:rFonts w:asciiTheme="minorHAnsi" w:hAnsiTheme="minorHAnsi" w:cstheme="minorHAnsi"/>
          <w:lang w:bidi="ar-EG"/>
        </w:rPr>
        <w:t xml:space="preserve">he </w:t>
      </w:r>
      <w:r w:rsidR="00B26D2B">
        <w:rPr>
          <w:rFonts w:asciiTheme="minorHAnsi" w:hAnsiTheme="minorHAnsi" w:cstheme="minorHAnsi"/>
          <w:lang w:bidi="ar-EG"/>
        </w:rPr>
        <w:t xml:space="preserve">need to take the </w:t>
      </w:r>
      <w:r w:rsidR="00BA068A" w:rsidRPr="00867395">
        <w:rPr>
          <w:rFonts w:asciiTheme="minorHAnsi" w:hAnsiTheme="minorHAnsi" w:cstheme="minorHAnsi"/>
          <w:lang w:bidi="ar-EG"/>
        </w:rPr>
        <w:t xml:space="preserve">environmental dimension </w:t>
      </w:r>
      <w:r w:rsidR="00B26D2B">
        <w:rPr>
          <w:rFonts w:asciiTheme="minorHAnsi" w:hAnsiTheme="minorHAnsi" w:cstheme="minorHAnsi"/>
          <w:lang w:bidi="ar-EG"/>
        </w:rPr>
        <w:t xml:space="preserve">into account </w:t>
      </w:r>
      <w:r w:rsidR="00BA068A" w:rsidRPr="00867395">
        <w:rPr>
          <w:rFonts w:asciiTheme="minorHAnsi" w:hAnsiTheme="minorHAnsi" w:cstheme="minorHAnsi"/>
          <w:lang w:bidi="ar-EG"/>
        </w:rPr>
        <w:t>is new to certain implementing authorities</w:t>
      </w:r>
      <w:r>
        <w:rPr>
          <w:rFonts w:asciiTheme="minorHAnsi" w:hAnsiTheme="minorHAnsi" w:cstheme="minorHAnsi"/>
          <w:lang w:bidi="ar-EG"/>
        </w:rPr>
        <w:t>,</w:t>
      </w:r>
      <w:r w:rsidR="00BA068A" w:rsidRPr="00867395">
        <w:rPr>
          <w:rFonts w:asciiTheme="minorHAnsi" w:hAnsiTheme="minorHAnsi" w:cstheme="minorHAnsi"/>
          <w:lang w:bidi="ar-EG"/>
        </w:rPr>
        <w:t xml:space="preserve"> </w:t>
      </w:r>
      <w:r w:rsidR="00B26D2B">
        <w:rPr>
          <w:rFonts w:asciiTheme="minorHAnsi" w:hAnsiTheme="minorHAnsi" w:cstheme="minorHAnsi"/>
          <w:lang w:bidi="ar-EG"/>
        </w:rPr>
        <w:t xml:space="preserve">considerable </w:t>
      </w:r>
      <w:r w:rsidR="00BA068A" w:rsidRPr="00867395">
        <w:rPr>
          <w:rFonts w:asciiTheme="minorHAnsi" w:hAnsiTheme="minorHAnsi" w:cstheme="minorHAnsi"/>
          <w:lang w:bidi="ar-EG"/>
        </w:rPr>
        <w:t xml:space="preserve">support and capacity building are needed. </w:t>
      </w:r>
    </w:p>
    <w:p w:rsidR="00BA068A" w:rsidRPr="00867395" w:rsidRDefault="00BA068A" w:rsidP="00BA068A">
      <w:pPr>
        <w:bidi w:val="0"/>
        <w:jc w:val="both"/>
        <w:rPr>
          <w:rFonts w:asciiTheme="minorHAnsi" w:hAnsiTheme="minorHAnsi" w:cstheme="minorHAnsi"/>
          <w:lang w:bidi="ar-EG"/>
        </w:rPr>
      </w:pPr>
    </w:p>
    <w:p w:rsidR="00BA068A" w:rsidRPr="00867395" w:rsidRDefault="00BA068A">
      <w:pPr>
        <w:numPr>
          <w:ilvl w:val="0"/>
          <w:numId w:val="2"/>
        </w:numPr>
        <w:bidi w:val="0"/>
        <w:jc w:val="both"/>
        <w:rPr>
          <w:rFonts w:asciiTheme="minorHAnsi" w:hAnsiTheme="minorHAnsi" w:cstheme="minorHAnsi"/>
          <w:lang w:bidi="ar-EG"/>
        </w:rPr>
      </w:pPr>
      <w:r w:rsidRPr="00867395">
        <w:rPr>
          <w:rFonts w:asciiTheme="minorHAnsi" w:hAnsiTheme="minorHAnsi" w:cstheme="minorHAnsi"/>
          <w:lang w:bidi="ar-EG"/>
        </w:rPr>
        <w:t xml:space="preserve">The </w:t>
      </w:r>
      <w:r w:rsidR="00B26D2B">
        <w:rPr>
          <w:rFonts w:asciiTheme="minorHAnsi" w:hAnsiTheme="minorHAnsi" w:cstheme="minorHAnsi"/>
          <w:lang w:bidi="ar-EG"/>
        </w:rPr>
        <w:t xml:space="preserve">Bank’s </w:t>
      </w:r>
      <w:r w:rsidRPr="00867395">
        <w:rPr>
          <w:rFonts w:asciiTheme="minorHAnsi" w:hAnsiTheme="minorHAnsi" w:cstheme="minorHAnsi"/>
          <w:lang w:bidi="ar-EG"/>
        </w:rPr>
        <w:t xml:space="preserve">project classification for the </w:t>
      </w:r>
      <w:r w:rsidR="00867395">
        <w:rPr>
          <w:rFonts w:asciiTheme="minorHAnsi" w:hAnsiTheme="minorHAnsi" w:cstheme="minorHAnsi"/>
          <w:lang w:bidi="ar-EG"/>
        </w:rPr>
        <w:t xml:space="preserve">Environmental </w:t>
      </w:r>
      <w:r w:rsidR="00B26D2B">
        <w:rPr>
          <w:rFonts w:asciiTheme="minorHAnsi" w:hAnsiTheme="minorHAnsi" w:cstheme="minorHAnsi"/>
          <w:lang w:bidi="ar-EG"/>
        </w:rPr>
        <w:t xml:space="preserve">and </w:t>
      </w:r>
      <w:r w:rsidR="00867395">
        <w:rPr>
          <w:rFonts w:asciiTheme="minorHAnsi" w:hAnsiTheme="minorHAnsi" w:cstheme="minorHAnsi"/>
          <w:lang w:bidi="ar-EG"/>
        </w:rPr>
        <w:t>Social Impact Assessment (</w:t>
      </w:r>
      <w:r w:rsidRPr="00867395">
        <w:rPr>
          <w:rFonts w:asciiTheme="minorHAnsi" w:hAnsiTheme="minorHAnsi" w:cstheme="minorHAnsi"/>
          <w:lang w:bidi="ar-EG"/>
        </w:rPr>
        <w:t>ESIA</w:t>
      </w:r>
      <w:r w:rsidR="00867395">
        <w:rPr>
          <w:rFonts w:asciiTheme="minorHAnsi" w:hAnsiTheme="minorHAnsi" w:cstheme="minorHAnsi"/>
          <w:lang w:bidi="ar-EG"/>
        </w:rPr>
        <w:t>)</w:t>
      </w:r>
      <w:r w:rsidRPr="00867395">
        <w:rPr>
          <w:rFonts w:asciiTheme="minorHAnsi" w:hAnsiTheme="minorHAnsi" w:cstheme="minorHAnsi"/>
          <w:lang w:bidi="ar-EG"/>
        </w:rPr>
        <w:t xml:space="preserve"> is sometimes </w:t>
      </w:r>
      <w:r w:rsidR="003625EE">
        <w:rPr>
          <w:rFonts w:asciiTheme="minorHAnsi" w:hAnsiTheme="minorHAnsi" w:cstheme="minorHAnsi"/>
          <w:lang w:bidi="ar-EG"/>
        </w:rPr>
        <w:t xml:space="preserve">higher </w:t>
      </w:r>
      <w:r w:rsidRPr="00867395">
        <w:rPr>
          <w:rFonts w:asciiTheme="minorHAnsi" w:hAnsiTheme="minorHAnsi" w:cstheme="minorHAnsi"/>
          <w:lang w:bidi="ar-EG"/>
        </w:rPr>
        <w:t xml:space="preserve">than </w:t>
      </w:r>
      <w:r w:rsidR="003625EE">
        <w:rPr>
          <w:rFonts w:asciiTheme="minorHAnsi" w:hAnsiTheme="minorHAnsi" w:cstheme="minorHAnsi"/>
          <w:lang w:bidi="ar-EG"/>
        </w:rPr>
        <w:t xml:space="preserve">both </w:t>
      </w:r>
      <w:r w:rsidR="003625EE" w:rsidRPr="00867395">
        <w:rPr>
          <w:rFonts w:asciiTheme="minorHAnsi" w:hAnsiTheme="minorHAnsi" w:cstheme="minorHAnsi"/>
          <w:lang w:bidi="ar-EG"/>
        </w:rPr>
        <w:t>the classification according to national legislation</w:t>
      </w:r>
      <w:r w:rsidR="003625EE">
        <w:rPr>
          <w:rFonts w:asciiTheme="minorHAnsi" w:hAnsiTheme="minorHAnsi" w:cstheme="minorHAnsi"/>
          <w:lang w:bidi="ar-EG"/>
        </w:rPr>
        <w:t xml:space="preserve"> and </w:t>
      </w:r>
      <w:r w:rsidRPr="00867395">
        <w:rPr>
          <w:rFonts w:asciiTheme="minorHAnsi" w:hAnsiTheme="minorHAnsi" w:cstheme="minorHAnsi"/>
          <w:lang w:bidi="ar-EG"/>
        </w:rPr>
        <w:t xml:space="preserve">what </w:t>
      </w:r>
      <w:r w:rsidR="006025F7">
        <w:rPr>
          <w:rFonts w:asciiTheme="minorHAnsi" w:hAnsiTheme="minorHAnsi" w:cstheme="minorHAnsi"/>
          <w:lang w:bidi="ar-EG"/>
        </w:rPr>
        <w:t xml:space="preserve">is warranted by </w:t>
      </w:r>
      <w:r w:rsidRPr="00867395">
        <w:rPr>
          <w:rFonts w:asciiTheme="minorHAnsi" w:hAnsiTheme="minorHAnsi" w:cstheme="minorHAnsi"/>
          <w:lang w:bidi="ar-EG"/>
        </w:rPr>
        <w:t xml:space="preserve">the </w:t>
      </w:r>
      <w:r w:rsidR="006025F7">
        <w:rPr>
          <w:rFonts w:asciiTheme="minorHAnsi" w:hAnsiTheme="minorHAnsi" w:cstheme="minorHAnsi"/>
          <w:lang w:bidi="ar-EG"/>
        </w:rPr>
        <w:t xml:space="preserve">actual </w:t>
      </w:r>
      <w:r w:rsidRPr="00867395">
        <w:rPr>
          <w:rFonts w:asciiTheme="minorHAnsi" w:hAnsiTheme="minorHAnsi" w:cstheme="minorHAnsi"/>
          <w:lang w:bidi="ar-EG"/>
        </w:rPr>
        <w:t xml:space="preserve">impacts.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3625EE">
      <w:pPr>
        <w:numPr>
          <w:ilvl w:val="0"/>
          <w:numId w:val="2"/>
        </w:numPr>
        <w:bidi w:val="0"/>
        <w:jc w:val="both"/>
        <w:rPr>
          <w:rFonts w:asciiTheme="minorHAnsi" w:hAnsiTheme="minorHAnsi" w:cstheme="minorHAnsi"/>
        </w:rPr>
      </w:pPr>
      <w:r>
        <w:rPr>
          <w:rFonts w:asciiTheme="minorHAnsi" w:hAnsiTheme="minorHAnsi" w:cstheme="minorHAnsi"/>
        </w:rPr>
        <w:t>S</w:t>
      </w:r>
      <w:r w:rsidRPr="00867395">
        <w:rPr>
          <w:rFonts w:asciiTheme="minorHAnsi" w:hAnsiTheme="minorHAnsi" w:cstheme="minorHAnsi"/>
        </w:rPr>
        <w:t xml:space="preserve">ocioeconomic aspects </w:t>
      </w:r>
      <w:r>
        <w:rPr>
          <w:rFonts w:asciiTheme="minorHAnsi" w:hAnsiTheme="minorHAnsi" w:cstheme="minorHAnsi"/>
        </w:rPr>
        <w:t xml:space="preserve">of all projects should be thoroughly examined, </w:t>
      </w:r>
      <w:r w:rsidR="00BA068A" w:rsidRPr="00867395">
        <w:rPr>
          <w:rFonts w:asciiTheme="minorHAnsi" w:hAnsiTheme="minorHAnsi" w:cstheme="minorHAnsi"/>
        </w:rPr>
        <w:t>because this dimension tends to be ignored</w:t>
      </w:r>
      <w:r>
        <w:rPr>
          <w:rFonts w:asciiTheme="minorHAnsi" w:hAnsiTheme="minorHAnsi" w:cstheme="minorHAnsi"/>
        </w:rPr>
        <w:t xml:space="preserve">, which can lead to </w:t>
      </w:r>
      <w:r w:rsidR="00BA068A" w:rsidRPr="00867395">
        <w:rPr>
          <w:rFonts w:asciiTheme="minorHAnsi" w:hAnsiTheme="minorHAnsi" w:cstheme="minorHAnsi"/>
        </w:rPr>
        <w:t xml:space="preserve">challenges in </w:t>
      </w:r>
      <w:r>
        <w:rPr>
          <w:rFonts w:asciiTheme="minorHAnsi" w:hAnsiTheme="minorHAnsi" w:cstheme="minorHAnsi"/>
        </w:rPr>
        <w:t xml:space="preserve">project </w:t>
      </w:r>
      <w:r w:rsidR="00BA068A" w:rsidRPr="00867395">
        <w:rPr>
          <w:rFonts w:asciiTheme="minorHAnsi" w:hAnsiTheme="minorHAnsi" w:cstheme="minorHAnsi"/>
        </w:rPr>
        <w:t xml:space="preserve">implementation.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FC7C38">
      <w:pPr>
        <w:numPr>
          <w:ilvl w:val="0"/>
          <w:numId w:val="2"/>
        </w:numPr>
        <w:bidi w:val="0"/>
        <w:jc w:val="both"/>
        <w:rPr>
          <w:rFonts w:asciiTheme="minorHAnsi" w:hAnsiTheme="minorHAnsi" w:cstheme="minorHAnsi"/>
          <w:lang w:bidi="ar-EG"/>
        </w:rPr>
      </w:pPr>
      <w:r>
        <w:rPr>
          <w:rFonts w:asciiTheme="minorHAnsi" w:hAnsiTheme="minorHAnsi" w:cstheme="minorHAnsi"/>
          <w:lang w:bidi="ar-EG"/>
        </w:rPr>
        <w:t xml:space="preserve">If </w:t>
      </w:r>
      <w:r w:rsidR="00BA068A" w:rsidRPr="00867395">
        <w:rPr>
          <w:rFonts w:asciiTheme="minorHAnsi" w:hAnsiTheme="minorHAnsi" w:cstheme="minorHAnsi"/>
          <w:lang w:bidi="ar-EG"/>
        </w:rPr>
        <w:t xml:space="preserve">the ESIA process is launched </w:t>
      </w:r>
      <w:r w:rsidR="003625EE">
        <w:rPr>
          <w:rFonts w:asciiTheme="minorHAnsi" w:hAnsiTheme="minorHAnsi" w:cstheme="minorHAnsi"/>
          <w:lang w:bidi="ar-EG"/>
        </w:rPr>
        <w:t xml:space="preserve">before </w:t>
      </w:r>
      <w:r w:rsidR="00BA068A" w:rsidRPr="00867395">
        <w:rPr>
          <w:rFonts w:asciiTheme="minorHAnsi" w:hAnsiTheme="minorHAnsi" w:cstheme="minorHAnsi"/>
          <w:lang w:bidi="ar-EG"/>
        </w:rPr>
        <w:t xml:space="preserve">project </w:t>
      </w:r>
      <w:r w:rsidR="003625EE" w:rsidRPr="00867395">
        <w:rPr>
          <w:rFonts w:asciiTheme="minorHAnsi" w:hAnsiTheme="minorHAnsi" w:cstheme="minorHAnsi"/>
          <w:lang w:bidi="ar-EG"/>
        </w:rPr>
        <w:t xml:space="preserve">design </w:t>
      </w:r>
      <w:r w:rsidR="00BA068A" w:rsidRPr="00867395">
        <w:rPr>
          <w:rFonts w:asciiTheme="minorHAnsi" w:hAnsiTheme="minorHAnsi" w:cstheme="minorHAnsi"/>
          <w:lang w:bidi="ar-EG"/>
        </w:rPr>
        <w:t xml:space="preserve">is complete, </w:t>
      </w:r>
      <w:r w:rsidR="003625EE">
        <w:rPr>
          <w:rFonts w:asciiTheme="minorHAnsi" w:hAnsiTheme="minorHAnsi" w:cstheme="minorHAnsi"/>
          <w:lang w:bidi="ar-EG"/>
        </w:rPr>
        <w:t>it</w:t>
      </w:r>
      <w:r>
        <w:rPr>
          <w:rFonts w:asciiTheme="minorHAnsi" w:hAnsiTheme="minorHAnsi" w:cstheme="minorHAnsi"/>
          <w:lang w:bidi="ar-EG"/>
        </w:rPr>
        <w:t xml:space="preserve"> is important to adjust the timeframe so that the needed information is available </w:t>
      </w:r>
      <w:r w:rsidRPr="00867395">
        <w:rPr>
          <w:rFonts w:asciiTheme="minorHAnsi" w:hAnsiTheme="minorHAnsi" w:cstheme="minorHAnsi"/>
          <w:lang w:bidi="ar-EG"/>
        </w:rPr>
        <w:t>to ensure comprehensiveness and completeness of the studies</w:t>
      </w:r>
      <w:r>
        <w:rPr>
          <w:rFonts w:asciiTheme="minorHAnsi" w:hAnsiTheme="minorHAnsi" w:cstheme="minorHAnsi"/>
          <w:lang w:bidi="ar-EG"/>
        </w:rPr>
        <w:t>. This would help avoid</w:t>
      </w:r>
      <w:r w:rsidR="003625EE">
        <w:rPr>
          <w:rFonts w:asciiTheme="minorHAnsi" w:hAnsiTheme="minorHAnsi" w:cstheme="minorHAnsi"/>
          <w:lang w:bidi="ar-EG"/>
        </w:rPr>
        <w:t xml:space="preserve"> </w:t>
      </w:r>
      <w:r>
        <w:rPr>
          <w:rFonts w:asciiTheme="minorHAnsi" w:hAnsiTheme="minorHAnsi" w:cstheme="minorHAnsi"/>
          <w:lang w:bidi="ar-EG"/>
        </w:rPr>
        <w:t xml:space="preserve">the </w:t>
      </w:r>
      <w:r w:rsidR="00BA068A" w:rsidRPr="00867395">
        <w:rPr>
          <w:rFonts w:asciiTheme="minorHAnsi" w:hAnsiTheme="minorHAnsi" w:cstheme="minorHAnsi"/>
          <w:lang w:bidi="ar-EG"/>
        </w:rPr>
        <w:t xml:space="preserve">limitations and uncertainties </w:t>
      </w:r>
      <w:r>
        <w:rPr>
          <w:rFonts w:asciiTheme="minorHAnsi" w:hAnsiTheme="minorHAnsi" w:cstheme="minorHAnsi"/>
          <w:lang w:bidi="ar-EG"/>
        </w:rPr>
        <w:t xml:space="preserve">in </w:t>
      </w:r>
      <w:r w:rsidR="00BA068A" w:rsidRPr="00867395">
        <w:rPr>
          <w:rFonts w:asciiTheme="minorHAnsi" w:hAnsiTheme="minorHAnsi" w:cstheme="minorHAnsi"/>
          <w:lang w:bidi="ar-EG"/>
        </w:rPr>
        <w:t xml:space="preserve">preparation of the ESIA, the RPF and RAP. </w:t>
      </w:r>
    </w:p>
    <w:p w:rsidR="00BA068A" w:rsidRPr="00867395" w:rsidRDefault="00BA068A" w:rsidP="00BA068A">
      <w:pPr>
        <w:bidi w:val="0"/>
        <w:jc w:val="both"/>
        <w:rPr>
          <w:rFonts w:asciiTheme="minorHAnsi" w:hAnsiTheme="minorHAnsi" w:cstheme="minorHAnsi"/>
          <w:b/>
          <w:bCs/>
          <w:color w:val="0000FF"/>
          <w:u w:val="single"/>
        </w:rPr>
      </w:pPr>
    </w:p>
    <w:p w:rsidR="00BA068A" w:rsidRPr="00867395" w:rsidRDefault="00FC7C38">
      <w:pPr>
        <w:numPr>
          <w:ilvl w:val="0"/>
          <w:numId w:val="2"/>
        </w:numPr>
        <w:bidi w:val="0"/>
        <w:jc w:val="both"/>
        <w:rPr>
          <w:rFonts w:asciiTheme="minorHAnsi" w:hAnsiTheme="minorHAnsi" w:cstheme="minorHAnsi"/>
          <w:lang w:bidi="ar-EG"/>
        </w:rPr>
      </w:pPr>
      <w:r>
        <w:rPr>
          <w:rFonts w:asciiTheme="minorHAnsi" w:hAnsiTheme="minorHAnsi" w:cstheme="minorHAnsi"/>
          <w:lang w:bidi="ar-EG"/>
        </w:rPr>
        <w:t xml:space="preserve">For </w:t>
      </w:r>
      <w:r w:rsidRPr="00867395">
        <w:rPr>
          <w:rFonts w:asciiTheme="minorHAnsi" w:hAnsiTheme="minorHAnsi" w:cstheme="minorHAnsi"/>
          <w:lang w:bidi="ar-EG"/>
        </w:rPr>
        <w:t xml:space="preserve">consultancy assignments that involve partnerships between international and national consultancy firms, </w:t>
      </w:r>
      <w:r>
        <w:rPr>
          <w:rFonts w:asciiTheme="minorHAnsi" w:hAnsiTheme="minorHAnsi" w:cstheme="minorHAnsi"/>
          <w:lang w:bidi="ar-EG"/>
        </w:rPr>
        <w:t xml:space="preserve">it is important to obtain approval from both the Bank or other donors and the national </w:t>
      </w:r>
      <w:r w:rsidRPr="00867395">
        <w:rPr>
          <w:rFonts w:asciiTheme="minorHAnsi" w:hAnsiTheme="minorHAnsi" w:cstheme="minorHAnsi"/>
          <w:lang w:bidi="ar-EG"/>
        </w:rPr>
        <w:t>environmental authority (EEAA in Egypt</w:t>
      </w:r>
      <w:r>
        <w:rPr>
          <w:rFonts w:asciiTheme="minorHAnsi" w:hAnsiTheme="minorHAnsi" w:cstheme="minorHAnsi"/>
          <w:lang w:bidi="ar-EG"/>
        </w:rPr>
        <w:t>’s</w:t>
      </w:r>
      <w:r w:rsidRPr="00867395">
        <w:rPr>
          <w:rFonts w:asciiTheme="minorHAnsi" w:hAnsiTheme="minorHAnsi" w:cstheme="minorHAnsi"/>
          <w:lang w:bidi="ar-EG"/>
        </w:rPr>
        <w:t xml:space="preserve"> case)</w:t>
      </w:r>
      <w:r>
        <w:rPr>
          <w:rFonts w:asciiTheme="minorHAnsi" w:hAnsiTheme="minorHAnsi" w:cstheme="minorHAnsi"/>
          <w:lang w:bidi="ar-EG"/>
        </w:rPr>
        <w:t xml:space="preserve">, so that all parties have an opportunity to provide comments in a timely manner. </w:t>
      </w:r>
    </w:p>
    <w:p w:rsidR="00BA068A" w:rsidRPr="00867395" w:rsidRDefault="00BA068A" w:rsidP="00BA068A">
      <w:pPr>
        <w:bidi w:val="0"/>
        <w:jc w:val="both"/>
        <w:rPr>
          <w:rFonts w:asciiTheme="minorHAnsi" w:hAnsiTheme="minorHAnsi" w:cstheme="minorHAnsi"/>
          <w:b/>
          <w:bCs/>
          <w:color w:val="0000FF"/>
          <w:u w:val="single"/>
        </w:rPr>
      </w:pPr>
    </w:p>
    <w:p w:rsidR="00BA068A" w:rsidRDefault="00BA068A">
      <w:pPr>
        <w:numPr>
          <w:ilvl w:val="0"/>
          <w:numId w:val="2"/>
        </w:numPr>
        <w:pBdr>
          <w:between w:val="single" w:sz="6" w:space="1" w:color="auto"/>
        </w:pBdr>
        <w:bidi w:val="0"/>
        <w:jc w:val="both"/>
        <w:rPr>
          <w:rFonts w:asciiTheme="minorHAnsi" w:hAnsiTheme="minorHAnsi" w:cstheme="minorHAnsi"/>
          <w:lang w:bidi="ar-EG"/>
        </w:rPr>
      </w:pPr>
      <w:r w:rsidRPr="00867395">
        <w:rPr>
          <w:rFonts w:asciiTheme="minorHAnsi" w:hAnsiTheme="minorHAnsi" w:cstheme="minorHAnsi"/>
          <w:lang w:bidi="ar-EG"/>
        </w:rPr>
        <w:t xml:space="preserve">The Bank should help </w:t>
      </w:r>
      <w:r w:rsidR="00FC7C38">
        <w:rPr>
          <w:rFonts w:asciiTheme="minorHAnsi" w:hAnsiTheme="minorHAnsi" w:cstheme="minorHAnsi"/>
          <w:lang w:bidi="ar-EG"/>
        </w:rPr>
        <w:t xml:space="preserve">to </w:t>
      </w:r>
      <w:r w:rsidRPr="00867395">
        <w:rPr>
          <w:rFonts w:asciiTheme="minorHAnsi" w:hAnsiTheme="minorHAnsi" w:cstheme="minorHAnsi"/>
          <w:lang w:bidi="ar-EG"/>
        </w:rPr>
        <w:t>ensur</w:t>
      </w:r>
      <w:r w:rsidR="00FC7C38">
        <w:rPr>
          <w:rFonts w:asciiTheme="minorHAnsi" w:hAnsiTheme="minorHAnsi" w:cstheme="minorHAnsi"/>
          <w:lang w:bidi="ar-EG"/>
        </w:rPr>
        <w:t>e</w:t>
      </w:r>
      <w:r w:rsidRPr="00867395">
        <w:rPr>
          <w:rFonts w:asciiTheme="minorHAnsi" w:hAnsiTheme="minorHAnsi" w:cstheme="minorHAnsi"/>
          <w:lang w:bidi="ar-EG"/>
        </w:rPr>
        <w:t xml:space="preserve"> that contractors us</w:t>
      </w:r>
      <w:r w:rsidR="00FC7C38">
        <w:rPr>
          <w:rFonts w:asciiTheme="minorHAnsi" w:hAnsiTheme="minorHAnsi" w:cstheme="minorHAnsi"/>
          <w:lang w:bidi="ar-EG"/>
        </w:rPr>
        <w:t>e</w:t>
      </w:r>
      <w:r w:rsidRPr="00867395">
        <w:rPr>
          <w:rFonts w:asciiTheme="minorHAnsi" w:hAnsiTheme="minorHAnsi" w:cstheme="minorHAnsi"/>
          <w:lang w:bidi="ar-EG"/>
        </w:rPr>
        <w:t xml:space="preserve"> appropriate disposal methods for hazardous waste. </w:t>
      </w:r>
    </w:p>
    <w:p w:rsidR="00005D21" w:rsidRDefault="00005D21" w:rsidP="00005D21">
      <w:pPr>
        <w:pStyle w:val="ListParagraph"/>
        <w:rPr>
          <w:rFonts w:asciiTheme="minorHAnsi" w:hAnsiTheme="minorHAnsi" w:cstheme="minorHAnsi"/>
          <w:lang w:bidi="ar-EG"/>
        </w:rPr>
      </w:pPr>
    </w:p>
    <w:p w:rsidR="00005D21" w:rsidRPr="00005D21" w:rsidRDefault="00005D21">
      <w:pPr>
        <w:numPr>
          <w:ilvl w:val="0"/>
          <w:numId w:val="2"/>
        </w:numPr>
        <w:bidi w:val="0"/>
        <w:jc w:val="both"/>
        <w:rPr>
          <w:rFonts w:asciiTheme="minorHAnsi" w:hAnsiTheme="minorHAnsi" w:cstheme="minorHAnsi"/>
          <w:lang w:bidi="ar-EG"/>
        </w:rPr>
      </w:pPr>
      <w:r w:rsidRPr="00867395">
        <w:rPr>
          <w:rFonts w:asciiTheme="minorHAnsi" w:hAnsiTheme="minorHAnsi" w:cstheme="minorHAnsi"/>
          <w:lang w:bidi="ar-EG"/>
        </w:rPr>
        <w:t xml:space="preserve">Egypt is vulnerable to </w:t>
      </w:r>
      <w:r w:rsidR="00FC7C38">
        <w:rPr>
          <w:rFonts w:asciiTheme="minorHAnsi" w:hAnsiTheme="minorHAnsi" w:cstheme="minorHAnsi"/>
          <w:lang w:bidi="ar-EG"/>
        </w:rPr>
        <w:t xml:space="preserve">many </w:t>
      </w:r>
      <w:r w:rsidRPr="00867395">
        <w:rPr>
          <w:rFonts w:asciiTheme="minorHAnsi" w:hAnsiTheme="minorHAnsi" w:cstheme="minorHAnsi"/>
          <w:lang w:bidi="ar-EG"/>
        </w:rPr>
        <w:t>environmental problems due to its location</w:t>
      </w:r>
      <w:r w:rsidR="00BC7380">
        <w:rPr>
          <w:rFonts w:asciiTheme="minorHAnsi" w:hAnsiTheme="minorHAnsi" w:cstheme="minorHAnsi"/>
          <w:lang w:bidi="ar-EG"/>
        </w:rPr>
        <w:t xml:space="preserve">. </w:t>
      </w:r>
      <w:r w:rsidR="00226535">
        <w:rPr>
          <w:rFonts w:asciiTheme="minorHAnsi" w:hAnsiTheme="minorHAnsi" w:cstheme="minorHAnsi"/>
          <w:lang w:bidi="ar-EG"/>
        </w:rPr>
        <w:t>T</w:t>
      </w:r>
      <w:r w:rsidR="00FC7C38">
        <w:rPr>
          <w:rFonts w:asciiTheme="minorHAnsi" w:hAnsiTheme="minorHAnsi" w:cstheme="minorHAnsi"/>
          <w:lang w:bidi="ar-EG"/>
        </w:rPr>
        <w:t xml:space="preserve">hese </w:t>
      </w:r>
      <w:r w:rsidRPr="00867395">
        <w:rPr>
          <w:rFonts w:asciiTheme="minorHAnsi" w:hAnsiTheme="minorHAnsi" w:cstheme="minorHAnsi"/>
          <w:lang w:bidi="ar-EG"/>
        </w:rPr>
        <w:t xml:space="preserve">problems </w:t>
      </w:r>
      <w:r w:rsidR="00226535">
        <w:rPr>
          <w:rFonts w:asciiTheme="minorHAnsi" w:hAnsiTheme="minorHAnsi" w:cstheme="minorHAnsi"/>
          <w:lang w:bidi="ar-EG"/>
        </w:rPr>
        <w:t xml:space="preserve">need to be addressed on </w:t>
      </w:r>
      <w:proofErr w:type="gramStart"/>
      <w:r w:rsidR="00226535">
        <w:rPr>
          <w:rFonts w:asciiTheme="minorHAnsi" w:hAnsiTheme="minorHAnsi" w:cstheme="minorHAnsi"/>
          <w:lang w:bidi="ar-EG"/>
        </w:rPr>
        <w:t xml:space="preserve">both </w:t>
      </w:r>
      <w:r w:rsidRPr="00867395">
        <w:rPr>
          <w:rFonts w:asciiTheme="minorHAnsi" w:hAnsiTheme="minorHAnsi" w:cstheme="minorHAnsi"/>
          <w:lang w:bidi="ar-EG"/>
        </w:rPr>
        <w:t>the national and local level or</w:t>
      </w:r>
      <w:proofErr w:type="gramEnd"/>
      <w:r w:rsidRPr="00867395">
        <w:rPr>
          <w:rFonts w:asciiTheme="minorHAnsi" w:hAnsiTheme="minorHAnsi" w:cstheme="minorHAnsi"/>
          <w:lang w:bidi="ar-EG"/>
        </w:rPr>
        <w:t xml:space="preserve"> the level of the local communities (e.g.</w:t>
      </w:r>
      <w:r w:rsidR="00226535">
        <w:rPr>
          <w:rFonts w:asciiTheme="minorHAnsi" w:hAnsiTheme="minorHAnsi" w:cstheme="minorHAnsi"/>
          <w:lang w:bidi="ar-EG"/>
        </w:rPr>
        <w:t>,</w:t>
      </w:r>
      <w:r w:rsidRPr="00867395">
        <w:rPr>
          <w:rFonts w:asciiTheme="minorHAnsi" w:hAnsiTheme="minorHAnsi" w:cstheme="minorHAnsi"/>
          <w:lang w:bidi="ar-EG"/>
        </w:rPr>
        <w:t xml:space="preserve"> farmers in issues like land degradation). </w:t>
      </w:r>
      <w:r w:rsidR="00226535">
        <w:rPr>
          <w:rFonts w:asciiTheme="minorHAnsi" w:hAnsiTheme="minorHAnsi" w:cstheme="minorHAnsi"/>
          <w:lang w:bidi="ar-EG"/>
        </w:rPr>
        <w:t xml:space="preserve">Egypt has a </w:t>
      </w:r>
      <w:r w:rsidRPr="00867395">
        <w:rPr>
          <w:rFonts w:asciiTheme="minorHAnsi" w:hAnsiTheme="minorHAnsi" w:cstheme="minorHAnsi"/>
          <w:lang w:bidi="ar-EG"/>
        </w:rPr>
        <w:t>very high level of local engagement by farmers</w:t>
      </w:r>
      <w:r w:rsidR="00226535">
        <w:rPr>
          <w:rFonts w:asciiTheme="minorHAnsi" w:hAnsiTheme="minorHAnsi" w:cstheme="minorHAnsi"/>
          <w:lang w:bidi="ar-EG"/>
        </w:rPr>
        <w:t>, yet</w:t>
      </w:r>
      <w:r w:rsidRPr="00867395">
        <w:rPr>
          <w:rFonts w:asciiTheme="minorHAnsi" w:hAnsiTheme="minorHAnsi" w:cstheme="minorHAnsi"/>
          <w:lang w:bidi="ar-EG"/>
        </w:rPr>
        <w:t xml:space="preserve"> policies on the national level are absent. </w:t>
      </w:r>
      <w:r w:rsidRPr="00005D21">
        <w:rPr>
          <w:rFonts w:asciiTheme="minorHAnsi" w:hAnsiTheme="minorHAnsi" w:cstheme="minorHAnsi"/>
          <w:lang w:bidi="ar-EG"/>
        </w:rPr>
        <w:t xml:space="preserve">We hope the Bank </w:t>
      </w:r>
      <w:r>
        <w:rPr>
          <w:rFonts w:asciiTheme="minorHAnsi" w:hAnsiTheme="minorHAnsi" w:cstheme="minorHAnsi"/>
          <w:lang w:bidi="ar-EG"/>
        </w:rPr>
        <w:t xml:space="preserve">can </w:t>
      </w:r>
      <w:r w:rsidRPr="00005D21">
        <w:rPr>
          <w:rFonts w:asciiTheme="minorHAnsi" w:hAnsiTheme="minorHAnsi" w:cstheme="minorHAnsi"/>
          <w:lang w:bidi="ar-EG"/>
        </w:rPr>
        <w:t xml:space="preserve">support </w:t>
      </w:r>
      <w:r w:rsidR="00226535">
        <w:rPr>
          <w:rFonts w:asciiTheme="minorHAnsi" w:hAnsiTheme="minorHAnsi" w:cstheme="minorHAnsi"/>
          <w:lang w:bidi="ar-EG"/>
        </w:rPr>
        <w:t xml:space="preserve">both </w:t>
      </w:r>
      <w:r w:rsidRPr="00005D21">
        <w:rPr>
          <w:rFonts w:asciiTheme="minorHAnsi" w:hAnsiTheme="minorHAnsi" w:cstheme="minorHAnsi"/>
          <w:lang w:bidi="ar-EG"/>
        </w:rPr>
        <w:t xml:space="preserve">levels to ensure effectiveness. </w:t>
      </w:r>
    </w:p>
    <w:p w:rsidR="00BA068A" w:rsidRPr="00867395" w:rsidRDefault="00BA068A" w:rsidP="0040117C">
      <w:pPr>
        <w:keepNext/>
        <w:keepLines/>
        <w:bidi w:val="0"/>
        <w:jc w:val="both"/>
        <w:rPr>
          <w:rFonts w:asciiTheme="minorHAnsi" w:hAnsiTheme="minorHAnsi" w:cstheme="minorHAnsi"/>
          <w:b/>
          <w:bCs/>
          <w:iCs/>
          <w:sz w:val="28"/>
          <w:szCs w:val="28"/>
        </w:rPr>
      </w:pPr>
      <w:r w:rsidRPr="00867395">
        <w:rPr>
          <w:rFonts w:asciiTheme="minorHAnsi" w:hAnsiTheme="minorHAnsi" w:cstheme="minorHAnsi"/>
        </w:rPr>
        <w:lastRenderedPageBreak/>
        <w:br/>
      </w:r>
      <w:r w:rsidRPr="00867395">
        <w:rPr>
          <w:rFonts w:asciiTheme="minorHAnsi" w:hAnsiTheme="minorHAnsi" w:cstheme="minorHAnsi"/>
          <w:b/>
          <w:bCs/>
          <w:iCs/>
          <w:sz w:val="28"/>
          <w:szCs w:val="28"/>
        </w:rPr>
        <w:t>OP 4.12 Involuntary Resettlement</w:t>
      </w:r>
    </w:p>
    <w:p w:rsidR="00BA068A" w:rsidRPr="00867395" w:rsidRDefault="00BA068A" w:rsidP="0040117C">
      <w:pPr>
        <w:keepNext/>
        <w:keepLines/>
        <w:bidi w:val="0"/>
        <w:jc w:val="both"/>
        <w:rPr>
          <w:rFonts w:asciiTheme="minorHAnsi" w:hAnsiTheme="minorHAnsi" w:cstheme="minorHAnsi"/>
          <w:b/>
          <w:bCs/>
          <w:color w:val="0000FF"/>
          <w:u w:val="single"/>
        </w:rPr>
      </w:pPr>
    </w:p>
    <w:p w:rsidR="00BA068A" w:rsidRPr="00867395" w:rsidRDefault="00BA068A">
      <w:pPr>
        <w:numPr>
          <w:ilvl w:val="0"/>
          <w:numId w:val="2"/>
        </w:numPr>
        <w:bidi w:val="0"/>
        <w:jc w:val="both"/>
        <w:rPr>
          <w:rFonts w:asciiTheme="minorHAnsi" w:hAnsiTheme="minorHAnsi" w:cstheme="minorHAnsi"/>
          <w:lang w:bidi="ar-EG"/>
        </w:rPr>
      </w:pPr>
      <w:r w:rsidRPr="00867395">
        <w:rPr>
          <w:rFonts w:asciiTheme="minorHAnsi" w:hAnsiTheme="minorHAnsi" w:cstheme="minorHAnsi"/>
          <w:lang w:bidi="ar-EG"/>
        </w:rPr>
        <w:t>There is a pressing need for awareness raising and building the capacit</w:t>
      </w:r>
      <w:r w:rsidR="00694D66">
        <w:rPr>
          <w:rFonts w:asciiTheme="minorHAnsi" w:hAnsiTheme="minorHAnsi" w:cstheme="minorHAnsi"/>
          <w:lang w:bidi="ar-EG"/>
        </w:rPr>
        <w:t>y</w:t>
      </w:r>
      <w:r w:rsidRPr="00867395">
        <w:rPr>
          <w:rFonts w:asciiTheme="minorHAnsi" w:hAnsiTheme="minorHAnsi" w:cstheme="minorHAnsi"/>
          <w:lang w:bidi="ar-EG"/>
        </w:rPr>
        <w:t xml:space="preserve"> of national authorities on the importance of safeguards and </w:t>
      </w:r>
      <w:r w:rsidR="00694D66">
        <w:rPr>
          <w:rFonts w:asciiTheme="minorHAnsi" w:hAnsiTheme="minorHAnsi" w:cstheme="minorHAnsi"/>
          <w:lang w:bidi="ar-EG"/>
        </w:rPr>
        <w:t>what is required by the policies</w:t>
      </w:r>
      <w:r w:rsidRPr="00867395">
        <w:rPr>
          <w:rFonts w:asciiTheme="minorHAnsi" w:hAnsiTheme="minorHAnsi" w:cstheme="minorHAnsi"/>
          <w:lang w:bidi="ar-EG"/>
        </w:rPr>
        <w:t xml:space="preserve">, in particular OP 4.12. Certain requirements under the safeguards </w:t>
      </w:r>
      <w:r w:rsidR="00226535">
        <w:rPr>
          <w:rFonts w:asciiTheme="minorHAnsi" w:hAnsiTheme="minorHAnsi" w:cstheme="minorHAnsi"/>
          <w:lang w:bidi="ar-EG"/>
        </w:rPr>
        <w:t xml:space="preserve">generate little </w:t>
      </w:r>
      <w:r w:rsidRPr="00867395">
        <w:rPr>
          <w:rFonts w:asciiTheme="minorHAnsi" w:hAnsiTheme="minorHAnsi" w:cstheme="minorHAnsi"/>
          <w:lang w:bidi="ar-EG"/>
        </w:rPr>
        <w:t xml:space="preserve">interest and are taken lightly, particularly if </w:t>
      </w:r>
      <w:r w:rsidR="00226535">
        <w:rPr>
          <w:rFonts w:asciiTheme="minorHAnsi" w:hAnsiTheme="minorHAnsi" w:cstheme="minorHAnsi"/>
          <w:lang w:bidi="ar-EG"/>
        </w:rPr>
        <w:t xml:space="preserve">they are </w:t>
      </w:r>
      <w:r w:rsidRPr="00867395">
        <w:rPr>
          <w:rFonts w:asciiTheme="minorHAnsi" w:hAnsiTheme="minorHAnsi" w:cstheme="minorHAnsi"/>
          <w:lang w:bidi="ar-EG"/>
        </w:rPr>
        <w:t>not consistent with national laws (</w:t>
      </w:r>
      <w:r w:rsidR="00226535">
        <w:rPr>
          <w:rFonts w:asciiTheme="minorHAnsi" w:hAnsiTheme="minorHAnsi" w:cstheme="minorHAnsi"/>
          <w:lang w:bidi="ar-EG"/>
        </w:rPr>
        <w:t>for example</w:t>
      </w:r>
      <w:r w:rsidRPr="00867395">
        <w:rPr>
          <w:rFonts w:asciiTheme="minorHAnsi" w:hAnsiTheme="minorHAnsi" w:cstheme="minorHAnsi"/>
          <w:lang w:bidi="ar-EG"/>
        </w:rPr>
        <w:t xml:space="preserve">, it </w:t>
      </w:r>
      <w:r w:rsidR="00226535">
        <w:rPr>
          <w:rFonts w:asciiTheme="minorHAnsi" w:hAnsiTheme="minorHAnsi" w:cstheme="minorHAnsi"/>
          <w:lang w:bidi="ar-EG"/>
        </w:rPr>
        <w:t xml:space="preserve">may </w:t>
      </w:r>
      <w:r w:rsidRPr="00867395">
        <w:rPr>
          <w:rFonts w:asciiTheme="minorHAnsi" w:hAnsiTheme="minorHAnsi" w:cstheme="minorHAnsi"/>
          <w:lang w:bidi="ar-EG"/>
        </w:rPr>
        <w:t xml:space="preserve">not </w:t>
      </w:r>
      <w:r w:rsidR="00226535">
        <w:rPr>
          <w:rFonts w:asciiTheme="minorHAnsi" w:hAnsiTheme="minorHAnsi" w:cstheme="minorHAnsi"/>
          <w:lang w:bidi="ar-EG"/>
        </w:rPr>
        <w:t xml:space="preserve">be </w:t>
      </w:r>
      <w:r w:rsidRPr="00867395">
        <w:rPr>
          <w:rFonts w:asciiTheme="minorHAnsi" w:hAnsiTheme="minorHAnsi" w:cstheme="minorHAnsi"/>
          <w:lang w:bidi="ar-EG"/>
        </w:rPr>
        <w:t xml:space="preserve">clear why the interests of </w:t>
      </w:r>
      <w:r w:rsidR="00226535">
        <w:rPr>
          <w:rFonts w:asciiTheme="minorHAnsi" w:hAnsiTheme="minorHAnsi" w:cstheme="minorHAnsi"/>
          <w:lang w:bidi="ar-EG"/>
        </w:rPr>
        <w:t xml:space="preserve">illegal </w:t>
      </w:r>
      <w:r w:rsidRPr="00867395">
        <w:rPr>
          <w:rFonts w:asciiTheme="minorHAnsi" w:hAnsiTheme="minorHAnsi" w:cstheme="minorHAnsi"/>
          <w:lang w:bidi="ar-EG"/>
        </w:rPr>
        <w:t xml:space="preserve">street vendors </w:t>
      </w:r>
      <w:r w:rsidR="00226535">
        <w:rPr>
          <w:rFonts w:asciiTheme="minorHAnsi" w:hAnsiTheme="minorHAnsi" w:cstheme="minorHAnsi"/>
          <w:lang w:bidi="ar-EG"/>
        </w:rPr>
        <w:t>should be taken into account</w:t>
      </w:r>
      <w:r w:rsidRPr="00867395">
        <w:rPr>
          <w:rFonts w:asciiTheme="minorHAnsi" w:hAnsiTheme="minorHAnsi" w:cstheme="minorHAnsi"/>
          <w:lang w:bidi="ar-EG"/>
        </w:rPr>
        <w:t xml:space="preserve">, although </w:t>
      </w:r>
      <w:r w:rsidR="00226535">
        <w:rPr>
          <w:rFonts w:asciiTheme="minorHAnsi" w:hAnsiTheme="minorHAnsi" w:cstheme="minorHAnsi"/>
          <w:lang w:bidi="ar-EG"/>
        </w:rPr>
        <w:t xml:space="preserve">under </w:t>
      </w:r>
      <w:r w:rsidRPr="00867395">
        <w:rPr>
          <w:rFonts w:asciiTheme="minorHAnsi" w:hAnsiTheme="minorHAnsi" w:cstheme="minorHAnsi"/>
          <w:lang w:bidi="ar-EG"/>
        </w:rPr>
        <w:t xml:space="preserve">OP 4.12, </w:t>
      </w:r>
      <w:r w:rsidR="00226535">
        <w:rPr>
          <w:rFonts w:asciiTheme="minorHAnsi" w:hAnsiTheme="minorHAnsi" w:cstheme="minorHAnsi"/>
          <w:lang w:bidi="ar-EG"/>
        </w:rPr>
        <w:t xml:space="preserve">any </w:t>
      </w:r>
      <w:r w:rsidRPr="00867395">
        <w:rPr>
          <w:rFonts w:asciiTheme="minorHAnsi" w:hAnsiTheme="minorHAnsi" w:cstheme="minorHAnsi"/>
          <w:lang w:bidi="ar-EG"/>
        </w:rPr>
        <w:t xml:space="preserve">groups whose income and livelihoods will be impacted by a project </w:t>
      </w:r>
      <w:r w:rsidR="00B32645">
        <w:rPr>
          <w:rFonts w:asciiTheme="minorHAnsi" w:hAnsiTheme="minorHAnsi" w:cstheme="minorHAnsi"/>
          <w:lang w:bidi="ar-EG"/>
        </w:rPr>
        <w:t xml:space="preserve">must </w:t>
      </w:r>
      <w:r w:rsidRPr="00867395">
        <w:rPr>
          <w:rFonts w:asciiTheme="minorHAnsi" w:hAnsiTheme="minorHAnsi" w:cstheme="minorHAnsi"/>
          <w:lang w:bidi="ar-EG"/>
        </w:rPr>
        <w:t xml:space="preserve">be </w:t>
      </w:r>
      <w:r w:rsidR="00B32645">
        <w:rPr>
          <w:rFonts w:asciiTheme="minorHAnsi" w:hAnsiTheme="minorHAnsi" w:cstheme="minorHAnsi"/>
          <w:lang w:bidi="ar-EG"/>
        </w:rPr>
        <w:t>addressed</w:t>
      </w:r>
      <w:r w:rsidRPr="00867395">
        <w:rPr>
          <w:rFonts w:asciiTheme="minorHAnsi" w:hAnsiTheme="minorHAnsi" w:cstheme="minorHAnsi"/>
          <w:lang w:bidi="ar-EG"/>
        </w:rPr>
        <w:t xml:space="preserve">). </w:t>
      </w:r>
    </w:p>
    <w:p w:rsidR="00BA068A" w:rsidRPr="00867395" w:rsidRDefault="00BA068A" w:rsidP="00BA068A">
      <w:pPr>
        <w:bidi w:val="0"/>
        <w:jc w:val="both"/>
        <w:rPr>
          <w:rFonts w:asciiTheme="minorHAnsi" w:hAnsiTheme="minorHAnsi" w:cstheme="minorHAnsi"/>
          <w:lang w:bidi="ar-EG"/>
        </w:rPr>
      </w:pPr>
    </w:p>
    <w:p w:rsidR="00BA068A" w:rsidRPr="00867395" w:rsidRDefault="00B32645">
      <w:pPr>
        <w:numPr>
          <w:ilvl w:val="0"/>
          <w:numId w:val="2"/>
        </w:numPr>
        <w:bidi w:val="0"/>
        <w:jc w:val="both"/>
        <w:rPr>
          <w:rFonts w:asciiTheme="minorHAnsi" w:hAnsiTheme="minorHAnsi" w:cstheme="minorHAnsi"/>
          <w:lang w:bidi="ar-EG"/>
        </w:rPr>
      </w:pPr>
      <w:r>
        <w:rPr>
          <w:rFonts w:asciiTheme="minorHAnsi" w:hAnsiTheme="minorHAnsi" w:cstheme="minorHAnsi"/>
          <w:lang w:bidi="ar-EG"/>
        </w:rPr>
        <w:t>S</w:t>
      </w:r>
      <w:r w:rsidR="00BA068A" w:rsidRPr="00867395">
        <w:rPr>
          <w:rFonts w:asciiTheme="minorHAnsi" w:hAnsiTheme="minorHAnsi" w:cstheme="minorHAnsi"/>
          <w:lang w:bidi="ar-EG"/>
        </w:rPr>
        <w:t>ocial and resettlement issues have not receiv</w:t>
      </w:r>
      <w:r>
        <w:rPr>
          <w:rFonts w:asciiTheme="minorHAnsi" w:hAnsiTheme="minorHAnsi" w:cstheme="minorHAnsi"/>
          <w:lang w:bidi="ar-EG"/>
        </w:rPr>
        <w:t>ed</w:t>
      </w:r>
      <w:r w:rsidR="00BA068A" w:rsidRPr="00867395">
        <w:rPr>
          <w:rFonts w:asciiTheme="minorHAnsi" w:hAnsiTheme="minorHAnsi" w:cstheme="minorHAnsi"/>
          <w:lang w:bidi="ar-EG"/>
        </w:rPr>
        <w:t xml:space="preserve"> the attention needed </w:t>
      </w:r>
      <w:r w:rsidR="001827E8">
        <w:rPr>
          <w:rFonts w:asciiTheme="minorHAnsi" w:hAnsiTheme="minorHAnsi" w:cstheme="minorHAnsi"/>
          <w:lang w:bidi="ar-EG"/>
        </w:rPr>
        <w:t>at</w:t>
      </w:r>
      <w:r w:rsidR="00BA068A" w:rsidRPr="00867395">
        <w:rPr>
          <w:rFonts w:asciiTheme="minorHAnsi" w:hAnsiTheme="minorHAnsi" w:cstheme="minorHAnsi"/>
          <w:lang w:bidi="ar-EG"/>
        </w:rPr>
        <w:t xml:space="preserve"> the </w:t>
      </w:r>
      <w:r>
        <w:rPr>
          <w:rFonts w:asciiTheme="minorHAnsi" w:hAnsiTheme="minorHAnsi" w:cstheme="minorHAnsi"/>
          <w:lang w:bidi="ar-EG"/>
        </w:rPr>
        <w:t xml:space="preserve">national </w:t>
      </w:r>
      <w:r w:rsidR="00BA068A" w:rsidRPr="00867395">
        <w:rPr>
          <w:rFonts w:asciiTheme="minorHAnsi" w:hAnsiTheme="minorHAnsi" w:cstheme="minorHAnsi"/>
          <w:lang w:bidi="ar-EG"/>
        </w:rPr>
        <w:t>level</w:t>
      </w:r>
      <w:r>
        <w:rPr>
          <w:rFonts w:asciiTheme="minorHAnsi" w:hAnsiTheme="minorHAnsi" w:cstheme="minorHAnsi"/>
          <w:lang w:bidi="ar-EG"/>
        </w:rPr>
        <w:t>;</w:t>
      </w:r>
      <w:r w:rsidR="00BA068A" w:rsidRPr="00867395">
        <w:rPr>
          <w:rFonts w:asciiTheme="minorHAnsi" w:hAnsiTheme="minorHAnsi" w:cstheme="minorHAnsi"/>
          <w:lang w:bidi="ar-EG"/>
        </w:rPr>
        <w:t xml:space="preserve"> there is a </w:t>
      </w:r>
      <w:r>
        <w:rPr>
          <w:rFonts w:asciiTheme="minorHAnsi" w:hAnsiTheme="minorHAnsi" w:cstheme="minorHAnsi"/>
          <w:lang w:bidi="ar-EG"/>
        </w:rPr>
        <w:t xml:space="preserve">great </w:t>
      </w:r>
      <w:r w:rsidR="00BA068A" w:rsidRPr="00867395">
        <w:rPr>
          <w:rFonts w:asciiTheme="minorHAnsi" w:hAnsiTheme="minorHAnsi" w:cstheme="minorHAnsi"/>
          <w:lang w:bidi="ar-EG"/>
        </w:rPr>
        <w:t xml:space="preserve">need to build capacity in </w:t>
      </w:r>
      <w:r>
        <w:rPr>
          <w:rFonts w:asciiTheme="minorHAnsi" w:hAnsiTheme="minorHAnsi" w:cstheme="minorHAnsi"/>
          <w:lang w:bidi="ar-EG"/>
        </w:rPr>
        <w:t>this regard</w:t>
      </w:r>
      <w:r w:rsidR="00BA068A" w:rsidRPr="00867395">
        <w:rPr>
          <w:rFonts w:asciiTheme="minorHAnsi" w:hAnsiTheme="minorHAnsi" w:cstheme="minorHAnsi"/>
          <w:lang w:bidi="ar-EG"/>
        </w:rPr>
        <w:t xml:space="preserve">. </w:t>
      </w:r>
    </w:p>
    <w:p w:rsidR="00BA068A" w:rsidRPr="00867395" w:rsidRDefault="00BA068A" w:rsidP="00BA068A">
      <w:pPr>
        <w:bidi w:val="0"/>
        <w:jc w:val="both"/>
        <w:rPr>
          <w:rFonts w:asciiTheme="minorHAnsi" w:hAnsiTheme="minorHAnsi" w:cstheme="minorHAnsi"/>
        </w:rPr>
      </w:pPr>
    </w:p>
    <w:p w:rsidR="00BA068A" w:rsidRPr="00867395" w:rsidRDefault="00BA068A" w:rsidP="00BA068A">
      <w:pPr>
        <w:bidi w:val="0"/>
        <w:rPr>
          <w:rFonts w:asciiTheme="minorHAnsi" w:hAnsiTheme="minorHAnsi" w:cstheme="minorHAnsi"/>
          <w:b/>
          <w:bCs/>
          <w:iCs/>
          <w:sz w:val="28"/>
          <w:szCs w:val="28"/>
        </w:rPr>
      </w:pPr>
      <w:r w:rsidRPr="00867395">
        <w:rPr>
          <w:rFonts w:asciiTheme="minorHAnsi" w:hAnsiTheme="minorHAnsi" w:cstheme="minorHAnsi"/>
          <w:b/>
          <w:bCs/>
          <w:iCs/>
          <w:sz w:val="28"/>
          <w:szCs w:val="28"/>
        </w:rPr>
        <w:t>Safeguarding Biodiversity</w:t>
      </w:r>
      <w:r w:rsidRPr="00867395">
        <w:rPr>
          <w:rFonts w:asciiTheme="minorHAnsi" w:hAnsiTheme="minorHAnsi" w:cstheme="minorHAnsi"/>
          <w:b/>
          <w:bCs/>
          <w:iCs/>
          <w:sz w:val="28"/>
          <w:szCs w:val="28"/>
        </w:rPr>
        <w:br/>
      </w:r>
    </w:p>
    <w:p w:rsidR="001827E8" w:rsidRPr="00867395" w:rsidRDefault="00B32645">
      <w:pPr>
        <w:numPr>
          <w:ilvl w:val="0"/>
          <w:numId w:val="3"/>
        </w:numPr>
        <w:bidi w:val="0"/>
        <w:jc w:val="both"/>
        <w:rPr>
          <w:rFonts w:asciiTheme="minorHAnsi" w:hAnsiTheme="minorHAnsi" w:cstheme="minorHAnsi"/>
          <w:lang w:bidi="ar-EG"/>
        </w:rPr>
      </w:pPr>
      <w:r>
        <w:rPr>
          <w:rFonts w:asciiTheme="minorHAnsi" w:hAnsiTheme="minorHAnsi" w:cstheme="minorHAnsi"/>
        </w:rPr>
        <w:t xml:space="preserve">A </w:t>
      </w:r>
      <w:r w:rsidR="00BA068A" w:rsidRPr="00867395">
        <w:rPr>
          <w:rFonts w:asciiTheme="minorHAnsi" w:hAnsiTheme="minorHAnsi" w:cstheme="minorHAnsi"/>
        </w:rPr>
        <w:t xml:space="preserve">focus on biodiversity conservation issues and how to integrate them </w:t>
      </w:r>
      <w:r>
        <w:rPr>
          <w:rFonts w:asciiTheme="minorHAnsi" w:hAnsiTheme="minorHAnsi" w:cstheme="minorHAnsi"/>
        </w:rPr>
        <w:t xml:space="preserve">in </w:t>
      </w:r>
      <w:r w:rsidR="00BA068A" w:rsidRPr="00867395">
        <w:rPr>
          <w:rFonts w:asciiTheme="minorHAnsi" w:hAnsiTheme="minorHAnsi" w:cstheme="minorHAnsi"/>
        </w:rPr>
        <w:t>the safeguards</w:t>
      </w:r>
      <w:r>
        <w:rPr>
          <w:rFonts w:asciiTheme="minorHAnsi" w:hAnsiTheme="minorHAnsi" w:cstheme="minorHAnsi"/>
        </w:rPr>
        <w:t xml:space="preserve"> is needed</w:t>
      </w:r>
      <w:r w:rsidR="00BA068A" w:rsidRPr="00867395">
        <w:rPr>
          <w:rFonts w:asciiTheme="minorHAnsi" w:hAnsiTheme="minorHAnsi" w:cstheme="minorHAnsi"/>
        </w:rPr>
        <w:t xml:space="preserve">. </w:t>
      </w:r>
      <w:r>
        <w:rPr>
          <w:rFonts w:asciiTheme="minorHAnsi" w:hAnsiTheme="minorHAnsi" w:cstheme="minorHAnsi"/>
        </w:rPr>
        <w:t>G</w:t>
      </w:r>
      <w:r w:rsidR="001827E8" w:rsidRPr="00867395">
        <w:rPr>
          <w:rFonts w:asciiTheme="minorHAnsi" w:hAnsiTheme="minorHAnsi" w:cstheme="minorHAnsi"/>
          <w:lang w:bidi="ar-EG"/>
        </w:rPr>
        <w:t>uidelines on how to mainstream biodiversity issues in policies and plans</w:t>
      </w:r>
      <w:r w:rsidR="001827E8">
        <w:rPr>
          <w:rFonts w:asciiTheme="minorHAnsi" w:hAnsiTheme="minorHAnsi" w:cstheme="minorHAnsi"/>
          <w:lang w:bidi="ar-EG"/>
        </w:rPr>
        <w:t xml:space="preserve"> could be a way forward.</w:t>
      </w:r>
    </w:p>
    <w:p w:rsidR="00BA068A" w:rsidRPr="00867395" w:rsidRDefault="00BA068A" w:rsidP="00BA068A">
      <w:pPr>
        <w:bidi w:val="0"/>
        <w:jc w:val="both"/>
        <w:rPr>
          <w:rFonts w:asciiTheme="minorHAnsi" w:hAnsiTheme="minorHAnsi" w:cstheme="minorHAnsi"/>
        </w:rPr>
      </w:pPr>
    </w:p>
    <w:p w:rsidR="00BA068A" w:rsidRPr="00867395" w:rsidRDefault="00BA068A" w:rsidP="00BA068A">
      <w:pPr>
        <w:numPr>
          <w:ilvl w:val="0"/>
          <w:numId w:val="3"/>
        </w:numPr>
        <w:bidi w:val="0"/>
        <w:jc w:val="both"/>
        <w:rPr>
          <w:rFonts w:asciiTheme="minorHAnsi" w:hAnsiTheme="minorHAnsi" w:cstheme="minorHAnsi"/>
        </w:rPr>
      </w:pPr>
      <w:r w:rsidRPr="00867395">
        <w:rPr>
          <w:rFonts w:asciiTheme="minorHAnsi" w:hAnsiTheme="minorHAnsi" w:cstheme="minorHAnsi"/>
        </w:rPr>
        <w:t xml:space="preserve">There is a need for stipulating measures for minimizing the biodiversity losses and maintaining a balanced ecosystem. </w:t>
      </w:r>
    </w:p>
    <w:p w:rsidR="00BA068A" w:rsidRPr="00867395" w:rsidRDefault="00BA068A" w:rsidP="00BA068A">
      <w:pPr>
        <w:bidi w:val="0"/>
        <w:jc w:val="both"/>
        <w:rPr>
          <w:rFonts w:asciiTheme="minorHAnsi" w:hAnsiTheme="minorHAnsi" w:cstheme="minorHAnsi"/>
        </w:rPr>
      </w:pPr>
    </w:p>
    <w:p w:rsidR="00BA068A" w:rsidRPr="00867395" w:rsidRDefault="00BA068A">
      <w:pPr>
        <w:numPr>
          <w:ilvl w:val="0"/>
          <w:numId w:val="3"/>
        </w:numPr>
        <w:bidi w:val="0"/>
        <w:jc w:val="both"/>
        <w:rPr>
          <w:rFonts w:asciiTheme="minorHAnsi" w:hAnsiTheme="minorHAnsi" w:cstheme="minorHAnsi"/>
        </w:rPr>
      </w:pPr>
      <w:r w:rsidRPr="00867395">
        <w:rPr>
          <w:rFonts w:asciiTheme="minorHAnsi" w:hAnsiTheme="minorHAnsi" w:cstheme="minorHAnsi"/>
        </w:rPr>
        <w:t xml:space="preserve">Sustainable use of natural resources </w:t>
      </w:r>
      <w:r w:rsidR="001827E8">
        <w:rPr>
          <w:rFonts w:asciiTheme="minorHAnsi" w:hAnsiTheme="minorHAnsi" w:cstheme="minorHAnsi"/>
        </w:rPr>
        <w:t xml:space="preserve">should be </w:t>
      </w:r>
      <w:r w:rsidR="00B32645">
        <w:rPr>
          <w:rFonts w:asciiTheme="minorHAnsi" w:hAnsiTheme="minorHAnsi" w:cstheme="minorHAnsi"/>
        </w:rPr>
        <w:t xml:space="preserve">emphasized </w:t>
      </w:r>
      <w:r w:rsidRPr="00867395">
        <w:rPr>
          <w:rFonts w:asciiTheme="minorHAnsi" w:hAnsiTheme="minorHAnsi" w:cstheme="minorHAnsi"/>
        </w:rPr>
        <w:t xml:space="preserve">and </w:t>
      </w:r>
      <w:r w:rsidR="001827E8">
        <w:rPr>
          <w:rFonts w:asciiTheme="minorHAnsi" w:hAnsiTheme="minorHAnsi" w:cstheme="minorHAnsi"/>
        </w:rPr>
        <w:t xml:space="preserve">the policies </w:t>
      </w:r>
      <w:r w:rsidRPr="00867395">
        <w:rPr>
          <w:rFonts w:asciiTheme="minorHAnsi" w:hAnsiTheme="minorHAnsi" w:cstheme="minorHAnsi"/>
        </w:rPr>
        <w:t xml:space="preserve">should reflect the right of local communities </w:t>
      </w:r>
      <w:r w:rsidR="00B32645">
        <w:rPr>
          <w:rFonts w:asciiTheme="minorHAnsi" w:hAnsiTheme="minorHAnsi" w:cstheme="minorHAnsi"/>
        </w:rPr>
        <w:t xml:space="preserve">to </w:t>
      </w:r>
      <w:r w:rsidRPr="00867395">
        <w:rPr>
          <w:rFonts w:asciiTheme="minorHAnsi" w:hAnsiTheme="minorHAnsi" w:cstheme="minorHAnsi"/>
        </w:rPr>
        <w:t xml:space="preserve">benefit from natural resources. </w:t>
      </w:r>
    </w:p>
    <w:p w:rsidR="00BA068A" w:rsidRPr="00867395" w:rsidRDefault="00BA068A" w:rsidP="00BA068A">
      <w:pPr>
        <w:bidi w:val="0"/>
        <w:jc w:val="both"/>
        <w:rPr>
          <w:rFonts w:asciiTheme="minorHAnsi" w:hAnsiTheme="minorHAnsi" w:cstheme="minorHAnsi"/>
        </w:rPr>
      </w:pPr>
    </w:p>
    <w:p w:rsidR="00BA068A" w:rsidRPr="00867395" w:rsidRDefault="00BA068A" w:rsidP="00BA068A">
      <w:pPr>
        <w:bidi w:val="0"/>
        <w:jc w:val="both"/>
        <w:rPr>
          <w:rFonts w:asciiTheme="minorHAnsi" w:hAnsiTheme="minorHAnsi" w:cstheme="minorHAnsi"/>
          <w:b/>
          <w:bCs/>
          <w:iCs/>
          <w:sz w:val="28"/>
          <w:szCs w:val="28"/>
        </w:rPr>
      </w:pPr>
      <w:r w:rsidRPr="00867395">
        <w:rPr>
          <w:rFonts w:asciiTheme="minorHAnsi" w:hAnsiTheme="minorHAnsi" w:cstheme="minorHAnsi"/>
          <w:b/>
          <w:bCs/>
          <w:iCs/>
          <w:sz w:val="28"/>
          <w:szCs w:val="28"/>
        </w:rPr>
        <w:t>Indigenous Peoples</w:t>
      </w:r>
    </w:p>
    <w:p w:rsidR="00BA068A" w:rsidRPr="00867395" w:rsidRDefault="00BA068A" w:rsidP="00BA068A">
      <w:pPr>
        <w:bidi w:val="0"/>
        <w:jc w:val="both"/>
        <w:rPr>
          <w:rFonts w:asciiTheme="minorHAnsi" w:hAnsiTheme="minorHAnsi" w:cstheme="minorHAnsi"/>
          <w:bCs/>
          <w:color w:val="0000FF"/>
          <w:u w:val="single"/>
        </w:rPr>
      </w:pPr>
    </w:p>
    <w:p w:rsidR="00BA068A" w:rsidRPr="00867395" w:rsidRDefault="001827E8">
      <w:pPr>
        <w:numPr>
          <w:ilvl w:val="0"/>
          <w:numId w:val="4"/>
        </w:numPr>
        <w:bidi w:val="0"/>
        <w:jc w:val="both"/>
        <w:rPr>
          <w:rFonts w:asciiTheme="minorHAnsi" w:hAnsiTheme="minorHAnsi" w:cstheme="minorHAnsi"/>
          <w:lang w:bidi="ar-EG"/>
        </w:rPr>
      </w:pPr>
      <w:r>
        <w:rPr>
          <w:rFonts w:asciiTheme="minorHAnsi" w:hAnsiTheme="minorHAnsi" w:cstheme="minorHAnsi"/>
          <w:lang w:bidi="ar-EG"/>
        </w:rPr>
        <w:t xml:space="preserve">The criteria for </w:t>
      </w:r>
      <w:r w:rsidR="00BA068A" w:rsidRPr="00867395">
        <w:rPr>
          <w:rFonts w:asciiTheme="minorHAnsi" w:hAnsiTheme="minorHAnsi" w:cstheme="minorHAnsi"/>
          <w:lang w:bidi="ar-EG"/>
        </w:rPr>
        <w:t>identifying Indigenous P</w:t>
      </w:r>
      <w:r>
        <w:rPr>
          <w:rFonts w:asciiTheme="minorHAnsi" w:hAnsiTheme="minorHAnsi" w:cstheme="minorHAnsi"/>
          <w:lang w:bidi="ar-EG"/>
        </w:rPr>
        <w:t>eoples vary</w:t>
      </w:r>
      <w:r w:rsidR="00BA068A" w:rsidRPr="00867395">
        <w:rPr>
          <w:rFonts w:asciiTheme="minorHAnsi" w:hAnsiTheme="minorHAnsi" w:cstheme="minorHAnsi"/>
          <w:lang w:bidi="ar-EG"/>
        </w:rPr>
        <w:t xml:space="preserve"> from one country to the </w:t>
      </w:r>
      <w:r w:rsidR="00B32645">
        <w:rPr>
          <w:rFonts w:asciiTheme="minorHAnsi" w:hAnsiTheme="minorHAnsi" w:cstheme="minorHAnsi"/>
          <w:lang w:bidi="ar-EG"/>
        </w:rPr>
        <w:t>next</w:t>
      </w:r>
      <w:r w:rsidR="00BA068A" w:rsidRPr="00867395">
        <w:rPr>
          <w:rFonts w:asciiTheme="minorHAnsi" w:hAnsiTheme="minorHAnsi" w:cstheme="minorHAnsi"/>
          <w:lang w:bidi="ar-EG"/>
        </w:rPr>
        <w:t>. It is</w:t>
      </w:r>
      <w:r>
        <w:rPr>
          <w:rFonts w:asciiTheme="minorHAnsi" w:hAnsiTheme="minorHAnsi" w:cstheme="minorHAnsi"/>
          <w:lang w:bidi="ar-EG"/>
        </w:rPr>
        <w:t xml:space="preserve"> important </w:t>
      </w:r>
      <w:r w:rsidR="00B32645">
        <w:rPr>
          <w:rFonts w:asciiTheme="minorHAnsi" w:hAnsiTheme="minorHAnsi" w:cstheme="minorHAnsi"/>
          <w:lang w:bidi="ar-EG"/>
        </w:rPr>
        <w:t xml:space="preserve">for the </w:t>
      </w:r>
      <w:r w:rsidR="00BA068A" w:rsidRPr="00867395">
        <w:rPr>
          <w:rFonts w:asciiTheme="minorHAnsi" w:hAnsiTheme="minorHAnsi" w:cstheme="minorHAnsi"/>
          <w:lang w:bidi="ar-EG"/>
        </w:rPr>
        <w:t xml:space="preserve">borrower </w:t>
      </w:r>
      <w:r w:rsidR="00B32645">
        <w:rPr>
          <w:rFonts w:asciiTheme="minorHAnsi" w:hAnsiTheme="minorHAnsi" w:cstheme="minorHAnsi"/>
          <w:lang w:bidi="ar-EG"/>
        </w:rPr>
        <w:t xml:space="preserve">to understand that </w:t>
      </w:r>
      <w:r w:rsidR="00BA068A" w:rsidRPr="00867395">
        <w:rPr>
          <w:rFonts w:asciiTheme="minorHAnsi" w:hAnsiTheme="minorHAnsi" w:cstheme="minorHAnsi"/>
          <w:lang w:bidi="ar-EG"/>
        </w:rPr>
        <w:t xml:space="preserve">these groups </w:t>
      </w:r>
      <w:r w:rsidR="00B32645">
        <w:rPr>
          <w:rFonts w:asciiTheme="minorHAnsi" w:hAnsiTheme="minorHAnsi" w:cstheme="minorHAnsi"/>
          <w:lang w:bidi="ar-EG"/>
        </w:rPr>
        <w:t>need</w:t>
      </w:r>
      <w:r w:rsidR="00B32645" w:rsidRPr="00867395">
        <w:rPr>
          <w:rFonts w:asciiTheme="minorHAnsi" w:hAnsiTheme="minorHAnsi" w:cstheme="minorHAnsi"/>
          <w:lang w:bidi="ar-EG"/>
        </w:rPr>
        <w:t xml:space="preserve"> to </w:t>
      </w:r>
      <w:r w:rsidR="00B32645">
        <w:rPr>
          <w:rFonts w:asciiTheme="minorHAnsi" w:hAnsiTheme="minorHAnsi" w:cstheme="minorHAnsi"/>
          <w:lang w:bidi="ar-EG"/>
        </w:rPr>
        <w:t xml:space="preserve">be considered </w:t>
      </w:r>
      <w:r w:rsidR="00BA068A" w:rsidRPr="00867395">
        <w:rPr>
          <w:rFonts w:asciiTheme="minorHAnsi" w:hAnsiTheme="minorHAnsi" w:cstheme="minorHAnsi"/>
          <w:lang w:bidi="ar-EG"/>
        </w:rPr>
        <w:t>within the national system</w:t>
      </w:r>
      <w:r>
        <w:rPr>
          <w:rFonts w:asciiTheme="minorHAnsi" w:hAnsiTheme="minorHAnsi" w:cstheme="minorHAnsi"/>
          <w:lang w:bidi="ar-EG"/>
        </w:rPr>
        <w:t>.</w:t>
      </w:r>
      <w:r w:rsidR="00BA068A" w:rsidRPr="00867395">
        <w:rPr>
          <w:rFonts w:asciiTheme="minorHAnsi" w:hAnsiTheme="minorHAnsi" w:cstheme="minorHAnsi"/>
          <w:lang w:bidi="ar-EG"/>
        </w:rPr>
        <w:t xml:space="preserve"> </w:t>
      </w:r>
    </w:p>
    <w:p w:rsidR="00BA068A" w:rsidRPr="00867395" w:rsidRDefault="00BA068A" w:rsidP="00BA068A">
      <w:pPr>
        <w:bidi w:val="0"/>
        <w:jc w:val="both"/>
        <w:rPr>
          <w:rFonts w:asciiTheme="minorHAnsi" w:hAnsiTheme="minorHAnsi" w:cstheme="minorHAnsi"/>
          <w:bCs/>
          <w:color w:val="0000FF"/>
          <w:u w:val="single"/>
        </w:rPr>
      </w:pPr>
    </w:p>
    <w:p w:rsidR="00BA068A" w:rsidRPr="00867395" w:rsidRDefault="00BA068A">
      <w:pPr>
        <w:bidi w:val="0"/>
        <w:rPr>
          <w:rFonts w:asciiTheme="minorHAnsi" w:hAnsiTheme="minorHAnsi" w:cstheme="minorHAnsi"/>
          <w:b/>
          <w:bCs/>
          <w:iCs/>
          <w:sz w:val="28"/>
          <w:szCs w:val="28"/>
        </w:rPr>
      </w:pPr>
      <w:r w:rsidRPr="00867395">
        <w:rPr>
          <w:rFonts w:asciiTheme="minorHAnsi" w:hAnsiTheme="minorHAnsi" w:cstheme="minorHAnsi"/>
          <w:b/>
          <w:bCs/>
          <w:iCs/>
          <w:sz w:val="28"/>
          <w:szCs w:val="28"/>
        </w:rPr>
        <w:t xml:space="preserve">Monitoring Compliance </w:t>
      </w:r>
      <w:r w:rsidR="00B32645">
        <w:rPr>
          <w:rFonts w:asciiTheme="minorHAnsi" w:hAnsiTheme="minorHAnsi" w:cstheme="minorHAnsi"/>
          <w:b/>
          <w:bCs/>
          <w:iCs/>
          <w:sz w:val="28"/>
          <w:szCs w:val="28"/>
        </w:rPr>
        <w:t xml:space="preserve">with </w:t>
      </w:r>
      <w:r w:rsidRPr="00867395">
        <w:rPr>
          <w:rFonts w:asciiTheme="minorHAnsi" w:hAnsiTheme="minorHAnsi" w:cstheme="minorHAnsi"/>
          <w:b/>
          <w:bCs/>
          <w:iCs/>
          <w:sz w:val="28"/>
          <w:szCs w:val="28"/>
        </w:rPr>
        <w:t>Safeguard Implementation</w:t>
      </w:r>
      <w:r w:rsidRPr="00867395">
        <w:rPr>
          <w:rFonts w:asciiTheme="minorHAnsi" w:hAnsiTheme="minorHAnsi" w:cstheme="minorHAnsi"/>
          <w:b/>
          <w:bCs/>
          <w:iCs/>
          <w:sz w:val="28"/>
          <w:szCs w:val="28"/>
        </w:rPr>
        <w:br/>
        <w:t xml:space="preserve"> </w:t>
      </w:r>
    </w:p>
    <w:p w:rsidR="00724ACC" w:rsidRPr="00867395" w:rsidRDefault="00724ACC" w:rsidP="00724ACC">
      <w:pPr>
        <w:numPr>
          <w:ilvl w:val="0"/>
          <w:numId w:val="4"/>
        </w:numPr>
        <w:bidi w:val="0"/>
        <w:rPr>
          <w:rFonts w:asciiTheme="minorHAnsi" w:hAnsiTheme="minorHAnsi" w:cstheme="minorHAnsi"/>
          <w:lang w:bidi="ar-EG"/>
        </w:rPr>
      </w:pPr>
      <w:r>
        <w:rPr>
          <w:rFonts w:asciiTheme="minorHAnsi" w:hAnsiTheme="minorHAnsi" w:cstheme="minorHAnsi"/>
          <w:lang w:bidi="ar-EG"/>
        </w:rPr>
        <w:t xml:space="preserve">The discussion at the policy level is very important </w:t>
      </w:r>
      <w:r w:rsidRPr="00867395">
        <w:rPr>
          <w:rFonts w:asciiTheme="minorHAnsi" w:hAnsiTheme="minorHAnsi" w:cstheme="minorHAnsi"/>
          <w:lang w:bidi="ar-EG"/>
        </w:rPr>
        <w:t xml:space="preserve">but equally important </w:t>
      </w:r>
      <w:r>
        <w:rPr>
          <w:rFonts w:asciiTheme="minorHAnsi" w:hAnsiTheme="minorHAnsi" w:cstheme="minorHAnsi"/>
          <w:lang w:bidi="ar-EG"/>
        </w:rPr>
        <w:t xml:space="preserve">is to focus on </w:t>
      </w:r>
      <w:r w:rsidRPr="00867395">
        <w:rPr>
          <w:rFonts w:asciiTheme="minorHAnsi" w:hAnsiTheme="minorHAnsi" w:cstheme="minorHAnsi"/>
          <w:lang w:bidi="ar-EG"/>
        </w:rPr>
        <w:t xml:space="preserve">the measures that the Bank will take to monitor and </w:t>
      </w:r>
      <w:r>
        <w:rPr>
          <w:rFonts w:asciiTheme="minorHAnsi" w:hAnsiTheme="minorHAnsi" w:cstheme="minorHAnsi"/>
          <w:lang w:bidi="ar-EG"/>
        </w:rPr>
        <w:t>ensure efficient implementation of the policies.</w:t>
      </w:r>
      <w:r>
        <w:rPr>
          <w:rFonts w:asciiTheme="minorHAnsi" w:hAnsiTheme="minorHAnsi" w:cstheme="minorHAnsi"/>
          <w:lang w:bidi="ar-EG"/>
        </w:rPr>
        <w:br/>
      </w:r>
    </w:p>
    <w:p w:rsidR="00BA068A" w:rsidRPr="00867395" w:rsidRDefault="00724ACC">
      <w:pPr>
        <w:numPr>
          <w:ilvl w:val="0"/>
          <w:numId w:val="4"/>
        </w:numPr>
        <w:bidi w:val="0"/>
        <w:jc w:val="both"/>
        <w:rPr>
          <w:rFonts w:asciiTheme="minorHAnsi" w:hAnsiTheme="minorHAnsi" w:cstheme="minorHAnsi"/>
        </w:rPr>
      </w:pPr>
      <w:r>
        <w:rPr>
          <w:rFonts w:asciiTheme="minorHAnsi" w:hAnsiTheme="minorHAnsi" w:cstheme="minorHAnsi"/>
        </w:rPr>
        <w:t xml:space="preserve">To this end, it would be important to </w:t>
      </w:r>
      <w:r w:rsidR="00BA068A" w:rsidRPr="00867395">
        <w:rPr>
          <w:rFonts w:asciiTheme="minorHAnsi" w:hAnsiTheme="minorHAnsi" w:cstheme="minorHAnsi"/>
        </w:rPr>
        <w:t>establish</w:t>
      </w:r>
      <w:r>
        <w:rPr>
          <w:rFonts w:asciiTheme="minorHAnsi" w:hAnsiTheme="minorHAnsi" w:cstheme="minorHAnsi"/>
        </w:rPr>
        <w:t xml:space="preserve"> </w:t>
      </w:r>
      <w:r w:rsidR="00BA068A" w:rsidRPr="00867395">
        <w:rPr>
          <w:rFonts w:asciiTheme="minorHAnsi" w:hAnsiTheme="minorHAnsi" w:cstheme="minorHAnsi"/>
        </w:rPr>
        <w:t>an Environmental Observ</w:t>
      </w:r>
      <w:r w:rsidR="00B32645">
        <w:rPr>
          <w:rFonts w:asciiTheme="minorHAnsi" w:hAnsiTheme="minorHAnsi" w:cstheme="minorHAnsi"/>
        </w:rPr>
        <w:t>er</w:t>
      </w:r>
      <w:r w:rsidR="00BA068A" w:rsidRPr="00867395">
        <w:rPr>
          <w:rFonts w:asciiTheme="minorHAnsi" w:hAnsiTheme="minorHAnsi" w:cstheme="minorHAnsi"/>
        </w:rPr>
        <w:t xml:space="preserve"> for ongoing monitoring and evaluation activities related to </w:t>
      </w:r>
      <w:r w:rsidR="00B32645">
        <w:rPr>
          <w:rFonts w:asciiTheme="minorHAnsi" w:hAnsiTheme="minorHAnsi" w:cstheme="minorHAnsi"/>
        </w:rPr>
        <w:t xml:space="preserve">borrower </w:t>
      </w:r>
      <w:r w:rsidR="00BA068A" w:rsidRPr="00867395">
        <w:rPr>
          <w:rFonts w:asciiTheme="minorHAnsi" w:hAnsiTheme="minorHAnsi" w:cstheme="minorHAnsi"/>
        </w:rPr>
        <w:t xml:space="preserve">compliance </w:t>
      </w:r>
      <w:r w:rsidR="00B32645">
        <w:rPr>
          <w:rFonts w:asciiTheme="minorHAnsi" w:hAnsiTheme="minorHAnsi" w:cstheme="minorHAnsi"/>
        </w:rPr>
        <w:t xml:space="preserve">with </w:t>
      </w:r>
      <w:r w:rsidR="00BA068A" w:rsidRPr="00867395">
        <w:rPr>
          <w:rFonts w:asciiTheme="minorHAnsi" w:hAnsiTheme="minorHAnsi" w:cstheme="minorHAnsi"/>
        </w:rPr>
        <w:t xml:space="preserve">environmental, health and social measures. </w:t>
      </w:r>
    </w:p>
    <w:p w:rsidR="00BA068A" w:rsidRPr="00867395" w:rsidRDefault="00BA068A" w:rsidP="00BA068A">
      <w:pPr>
        <w:bidi w:val="0"/>
        <w:jc w:val="both"/>
        <w:rPr>
          <w:rFonts w:asciiTheme="minorHAnsi" w:hAnsiTheme="minorHAnsi" w:cstheme="minorHAnsi"/>
          <w:lang w:bidi="ar-EG"/>
        </w:rPr>
      </w:pPr>
    </w:p>
    <w:p w:rsidR="00724ACC" w:rsidRDefault="00BA068A" w:rsidP="00BA068A">
      <w:pPr>
        <w:numPr>
          <w:ilvl w:val="0"/>
          <w:numId w:val="4"/>
        </w:numPr>
        <w:pBdr>
          <w:between w:val="single" w:sz="6" w:space="1" w:color="auto"/>
        </w:pBdr>
        <w:bidi w:val="0"/>
        <w:jc w:val="both"/>
        <w:rPr>
          <w:rFonts w:asciiTheme="minorHAnsi" w:hAnsiTheme="minorHAnsi" w:cstheme="minorHAnsi"/>
          <w:lang w:bidi="ar-EG"/>
        </w:rPr>
      </w:pPr>
      <w:r w:rsidRPr="00867395">
        <w:rPr>
          <w:rFonts w:asciiTheme="minorHAnsi" w:hAnsiTheme="minorHAnsi" w:cstheme="minorHAnsi"/>
          <w:lang w:bidi="ar-EG"/>
        </w:rPr>
        <w:t>The monitoring indic</w:t>
      </w:r>
      <w:r w:rsidR="00724ACC">
        <w:rPr>
          <w:rFonts w:asciiTheme="minorHAnsi" w:hAnsiTheme="minorHAnsi" w:cstheme="minorHAnsi"/>
          <w:lang w:bidi="ar-EG"/>
        </w:rPr>
        <w:t>a</w:t>
      </w:r>
      <w:r w:rsidRPr="00867395">
        <w:rPr>
          <w:rFonts w:asciiTheme="minorHAnsi" w:hAnsiTheme="minorHAnsi" w:cstheme="minorHAnsi"/>
          <w:lang w:bidi="ar-EG"/>
        </w:rPr>
        <w:t>tors that the Bank is us</w:t>
      </w:r>
      <w:r w:rsidR="00724ACC">
        <w:rPr>
          <w:rFonts w:asciiTheme="minorHAnsi" w:hAnsiTheme="minorHAnsi" w:cstheme="minorHAnsi"/>
          <w:lang w:bidi="ar-EG"/>
        </w:rPr>
        <w:t xml:space="preserve">ing need to be </w:t>
      </w:r>
      <w:proofErr w:type="gramStart"/>
      <w:r w:rsidR="00724ACC">
        <w:rPr>
          <w:rFonts w:asciiTheme="minorHAnsi" w:hAnsiTheme="minorHAnsi" w:cstheme="minorHAnsi"/>
          <w:lang w:bidi="ar-EG"/>
        </w:rPr>
        <w:t>known/disclosed</w:t>
      </w:r>
      <w:proofErr w:type="gramEnd"/>
      <w:r w:rsidR="00724ACC">
        <w:rPr>
          <w:rFonts w:asciiTheme="minorHAnsi" w:hAnsiTheme="minorHAnsi" w:cstheme="minorHAnsi"/>
          <w:lang w:bidi="ar-EG"/>
        </w:rPr>
        <w:t>.</w:t>
      </w:r>
    </w:p>
    <w:p w:rsidR="00724ACC" w:rsidRDefault="00724ACC" w:rsidP="00724ACC">
      <w:pPr>
        <w:pStyle w:val="ListParagraph"/>
        <w:rPr>
          <w:rFonts w:asciiTheme="minorHAnsi" w:hAnsiTheme="minorHAnsi" w:cstheme="minorHAnsi"/>
          <w:lang w:bidi="ar-EG"/>
        </w:rPr>
      </w:pPr>
    </w:p>
    <w:p w:rsidR="00BA068A" w:rsidRPr="00867395" w:rsidRDefault="00724ACC">
      <w:pPr>
        <w:numPr>
          <w:ilvl w:val="0"/>
          <w:numId w:val="4"/>
        </w:numPr>
        <w:pBdr>
          <w:between w:val="single" w:sz="6" w:space="1" w:color="auto"/>
        </w:pBdr>
        <w:bidi w:val="0"/>
        <w:jc w:val="both"/>
        <w:rPr>
          <w:rFonts w:asciiTheme="minorHAnsi" w:hAnsiTheme="minorHAnsi" w:cstheme="minorHAnsi"/>
          <w:lang w:bidi="ar-EG"/>
        </w:rPr>
      </w:pPr>
      <w:r>
        <w:rPr>
          <w:rFonts w:asciiTheme="minorHAnsi" w:hAnsiTheme="minorHAnsi" w:cstheme="minorHAnsi"/>
          <w:lang w:bidi="ar-EG"/>
        </w:rPr>
        <w:lastRenderedPageBreak/>
        <w:t>T</w:t>
      </w:r>
      <w:r w:rsidR="00BA068A" w:rsidRPr="00867395">
        <w:rPr>
          <w:rFonts w:asciiTheme="minorHAnsi" w:hAnsiTheme="minorHAnsi" w:cstheme="minorHAnsi"/>
          <w:lang w:bidi="ar-EG"/>
        </w:rPr>
        <w:t xml:space="preserve">he Bank </w:t>
      </w:r>
      <w:r>
        <w:rPr>
          <w:rFonts w:asciiTheme="minorHAnsi" w:hAnsiTheme="minorHAnsi" w:cstheme="minorHAnsi"/>
          <w:lang w:bidi="ar-EG"/>
        </w:rPr>
        <w:t>should be</w:t>
      </w:r>
      <w:r w:rsidR="00BA068A" w:rsidRPr="00867395">
        <w:rPr>
          <w:rFonts w:asciiTheme="minorHAnsi" w:hAnsiTheme="minorHAnsi" w:cstheme="minorHAnsi"/>
          <w:lang w:bidi="ar-EG"/>
        </w:rPr>
        <w:t xml:space="preserve"> expected to help in </w:t>
      </w:r>
      <w:r w:rsidR="00B32645">
        <w:rPr>
          <w:rFonts w:asciiTheme="minorHAnsi" w:hAnsiTheme="minorHAnsi" w:cstheme="minorHAnsi"/>
          <w:lang w:bidi="ar-EG"/>
        </w:rPr>
        <w:t xml:space="preserve">project </w:t>
      </w:r>
      <w:r w:rsidR="00BA068A" w:rsidRPr="00867395">
        <w:rPr>
          <w:rFonts w:asciiTheme="minorHAnsi" w:hAnsiTheme="minorHAnsi" w:cstheme="minorHAnsi"/>
          <w:lang w:bidi="ar-EG"/>
        </w:rPr>
        <w:t xml:space="preserve">monitoring and in building </w:t>
      </w:r>
      <w:r w:rsidR="00B32645">
        <w:rPr>
          <w:rFonts w:asciiTheme="minorHAnsi" w:hAnsiTheme="minorHAnsi" w:cstheme="minorHAnsi"/>
          <w:lang w:bidi="ar-EG"/>
        </w:rPr>
        <w:t xml:space="preserve">monitoring </w:t>
      </w:r>
      <w:r w:rsidR="00BA068A" w:rsidRPr="00867395">
        <w:rPr>
          <w:rFonts w:asciiTheme="minorHAnsi" w:hAnsiTheme="minorHAnsi" w:cstheme="minorHAnsi"/>
          <w:lang w:bidi="ar-EG"/>
        </w:rPr>
        <w:t xml:space="preserve">capacity. </w:t>
      </w:r>
    </w:p>
    <w:p w:rsidR="00BA068A" w:rsidRPr="00867395" w:rsidRDefault="00BA068A" w:rsidP="00BA068A">
      <w:pPr>
        <w:bidi w:val="0"/>
        <w:jc w:val="both"/>
        <w:rPr>
          <w:rFonts w:asciiTheme="minorHAnsi" w:hAnsiTheme="minorHAnsi" w:cstheme="minorHAnsi"/>
          <w:lang w:bidi="ar-EG"/>
        </w:rPr>
      </w:pPr>
    </w:p>
    <w:p w:rsidR="00BA068A" w:rsidRPr="00867395" w:rsidRDefault="00BA068A" w:rsidP="00BA068A">
      <w:pPr>
        <w:bidi w:val="0"/>
        <w:jc w:val="both"/>
        <w:rPr>
          <w:rFonts w:asciiTheme="minorHAnsi" w:hAnsiTheme="minorHAnsi" w:cstheme="minorHAnsi"/>
          <w:b/>
          <w:bCs/>
          <w:iCs/>
          <w:sz w:val="28"/>
          <w:szCs w:val="28"/>
        </w:rPr>
      </w:pPr>
      <w:r w:rsidRPr="00867395">
        <w:rPr>
          <w:rFonts w:asciiTheme="minorHAnsi" w:hAnsiTheme="minorHAnsi" w:cstheme="minorHAnsi"/>
          <w:b/>
          <w:bCs/>
          <w:iCs/>
          <w:sz w:val="28"/>
          <w:szCs w:val="28"/>
        </w:rPr>
        <w:t>Public Consultations</w:t>
      </w:r>
    </w:p>
    <w:p w:rsidR="00BA068A" w:rsidRPr="00867395" w:rsidRDefault="00BA068A" w:rsidP="00BA068A">
      <w:pPr>
        <w:bidi w:val="0"/>
        <w:jc w:val="both"/>
        <w:rPr>
          <w:rFonts w:asciiTheme="minorHAnsi" w:hAnsiTheme="minorHAnsi" w:cstheme="minorHAnsi"/>
          <w:lang w:bidi="ar-EG"/>
        </w:rPr>
      </w:pPr>
    </w:p>
    <w:p w:rsidR="00BA068A" w:rsidRPr="00724ACC" w:rsidRDefault="00724ACC">
      <w:pPr>
        <w:numPr>
          <w:ilvl w:val="0"/>
          <w:numId w:val="5"/>
        </w:numPr>
        <w:bidi w:val="0"/>
        <w:jc w:val="both"/>
        <w:rPr>
          <w:rFonts w:asciiTheme="minorHAnsi" w:hAnsiTheme="minorHAnsi" w:cstheme="minorHAnsi"/>
          <w:lang w:bidi="ar-EG"/>
        </w:rPr>
      </w:pPr>
      <w:r w:rsidRPr="00724ACC">
        <w:rPr>
          <w:rFonts w:asciiTheme="minorHAnsi" w:hAnsiTheme="minorHAnsi" w:cstheme="minorHAnsi"/>
          <w:lang w:bidi="ar-EG"/>
        </w:rPr>
        <w:t xml:space="preserve">The </w:t>
      </w:r>
      <w:r w:rsidR="006A3AF1">
        <w:rPr>
          <w:rFonts w:asciiTheme="minorHAnsi" w:hAnsiTheme="minorHAnsi" w:cstheme="minorHAnsi"/>
          <w:lang w:bidi="ar-EG"/>
        </w:rPr>
        <w:t xml:space="preserve">safeguard </w:t>
      </w:r>
      <w:r w:rsidR="00BA068A" w:rsidRPr="00724ACC">
        <w:rPr>
          <w:rFonts w:asciiTheme="minorHAnsi" w:hAnsiTheme="minorHAnsi" w:cstheme="minorHAnsi"/>
          <w:lang w:bidi="ar-EG"/>
        </w:rPr>
        <w:t>consultation requirement</w:t>
      </w:r>
      <w:r w:rsidRPr="00724ACC">
        <w:rPr>
          <w:rFonts w:asciiTheme="minorHAnsi" w:hAnsiTheme="minorHAnsi" w:cstheme="minorHAnsi"/>
          <w:lang w:bidi="ar-EG"/>
        </w:rPr>
        <w:t xml:space="preserve">s are important and </w:t>
      </w:r>
      <w:r w:rsidR="00BA068A" w:rsidRPr="00724ACC">
        <w:rPr>
          <w:rFonts w:asciiTheme="minorHAnsi" w:hAnsiTheme="minorHAnsi" w:cstheme="minorHAnsi"/>
          <w:lang w:bidi="ar-EG"/>
        </w:rPr>
        <w:t xml:space="preserve">should be </w:t>
      </w:r>
      <w:r w:rsidRPr="00724ACC">
        <w:rPr>
          <w:rFonts w:asciiTheme="minorHAnsi" w:hAnsiTheme="minorHAnsi" w:cstheme="minorHAnsi"/>
          <w:lang w:bidi="ar-EG"/>
        </w:rPr>
        <w:t xml:space="preserve">tools that </w:t>
      </w:r>
      <w:r w:rsidR="006A3AF1">
        <w:rPr>
          <w:rFonts w:asciiTheme="minorHAnsi" w:hAnsiTheme="minorHAnsi" w:cstheme="minorHAnsi"/>
          <w:lang w:bidi="ar-EG"/>
        </w:rPr>
        <w:t xml:space="preserve">provide </w:t>
      </w:r>
      <w:r w:rsidR="00BA068A" w:rsidRPr="00724ACC">
        <w:rPr>
          <w:rFonts w:asciiTheme="minorHAnsi" w:hAnsiTheme="minorHAnsi" w:cstheme="minorHAnsi"/>
          <w:lang w:bidi="ar-EG"/>
        </w:rPr>
        <w:t xml:space="preserve">opportunities </w:t>
      </w:r>
      <w:r w:rsidRPr="00724ACC">
        <w:rPr>
          <w:rFonts w:asciiTheme="minorHAnsi" w:hAnsiTheme="minorHAnsi" w:cstheme="minorHAnsi"/>
          <w:lang w:bidi="ar-EG"/>
        </w:rPr>
        <w:t xml:space="preserve">for </w:t>
      </w:r>
      <w:r w:rsidR="00BA068A" w:rsidRPr="00724ACC">
        <w:rPr>
          <w:rFonts w:asciiTheme="minorHAnsi" w:hAnsiTheme="minorHAnsi" w:cstheme="minorHAnsi"/>
          <w:lang w:bidi="ar-EG"/>
        </w:rPr>
        <w:t>local communities</w:t>
      </w:r>
      <w:r w:rsidRPr="00724ACC">
        <w:rPr>
          <w:rFonts w:asciiTheme="minorHAnsi" w:hAnsiTheme="minorHAnsi" w:cstheme="minorHAnsi"/>
          <w:lang w:bidi="ar-EG"/>
        </w:rPr>
        <w:t xml:space="preserve"> to be part of the development process</w:t>
      </w:r>
      <w:r w:rsidR="00BA068A" w:rsidRPr="00724ACC">
        <w:rPr>
          <w:rFonts w:asciiTheme="minorHAnsi" w:hAnsiTheme="minorHAnsi" w:cstheme="minorHAnsi"/>
          <w:lang w:bidi="ar-EG"/>
        </w:rPr>
        <w:t xml:space="preserve">. </w:t>
      </w:r>
      <w:r w:rsidR="006A3AF1">
        <w:rPr>
          <w:rFonts w:asciiTheme="minorHAnsi" w:hAnsiTheme="minorHAnsi" w:cstheme="minorHAnsi"/>
          <w:lang w:bidi="ar-EG"/>
        </w:rPr>
        <w:t>P</w:t>
      </w:r>
      <w:r w:rsidR="00BA068A" w:rsidRPr="00724ACC">
        <w:rPr>
          <w:rFonts w:asciiTheme="minorHAnsi" w:hAnsiTheme="minorHAnsi" w:cstheme="minorHAnsi"/>
          <w:lang w:bidi="ar-EG"/>
        </w:rPr>
        <w:t>roject design should pay the maximum level of attention to the comprehensiveness and integration of the various activities</w:t>
      </w:r>
      <w:r w:rsidRPr="00724ACC">
        <w:rPr>
          <w:rFonts w:asciiTheme="minorHAnsi" w:hAnsiTheme="minorHAnsi" w:cstheme="minorHAnsi"/>
          <w:lang w:bidi="ar-EG"/>
        </w:rPr>
        <w:t xml:space="preserve"> and voices</w:t>
      </w:r>
      <w:r w:rsidR="00BA068A" w:rsidRPr="00724ACC">
        <w:rPr>
          <w:rFonts w:asciiTheme="minorHAnsi" w:hAnsiTheme="minorHAnsi" w:cstheme="minorHAnsi"/>
          <w:lang w:bidi="ar-EG"/>
        </w:rPr>
        <w:t xml:space="preserve"> to ensure that no local community groups are marginalized</w:t>
      </w:r>
      <w:r w:rsidR="006A3AF1">
        <w:rPr>
          <w:rFonts w:asciiTheme="minorHAnsi" w:hAnsiTheme="minorHAnsi" w:cstheme="minorHAnsi"/>
          <w:lang w:bidi="ar-EG"/>
        </w:rPr>
        <w:t xml:space="preserve">, in particular with regard to </w:t>
      </w:r>
      <w:r w:rsidR="00BA068A" w:rsidRPr="00724ACC">
        <w:rPr>
          <w:rFonts w:asciiTheme="minorHAnsi" w:hAnsiTheme="minorHAnsi" w:cstheme="minorHAnsi"/>
          <w:lang w:bidi="ar-EG"/>
        </w:rPr>
        <w:t xml:space="preserve">benefits. </w:t>
      </w:r>
      <w:r>
        <w:rPr>
          <w:rFonts w:asciiTheme="minorHAnsi" w:hAnsiTheme="minorHAnsi" w:cstheme="minorHAnsi"/>
          <w:lang w:bidi="ar-EG"/>
        </w:rPr>
        <w:t>However, i</w:t>
      </w:r>
      <w:r w:rsidR="00BA068A" w:rsidRPr="00724ACC">
        <w:rPr>
          <w:rFonts w:asciiTheme="minorHAnsi" w:hAnsiTheme="minorHAnsi" w:cstheme="minorHAnsi"/>
          <w:lang w:bidi="ar-EG"/>
        </w:rPr>
        <w:t xml:space="preserve">n implementing consultation, the Bank should be attentive to the fact that sometimes, powerful individuals </w:t>
      </w:r>
      <w:r>
        <w:rPr>
          <w:rFonts w:asciiTheme="minorHAnsi" w:hAnsiTheme="minorHAnsi" w:cstheme="minorHAnsi"/>
          <w:lang w:bidi="ar-EG"/>
        </w:rPr>
        <w:t xml:space="preserve">with different interests </w:t>
      </w:r>
      <w:r w:rsidR="00BA068A" w:rsidRPr="00724ACC">
        <w:rPr>
          <w:rFonts w:asciiTheme="minorHAnsi" w:hAnsiTheme="minorHAnsi" w:cstheme="minorHAnsi"/>
          <w:lang w:bidi="ar-EG"/>
        </w:rPr>
        <w:t>might complain or push public consultations to stop a project simply because the</w:t>
      </w:r>
      <w:r>
        <w:rPr>
          <w:rFonts w:asciiTheme="minorHAnsi" w:hAnsiTheme="minorHAnsi" w:cstheme="minorHAnsi"/>
          <w:lang w:bidi="ar-EG"/>
        </w:rPr>
        <w:t xml:space="preserve">ir </w:t>
      </w:r>
      <w:r w:rsidR="00BA068A" w:rsidRPr="00724ACC">
        <w:rPr>
          <w:rFonts w:asciiTheme="minorHAnsi" w:hAnsiTheme="minorHAnsi" w:cstheme="minorHAnsi"/>
          <w:lang w:bidi="ar-EG"/>
        </w:rPr>
        <w:t>voices</w:t>
      </w:r>
      <w:r>
        <w:rPr>
          <w:rFonts w:asciiTheme="minorHAnsi" w:hAnsiTheme="minorHAnsi" w:cstheme="minorHAnsi"/>
          <w:lang w:bidi="ar-EG"/>
        </w:rPr>
        <w:t xml:space="preserve"> are louder</w:t>
      </w:r>
      <w:r w:rsidR="00BA068A" w:rsidRPr="00724ACC">
        <w:rPr>
          <w:rFonts w:asciiTheme="minorHAnsi" w:hAnsiTheme="minorHAnsi" w:cstheme="minorHAnsi"/>
          <w:lang w:bidi="ar-EG"/>
        </w:rPr>
        <w:t>.</w:t>
      </w:r>
      <w:r>
        <w:rPr>
          <w:rFonts w:asciiTheme="minorHAnsi" w:hAnsiTheme="minorHAnsi" w:cstheme="minorHAnsi"/>
          <w:lang w:bidi="ar-EG"/>
        </w:rPr>
        <w:t xml:space="preserve"> The issue of representativeness should be taken into serious consideration.</w:t>
      </w:r>
    </w:p>
    <w:p w:rsidR="00BA068A" w:rsidRPr="00867395" w:rsidRDefault="00BA068A" w:rsidP="00BA068A">
      <w:pPr>
        <w:bidi w:val="0"/>
        <w:jc w:val="both"/>
        <w:rPr>
          <w:rFonts w:asciiTheme="minorHAnsi" w:hAnsiTheme="minorHAnsi" w:cstheme="minorHAnsi"/>
          <w:lang w:bidi="ar-EG"/>
        </w:rPr>
      </w:pPr>
    </w:p>
    <w:p w:rsidR="00BA068A" w:rsidRPr="00867395" w:rsidRDefault="00BA068A" w:rsidP="00724ACC">
      <w:pPr>
        <w:bidi w:val="0"/>
        <w:rPr>
          <w:rFonts w:asciiTheme="minorHAnsi" w:hAnsiTheme="minorHAnsi" w:cstheme="minorHAnsi"/>
          <w:b/>
          <w:bCs/>
          <w:iCs/>
          <w:sz w:val="28"/>
          <w:szCs w:val="28"/>
        </w:rPr>
      </w:pPr>
      <w:r w:rsidRPr="00867395">
        <w:rPr>
          <w:rFonts w:asciiTheme="minorHAnsi" w:hAnsiTheme="minorHAnsi" w:cstheme="minorHAnsi"/>
          <w:b/>
          <w:bCs/>
          <w:iCs/>
          <w:sz w:val="28"/>
          <w:szCs w:val="28"/>
        </w:rPr>
        <w:t xml:space="preserve">Newly Emerging </w:t>
      </w:r>
      <w:r w:rsidR="00724ACC">
        <w:rPr>
          <w:rFonts w:asciiTheme="minorHAnsi" w:hAnsiTheme="minorHAnsi" w:cstheme="minorHAnsi"/>
          <w:b/>
          <w:bCs/>
          <w:iCs/>
          <w:sz w:val="28"/>
          <w:szCs w:val="28"/>
        </w:rPr>
        <w:t>Areas</w:t>
      </w:r>
      <w:r w:rsidR="00724ACC">
        <w:rPr>
          <w:rFonts w:asciiTheme="minorHAnsi" w:hAnsiTheme="minorHAnsi" w:cstheme="minorHAnsi"/>
          <w:b/>
          <w:bCs/>
          <w:iCs/>
          <w:sz w:val="28"/>
          <w:szCs w:val="28"/>
        </w:rPr>
        <w:br/>
      </w:r>
    </w:p>
    <w:p w:rsidR="00724ACC" w:rsidRPr="00867395" w:rsidRDefault="003A2CC4">
      <w:pPr>
        <w:numPr>
          <w:ilvl w:val="0"/>
          <w:numId w:val="6"/>
        </w:numPr>
        <w:bidi w:val="0"/>
        <w:rPr>
          <w:rFonts w:asciiTheme="minorHAnsi" w:hAnsiTheme="minorHAnsi" w:cstheme="minorHAnsi"/>
          <w:lang w:bidi="ar-EG"/>
        </w:rPr>
      </w:pPr>
      <w:r>
        <w:rPr>
          <w:rFonts w:asciiTheme="minorHAnsi" w:hAnsiTheme="minorHAnsi" w:cstheme="minorHAnsi"/>
          <w:lang w:bidi="ar-EG"/>
        </w:rPr>
        <w:t xml:space="preserve">The </w:t>
      </w:r>
      <w:r w:rsidR="00724ACC" w:rsidRPr="00867395">
        <w:rPr>
          <w:rFonts w:asciiTheme="minorHAnsi" w:hAnsiTheme="minorHAnsi" w:cstheme="minorHAnsi"/>
          <w:lang w:bidi="ar-EG"/>
        </w:rPr>
        <w:t xml:space="preserve">emerging </w:t>
      </w:r>
      <w:r w:rsidR="00724ACC">
        <w:rPr>
          <w:rFonts w:asciiTheme="minorHAnsi" w:hAnsiTheme="minorHAnsi" w:cstheme="minorHAnsi"/>
          <w:lang w:bidi="ar-EG"/>
        </w:rPr>
        <w:t>areas</w:t>
      </w:r>
      <w:r w:rsidR="00724ACC" w:rsidRPr="00867395">
        <w:rPr>
          <w:rFonts w:asciiTheme="minorHAnsi" w:hAnsiTheme="minorHAnsi" w:cstheme="minorHAnsi"/>
          <w:lang w:bidi="ar-EG"/>
        </w:rPr>
        <w:t xml:space="preserve"> should be integrated </w:t>
      </w:r>
      <w:r w:rsidR="006A3AF1">
        <w:rPr>
          <w:rFonts w:asciiTheme="minorHAnsi" w:hAnsiTheme="minorHAnsi" w:cstheme="minorHAnsi"/>
          <w:lang w:bidi="ar-EG"/>
        </w:rPr>
        <w:t xml:space="preserve">into </w:t>
      </w:r>
      <w:r w:rsidR="00724ACC" w:rsidRPr="00867395">
        <w:rPr>
          <w:rFonts w:asciiTheme="minorHAnsi" w:hAnsiTheme="minorHAnsi" w:cstheme="minorHAnsi"/>
          <w:lang w:bidi="ar-EG"/>
        </w:rPr>
        <w:t xml:space="preserve">the safeguards because they are crosscutting and not standalone topics. </w:t>
      </w:r>
      <w:r>
        <w:rPr>
          <w:rFonts w:asciiTheme="minorHAnsi" w:hAnsiTheme="minorHAnsi" w:cstheme="minorHAnsi"/>
          <w:lang w:bidi="ar-EG"/>
        </w:rPr>
        <w:br/>
      </w:r>
    </w:p>
    <w:p w:rsidR="00BA068A" w:rsidRDefault="00724ACC">
      <w:pPr>
        <w:numPr>
          <w:ilvl w:val="0"/>
          <w:numId w:val="6"/>
        </w:numPr>
        <w:bidi w:val="0"/>
        <w:jc w:val="both"/>
        <w:rPr>
          <w:rFonts w:asciiTheme="minorHAnsi" w:hAnsiTheme="minorHAnsi" w:cstheme="minorHAnsi"/>
          <w:lang w:bidi="ar-EG"/>
        </w:rPr>
      </w:pPr>
      <w:r>
        <w:rPr>
          <w:rFonts w:asciiTheme="minorHAnsi" w:hAnsiTheme="minorHAnsi" w:cstheme="minorHAnsi"/>
          <w:lang w:bidi="ar-EG"/>
        </w:rPr>
        <w:t>I</w:t>
      </w:r>
      <w:r w:rsidR="006A3AF1">
        <w:rPr>
          <w:rFonts w:asciiTheme="minorHAnsi" w:hAnsiTheme="minorHAnsi" w:cstheme="minorHAnsi"/>
          <w:lang w:bidi="ar-EG"/>
        </w:rPr>
        <w:t>t will be i</w:t>
      </w:r>
      <w:r>
        <w:rPr>
          <w:rFonts w:asciiTheme="minorHAnsi" w:hAnsiTheme="minorHAnsi" w:cstheme="minorHAnsi"/>
          <w:lang w:bidi="ar-EG"/>
        </w:rPr>
        <w:t xml:space="preserve">mportant </w:t>
      </w:r>
      <w:r w:rsidR="003A2CC4">
        <w:rPr>
          <w:rFonts w:asciiTheme="minorHAnsi" w:hAnsiTheme="minorHAnsi" w:cstheme="minorHAnsi"/>
          <w:lang w:bidi="ar-EG"/>
        </w:rPr>
        <w:t xml:space="preserve">also </w:t>
      </w:r>
      <w:r>
        <w:rPr>
          <w:rFonts w:asciiTheme="minorHAnsi" w:hAnsiTheme="minorHAnsi" w:cstheme="minorHAnsi"/>
          <w:lang w:bidi="ar-EG"/>
        </w:rPr>
        <w:t xml:space="preserve">to include </w:t>
      </w:r>
      <w:r w:rsidR="003A2CC4">
        <w:rPr>
          <w:rFonts w:asciiTheme="minorHAnsi" w:hAnsiTheme="minorHAnsi" w:cstheme="minorHAnsi"/>
          <w:lang w:bidi="ar-EG"/>
        </w:rPr>
        <w:t>appropriate guidance for implementation</w:t>
      </w:r>
      <w:r w:rsidR="006A3AF1">
        <w:rPr>
          <w:rFonts w:asciiTheme="minorHAnsi" w:hAnsiTheme="minorHAnsi" w:cstheme="minorHAnsi"/>
          <w:lang w:bidi="ar-EG"/>
        </w:rPr>
        <w:t xml:space="preserve"> of these areas</w:t>
      </w:r>
      <w:r w:rsidR="003A2CC4">
        <w:rPr>
          <w:rFonts w:asciiTheme="minorHAnsi" w:hAnsiTheme="minorHAnsi" w:cstheme="minorHAnsi"/>
          <w:lang w:bidi="ar-EG"/>
        </w:rPr>
        <w:t>.</w:t>
      </w:r>
    </w:p>
    <w:p w:rsidR="006A3AF1" w:rsidRDefault="006A3AF1" w:rsidP="0040117C">
      <w:pPr>
        <w:bidi w:val="0"/>
        <w:ind w:left="720"/>
        <w:jc w:val="both"/>
        <w:rPr>
          <w:rFonts w:asciiTheme="minorHAnsi" w:hAnsiTheme="minorHAnsi" w:cstheme="minorHAnsi"/>
          <w:lang w:bidi="ar-EG"/>
        </w:rPr>
      </w:pPr>
    </w:p>
    <w:p w:rsidR="00005D21" w:rsidRPr="00867395" w:rsidRDefault="00005D21">
      <w:pPr>
        <w:numPr>
          <w:ilvl w:val="0"/>
          <w:numId w:val="6"/>
        </w:numPr>
        <w:bidi w:val="0"/>
        <w:jc w:val="both"/>
        <w:rPr>
          <w:rFonts w:asciiTheme="minorHAnsi" w:hAnsiTheme="minorHAnsi" w:cstheme="minorHAnsi"/>
          <w:lang w:bidi="ar-EG"/>
        </w:rPr>
      </w:pPr>
      <w:r>
        <w:rPr>
          <w:rFonts w:asciiTheme="minorHAnsi" w:hAnsiTheme="minorHAnsi" w:cstheme="minorHAnsi"/>
          <w:lang w:bidi="ar-EG"/>
        </w:rPr>
        <w:t>Occupational health and safety</w:t>
      </w:r>
      <w:r w:rsidRPr="00867395">
        <w:rPr>
          <w:rFonts w:asciiTheme="minorHAnsi" w:hAnsiTheme="minorHAnsi" w:cstheme="minorHAnsi"/>
          <w:lang w:bidi="ar-EG"/>
        </w:rPr>
        <w:t xml:space="preserve"> procedures </w:t>
      </w:r>
      <w:r>
        <w:rPr>
          <w:rFonts w:asciiTheme="minorHAnsi" w:hAnsiTheme="minorHAnsi" w:cstheme="minorHAnsi"/>
          <w:lang w:bidi="ar-EG"/>
        </w:rPr>
        <w:t xml:space="preserve">could be </w:t>
      </w:r>
      <w:r w:rsidRPr="00867395">
        <w:rPr>
          <w:rFonts w:asciiTheme="minorHAnsi" w:hAnsiTheme="minorHAnsi" w:cstheme="minorHAnsi"/>
          <w:lang w:bidi="ar-EG"/>
        </w:rPr>
        <w:t>linked to projects funded by the Bank</w:t>
      </w:r>
      <w:r>
        <w:rPr>
          <w:rFonts w:asciiTheme="minorHAnsi" w:hAnsiTheme="minorHAnsi" w:cstheme="minorHAnsi"/>
          <w:lang w:bidi="ar-EG"/>
        </w:rPr>
        <w:t>.</w:t>
      </w:r>
      <w:r w:rsidRPr="00867395">
        <w:rPr>
          <w:rFonts w:asciiTheme="minorHAnsi" w:hAnsiTheme="minorHAnsi" w:cstheme="minorHAnsi"/>
          <w:lang w:bidi="ar-EG"/>
        </w:rPr>
        <w:t xml:space="preserve"> </w:t>
      </w:r>
      <w:r>
        <w:rPr>
          <w:rFonts w:asciiTheme="minorHAnsi" w:hAnsiTheme="minorHAnsi" w:cstheme="minorHAnsi"/>
          <w:lang w:bidi="ar-EG"/>
        </w:rPr>
        <w:t xml:space="preserve">One could also consider the possibility for </w:t>
      </w:r>
      <w:r w:rsidRPr="00867395">
        <w:rPr>
          <w:rFonts w:asciiTheme="minorHAnsi" w:hAnsiTheme="minorHAnsi" w:cstheme="minorHAnsi"/>
          <w:lang w:bidi="ar-EG"/>
        </w:rPr>
        <w:t>separate project</w:t>
      </w:r>
      <w:r>
        <w:rPr>
          <w:rFonts w:asciiTheme="minorHAnsi" w:hAnsiTheme="minorHAnsi" w:cstheme="minorHAnsi"/>
          <w:lang w:bidi="ar-EG"/>
        </w:rPr>
        <w:t xml:space="preserve">s where the </w:t>
      </w:r>
      <w:r w:rsidRPr="00867395">
        <w:rPr>
          <w:rFonts w:asciiTheme="minorHAnsi" w:hAnsiTheme="minorHAnsi" w:cstheme="minorHAnsi"/>
          <w:lang w:bidi="ar-EG"/>
        </w:rPr>
        <w:t xml:space="preserve">Bank </w:t>
      </w:r>
      <w:r>
        <w:rPr>
          <w:rFonts w:asciiTheme="minorHAnsi" w:hAnsiTheme="minorHAnsi" w:cstheme="minorHAnsi"/>
          <w:lang w:bidi="ar-EG"/>
        </w:rPr>
        <w:t xml:space="preserve">would </w:t>
      </w:r>
      <w:r w:rsidRPr="00867395">
        <w:rPr>
          <w:rFonts w:asciiTheme="minorHAnsi" w:hAnsiTheme="minorHAnsi" w:cstheme="minorHAnsi"/>
          <w:lang w:bidi="ar-EG"/>
        </w:rPr>
        <w:t>financ</w:t>
      </w:r>
      <w:r>
        <w:rPr>
          <w:rFonts w:asciiTheme="minorHAnsi" w:hAnsiTheme="minorHAnsi" w:cstheme="minorHAnsi"/>
          <w:lang w:bidi="ar-EG"/>
        </w:rPr>
        <w:t>e</w:t>
      </w:r>
      <w:r w:rsidRPr="00867395">
        <w:rPr>
          <w:rFonts w:asciiTheme="minorHAnsi" w:hAnsiTheme="minorHAnsi" w:cstheme="minorHAnsi"/>
          <w:lang w:bidi="ar-EG"/>
        </w:rPr>
        <w:t xml:space="preserve"> occupation health and safety</w:t>
      </w:r>
      <w:r w:rsidR="006A3AF1">
        <w:rPr>
          <w:rFonts w:asciiTheme="minorHAnsi" w:hAnsiTheme="minorHAnsi" w:cstheme="minorHAnsi"/>
          <w:lang w:bidi="ar-EG"/>
        </w:rPr>
        <w:t>,</w:t>
      </w:r>
      <w:r w:rsidRPr="00867395">
        <w:rPr>
          <w:rFonts w:asciiTheme="minorHAnsi" w:hAnsiTheme="minorHAnsi" w:cstheme="minorHAnsi"/>
          <w:lang w:bidi="ar-EG"/>
        </w:rPr>
        <w:t xml:space="preserve"> including capacity building. </w:t>
      </w:r>
    </w:p>
    <w:p w:rsidR="00BA068A" w:rsidRPr="00867395" w:rsidRDefault="00BA068A" w:rsidP="00BA068A">
      <w:pPr>
        <w:bidi w:val="0"/>
        <w:jc w:val="both"/>
        <w:rPr>
          <w:rFonts w:asciiTheme="minorHAnsi" w:hAnsiTheme="minorHAnsi" w:cstheme="minorHAnsi"/>
          <w:bCs/>
          <w:color w:val="0000FF"/>
          <w:u w:val="single"/>
        </w:rPr>
      </w:pPr>
    </w:p>
    <w:p w:rsidR="00BA068A" w:rsidRPr="00867395" w:rsidRDefault="00BA068A" w:rsidP="00BA068A">
      <w:pPr>
        <w:bidi w:val="0"/>
        <w:jc w:val="both"/>
        <w:rPr>
          <w:rFonts w:asciiTheme="minorHAnsi" w:hAnsiTheme="minorHAnsi" w:cstheme="minorHAnsi"/>
          <w:b/>
          <w:bCs/>
          <w:sz w:val="28"/>
          <w:szCs w:val="28"/>
        </w:rPr>
      </w:pPr>
      <w:r w:rsidRPr="00867395">
        <w:rPr>
          <w:rFonts w:asciiTheme="minorHAnsi" w:hAnsiTheme="minorHAnsi" w:cstheme="minorHAnsi"/>
          <w:b/>
          <w:bCs/>
          <w:sz w:val="28"/>
          <w:szCs w:val="28"/>
        </w:rPr>
        <w:t>Comments on the Consultation Process for Reviewing the Safeguard Policies</w:t>
      </w:r>
      <w:r w:rsidRPr="00867395">
        <w:rPr>
          <w:rFonts w:asciiTheme="minorHAnsi" w:hAnsiTheme="minorHAnsi" w:cstheme="minorHAnsi"/>
          <w:b/>
          <w:bCs/>
          <w:sz w:val="28"/>
          <w:szCs w:val="28"/>
        </w:rPr>
        <w:br/>
      </w:r>
    </w:p>
    <w:p w:rsidR="00BA068A" w:rsidRDefault="00BA068A">
      <w:pPr>
        <w:numPr>
          <w:ilvl w:val="0"/>
          <w:numId w:val="8"/>
        </w:numPr>
        <w:bidi w:val="0"/>
        <w:jc w:val="both"/>
        <w:rPr>
          <w:rFonts w:asciiTheme="minorHAnsi" w:hAnsiTheme="minorHAnsi" w:cstheme="minorHAnsi"/>
        </w:rPr>
      </w:pPr>
      <w:r w:rsidRPr="00867395">
        <w:rPr>
          <w:rFonts w:asciiTheme="minorHAnsi" w:hAnsiTheme="minorHAnsi" w:cstheme="minorHAnsi"/>
        </w:rPr>
        <w:t>Participants should have received the questions earlier to be able to prepare and actively participate in the discussion and to direct the questions to appropriate staff.</w:t>
      </w:r>
    </w:p>
    <w:p w:rsidR="006A3AF1" w:rsidRPr="00867395" w:rsidRDefault="006A3AF1" w:rsidP="0040117C">
      <w:pPr>
        <w:bidi w:val="0"/>
        <w:ind w:left="720"/>
        <w:jc w:val="both"/>
        <w:rPr>
          <w:rFonts w:asciiTheme="minorHAnsi" w:hAnsiTheme="minorHAnsi" w:cstheme="minorHAnsi"/>
        </w:rPr>
      </w:pPr>
    </w:p>
    <w:p w:rsidR="00BA068A" w:rsidRPr="00867395" w:rsidRDefault="00BA068A">
      <w:pPr>
        <w:numPr>
          <w:ilvl w:val="0"/>
          <w:numId w:val="8"/>
        </w:numPr>
        <w:bidi w:val="0"/>
        <w:jc w:val="both"/>
        <w:rPr>
          <w:rFonts w:asciiTheme="minorHAnsi" w:hAnsiTheme="minorHAnsi" w:cstheme="minorHAnsi"/>
        </w:rPr>
      </w:pPr>
      <w:r w:rsidRPr="00867395">
        <w:rPr>
          <w:rFonts w:asciiTheme="minorHAnsi" w:hAnsiTheme="minorHAnsi" w:cstheme="minorHAnsi"/>
        </w:rPr>
        <w:t xml:space="preserve">The consultation should engage all relevant staff who </w:t>
      </w:r>
      <w:proofErr w:type="gramStart"/>
      <w:r w:rsidRPr="00867395">
        <w:rPr>
          <w:rFonts w:asciiTheme="minorHAnsi" w:hAnsiTheme="minorHAnsi" w:cstheme="minorHAnsi"/>
        </w:rPr>
        <w:t>are</w:t>
      </w:r>
      <w:proofErr w:type="gramEnd"/>
      <w:r w:rsidRPr="00867395">
        <w:rPr>
          <w:rFonts w:asciiTheme="minorHAnsi" w:hAnsiTheme="minorHAnsi" w:cstheme="minorHAnsi"/>
        </w:rPr>
        <w:t xml:space="preserve"> engaged in work </w:t>
      </w:r>
      <w:r w:rsidR="006A3AF1">
        <w:rPr>
          <w:rFonts w:asciiTheme="minorHAnsi" w:hAnsiTheme="minorHAnsi" w:cstheme="minorHAnsi"/>
        </w:rPr>
        <w:t>o</w:t>
      </w:r>
      <w:r w:rsidRPr="00867395">
        <w:rPr>
          <w:rFonts w:asciiTheme="minorHAnsi" w:hAnsiTheme="minorHAnsi" w:cstheme="minorHAnsi"/>
        </w:rPr>
        <w:t>n the projects and not only representative</w:t>
      </w:r>
      <w:r w:rsidR="006A3AF1">
        <w:rPr>
          <w:rFonts w:asciiTheme="minorHAnsi" w:hAnsiTheme="minorHAnsi" w:cstheme="minorHAnsi"/>
        </w:rPr>
        <w:t>s</w:t>
      </w:r>
      <w:r w:rsidRPr="00867395">
        <w:rPr>
          <w:rFonts w:asciiTheme="minorHAnsi" w:hAnsiTheme="minorHAnsi" w:cstheme="minorHAnsi"/>
        </w:rPr>
        <w:t xml:space="preserve"> of the authority</w:t>
      </w:r>
      <w:r w:rsidR="006A3AF1">
        <w:rPr>
          <w:rFonts w:asciiTheme="minorHAnsi" w:hAnsiTheme="minorHAnsi" w:cstheme="minorHAnsi"/>
        </w:rPr>
        <w:t>.</w:t>
      </w:r>
    </w:p>
    <w:p w:rsidR="00BA068A" w:rsidRPr="00867395" w:rsidRDefault="00BA068A" w:rsidP="00BA068A">
      <w:pPr>
        <w:bidi w:val="0"/>
        <w:jc w:val="both"/>
        <w:rPr>
          <w:rFonts w:asciiTheme="minorHAnsi" w:hAnsiTheme="minorHAnsi" w:cstheme="minorHAnsi"/>
          <w:lang w:bidi="ar-EG"/>
        </w:rPr>
      </w:pPr>
    </w:p>
    <w:p w:rsidR="00BA068A" w:rsidRPr="00867395" w:rsidRDefault="00FF5DA1" w:rsidP="00BA068A">
      <w:pPr>
        <w:bidi w:val="0"/>
        <w:jc w:val="both"/>
        <w:rPr>
          <w:rFonts w:asciiTheme="minorHAnsi" w:hAnsiTheme="minorHAnsi" w:cstheme="minorHAnsi"/>
          <w:sz w:val="28"/>
          <w:szCs w:val="28"/>
        </w:rPr>
      </w:pPr>
      <w:r>
        <w:rPr>
          <w:rFonts w:asciiTheme="minorHAnsi" w:hAnsiTheme="minorHAnsi" w:cstheme="minorHAnsi"/>
          <w:b/>
          <w:bCs/>
          <w:sz w:val="28"/>
          <w:szCs w:val="28"/>
        </w:rPr>
        <w:t>Other Comments and Recommendations</w:t>
      </w:r>
    </w:p>
    <w:p w:rsidR="00BA068A" w:rsidRPr="00867395" w:rsidRDefault="00BA068A" w:rsidP="00BA068A">
      <w:pPr>
        <w:bidi w:val="0"/>
        <w:jc w:val="both"/>
        <w:rPr>
          <w:rFonts w:asciiTheme="minorHAnsi" w:hAnsiTheme="minorHAnsi" w:cstheme="minorHAnsi"/>
        </w:rPr>
      </w:pPr>
    </w:p>
    <w:p w:rsidR="00BA068A" w:rsidRPr="00867395" w:rsidRDefault="00BA068A">
      <w:pPr>
        <w:numPr>
          <w:ilvl w:val="0"/>
          <w:numId w:val="9"/>
        </w:numPr>
        <w:bidi w:val="0"/>
        <w:jc w:val="both"/>
        <w:rPr>
          <w:rFonts w:asciiTheme="minorHAnsi" w:hAnsiTheme="minorHAnsi" w:cstheme="minorHAnsi"/>
        </w:rPr>
      </w:pPr>
      <w:r w:rsidRPr="00867395">
        <w:rPr>
          <w:rFonts w:asciiTheme="minorHAnsi" w:hAnsiTheme="minorHAnsi" w:cstheme="minorHAnsi"/>
        </w:rPr>
        <w:t xml:space="preserve">The Bank should contribute to the establishment of </w:t>
      </w:r>
      <w:r w:rsidR="006A3AF1">
        <w:rPr>
          <w:rFonts w:asciiTheme="minorHAnsi" w:hAnsiTheme="minorHAnsi" w:cstheme="minorHAnsi"/>
        </w:rPr>
        <w:t xml:space="preserve">a </w:t>
      </w:r>
      <w:r w:rsidRPr="00867395">
        <w:rPr>
          <w:rFonts w:asciiTheme="minorHAnsi" w:hAnsiTheme="minorHAnsi" w:cstheme="minorHAnsi"/>
        </w:rPr>
        <w:t xml:space="preserve">set of </w:t>
      </w:r>
      <w:r w:rsidR="006A3AF1">
        <w:rPr>
          <w:rFonts w:asciiTheme="minorHAnsi" w:hAnsiTheme="minorHAnsi" w:cstheme="minorHAnsi"/>
        </w:rPr>
        <w:t xml:space="preserve">environmental </w:t>
      </w:r>
      <w:r w:rsidRPr="00867395">
        <w:rPr>
          <w:rFonts w:asciiTheme="minorHAnsi" w:hAnsiTheme="minorHAnsi" w:cstheme="minorHAnsi"/>
        </w:rPr>
        <w:t>indic</w:t>
      </w:r>
      <w:r w:rsidR="003A2CC4">
        <w:rPr>
          <w:rFonts w:asciiTheme="minorHAnsi" w:hAnsiTheme="minorHAnsi" w:cstheme="minorHAnsi"/>
        </w:rPr>
        <w:t>a</w:t>
      </w:r>
      <w:r w:rsidRPr="00867395">
        <w:rPr>
          <w:rFonts w:asciiTheme="minorHAnsi" w:hAnsiTheme="minorHAnsi" w:cstheme="minorHAnsi"/>
        </w:rPr>
        <w:t>tors for S</w:t>
      </w:r>
      <w:r w:rsidR="003A2CC4">
        <w:rPr>
          <w:rFonts w:asciiTheme="minorHAnsi" w:hAnsiTheme="minorHAnsi" w:cstheme="minorHAnsi"/>
        </w:rPr>
        <w:t xml:space="preserve">mall </w:t>
      </w:r>
      <w:r w:rsidR="006A3AF1">
        <w:rPr>
          <w:rFonts w:asciiTheme="minorHAnsi" w:hAnsiTheme="minorHAnsi" w:cstheme="minorHAnsi"/>
        </w:rPr>
        <w:t xml:space="preserve">and </w:t>
      </w:r>
      <w:r w:rsidR="003A2CC4">
        <w:rPr>
          <w:rFonts w:asciiTheme="minorHAnsi" w:hAnsiTheme="minorHAnsi" w:cstheme="minorHAnsi"/>
        </w:rPr>
        <w:t>Medium Enterprises (S</w:t>
      </w:r>
      <w:r w:rsidRPr="00867395">
        <w:rPr>
          <w:rFonts w:asciiTheme="minorHAnsi" w:hAnsiTheme="minorHAnsi" w:cstheme="minorHAnsi"/>
        </w:rPr>
        <w:t>MEs</w:t>
      </w:r>
      <w:r w:rsidR="003A2CC4">
        <w:rPr>
          <w:rFonts w:asciiTheme="minorHAnsi" w:hAnsiTheme="minorHAnsi" w:cstheme="minorHAnsi"/>
        </w:rPr>
        <w:t>)</w:t>
      </w:r>
      <w:r w:rsidR="006A3AF1">
        <w:rPr>
          <w:rFonts w:asciiTheme="minorHAnsi" w:hAnsiTheme="minorHAnsi" w:cstheme="minorHAnsi"/>
        </w:rPr>
        <w:t>,</w:t>
      </w:r>
      <w:r w:rsidRPr="00867395">
        <w:rPr>
          <w:rFonts w:asciiTheme="minorHAnsi" w:hAnsiTheme="minorHAnsi" w:cstheme="minorHAnsi"/>
        </w:rPr>
        <w:t xml:space="preserve"> wh</w:t>
      </w:r>
      <w:r w:rsidR="003A2CC4">
        <w:rPr>
          <w:rFonts w:asciiTheme="minorHAnsi" w:hAnsiTheme="minorHAnsi" w:cstheme="minorHAnsi"/>
        </w:rPr>
        <w:t>ich</w:t>
      </w:r>
      <w:r w:rsidRPr="00867395">
        <w:rPr>
          <w:rFonts w:asciiTheme="minorHAnsi" w:hAnsiTheme="minorHAnsi" w:cstheme="minorHAnsi"/>
        </w:rPr>
        <w:t xml:space="preserve"> </w:t>
      </w:r>
      <w:r w:rsidR="006A3AF1">
        <w:rPr>
          <w:rFonts w:asciiTheme="minorHAnsi" w:hAnsiTheme="minorHAnsi" w:cstheme="minorHAnsi"/>
        </w:rPr>
        <w:t xml:space="preserve">make a </w:t>
      </w:r>
      <w:r w:rsidRPr="00867395">
        <w:rPr>
          <w:rFonts w:asciiTheme="minorHAnsi" w:hAnsiTheme="minorHAnsi" w:cstheme="minorHAnsi"/>
        </w:rPr>
        <w:t>major contribut</w:t>
      </w:r>
      <w:r w:rsidR="003A2CC4">
        <w:rPr>
          <w:rFonts w:asciiTheme="minorHAnsi" w:hAnsiTheme="minorHAnsi" w:cstheme="minorHAnsi"/>
        </w:rPr>
        <w:t>i</w:t>
      </w:r>
      <w:r w:rsidR="006A3AF1">
        <w:rPr>
          <w:rFonts w:asciiTheme="minorHAnsi" w:hAnsiTheme="minorHAnsi" w:cstheme="minorHAnsi"/>
        </w:rPr>
        <w:t>on</w:t>
      </w:r>
      <w:r w:rsidR="003A2CC4">
        <w:rPr>
          <w:rFonts w:asciiTheme="minorHAnsi" w:hAnsiTheme="minorHAnsi" w:cstheme="minorHAnsi"/>
        </w:rPr>
        <w:t xml:space="preserve"> </w:t>
      </w:r>
      <w:r w:rsidRPr="00867395">
        <w:rPr>
          <w:rFonts w:asciiTheme="minorHAnsi" w:hAnsiTheme="minorHAnsi" w:cstheme="minorHAnsi"/>
        </w:rPr>
        <w:t xml:space="preserve">to the economy </w:t>
      </w:r>
      <w:r w:rsidR="006A3AF1">
        <w:rPr>
          <w:rFonts w:asciiTheme="minorHAnsi" w:hAnsiTheme="minorHAnsi" w:cstheme="minorHAnsi"/>
        </w:rPr>
        <w:t xml:space="preserve">but which </w:t>
      </w:r>
      <w:r w:rsidRPr="00867395">
        <w:rPr>
          <w:rFonts w:asciiTheme="minorHAnsi" w:hAnsiTheme="minorHAnsi" w:cstheme="minorHAnsi"/>
        </w:rPr>
        <w:t xml:space="preserve">are operating with very </w:t>
      </w:r>
      <w:r w:rsidR="003A2CC4">
        <w:rPr>
          <w:rFonts w:asciiTheme="minorHAnsi" w:hAnsiTheme="minorHAnsi" w:cstheme="minorHAnsi"/>
        </w:rPr>
        <w:t xml:space="preserve">limited </w:t>
      </w:r>
      <w:r w:rsidR="006A3AF1">
        <w:rPr>
          <w:rFonts w:asciiTheme="minorHAnsi" w:hAnsiTheme="minorHAnsi" w:cstheme="minorHAnsi"/>
        </w:rPr>
        <w:t xml:space="preserve">environmental </w:t>
      </w:r>
      <w:r w:rsidR="003A2CC4">
        <w:rPr>
          <w:rFonts w:asciiTheme="minorHAnsi" w:hAnsiTheme="minorHAnsi" w:cstheme="minorHAnsi"/>
        </w:rPr>
        <w:t>awareness</w:t>
      </w:r>
      <w:r w:rsidRPr="00867395">
        <w:rPr>
          <w:rFonts w:asciiTheme="minorHAnsi" w:hAnsiTheme="minorHAnsi" w:cstheme="minorHAnsi"/>
        </w:rPr>
        <w:t xml:space="preserve">. The Bank </w:t>
      </w:r>
      <w:r w:rsidR="00B031A5">
        <w:rPr>
          <w:rFonts w:asciiTheme="minorHAnsi" w:hAnsiTheme="minorHAnsi" w:cstheme="minorHAnsi"/>
        </w:rPr>
        <w:t xml:space="preserve">needs </w:t>
      </w:r>
      <w:r w:rsidR="003A2CC4">
        <w:rPr>
          <w:rFonts w:asciiTheme="minorHAnsi" w:hAnsiTheme="minorHAnsi" w:cstheme="minorHAnsi"/>
        </w:rPr>
        <w:t xml:space="preserve">to </w:t>
      </w:r>
      <w:r w:rsidRPr="00867395">
        <w:rPr>
          <w:rFonts w:asciiTheme="minorHAnsi" w:hAnsiTheme="minorHAnsi" w:cstheme="minorHAnsi"/>
        </w:rPr>
        <w:t>help rais</w:t>
      </w:r>
      <w:r w:rsidR="00B031A5">
        <w:rPr>
          <w:rFonts w:asciiTheme="minorHAnsi" w:hAnsiTheme="minorHAnsi" w:cstheme="minorHAnsi"/>
        </w:rPr>
        <w:t>e</w:t>
      </w:r>
      <w:r w:rsidRPr="00867395">
        <w:rPr>
          <w:rFonts w:asciiTheme="minorHAnsi" w:hAnsiTheme="minorHAnsi" w:cstheme="minorHAnsi"/>
        </w:rPr>
        <w:t xml:space="preserve"> awareness of SMEs </w:t>
      </w:r>
      <w:r w:rsidRPr="00867395">
        <w:rPr>
          <w:rFonts w:asciiTheme="minorHAnsi" w:hAnsiTheme="minorHAnsi" w:cstheme="minorHAnsi"/>
        </w:rPr>
        <w:lastRenderedPageBreak/>
        <w:t xml:space="preserve">and </w:t>
      </w:r>
      <w:r w:rsidR="00B031A5">
        <w:rPr>
          <w:rFonts w:asciiTheme="minorHAnsi" w:hAnsiTheme="minorHAnsi" w:cstheme="minorHAnsi"/>
        </w:rPr>
        <w:t xml:space="preserve">provide support for </w:t>
      </w:r>
      <w:r w:rsidRPr="00867395">
        <w:rPr>
          <w:rFonts w:asciiTheme="minorHAnsi" w:hAnsiTheme="minorHAnsi" w:cstheme="minorHAnsi"/>
        </w:rPr>
        <w:t>embed</w:t>
      </w:r>
      <w:r w:rsidR="00B031A5">
        <w:rPr>
          <w:rFonts w:asciiTheme="minorHAnsi" w:hAnsiTheme="minorHAnsi" w:cstheme="minorHAnsi"/>
        </w:rPr>
        <w:t>ding</w:t>
      </w:r>
      <w:r w:rsidRPr="00867395">
        <w:rPr>
          <w:rFonts w:asciiTheme="minorHAnsi" w:hAnsiTheme="minorHAnsi" w:cstheme="minorHAnsi"/>
        </w:rPr>
        <w:t xml:space="preserve"> environmental and social safeguards</w:t>
      </w:r>
      <w:r w:rsidR="00B031A5">
        <w:rPr>
          <w:rFonts w:asciiTheme="minorHAnsi" w:hAnsiTheme="minorHAnsi" w:cstheme="minorHAnsi"/>
        </w:rPr>
        <w:t xml:space="preserve"> in SME management</w:t>
      </w:r>
      <w:r w:rsidRPr="00867395">
        <w:rPr>
          <w:rFonts w:asciiTheme="minorHAnsi" w:hAnsiTheme="minorHAnsi" w:cstheme="minorHAnsi"/>
        </w:rPr>
        <w:t>.</w:t>
      </w:r>
    </w:p>
    <w:p w:rsidR="00BA068A" w:rsidRPr="00867395" w:rsidRDefault="00BA068A" w:rsidP="00BA068A">
      <w:pPr>
        <w:bidi w:val="0"/>
        <w:jc w:val="both"/>
        <w:rPr>
          <w:rFonts w:asciiTheme="minorHAnsi" w:hAnsiTheme="minorHAnsi" w:cstheme="minorHAnsi"/>
        </w:rPr>
      </w:pPr>
    </w:p>
    <w:p w:rsidR="00BA068A" w:rsidRPr="00867395" w:rsidRDefault="003A2CC4">
      <w:pPr>
        <w:numPr>
          <w:ilvl w:val="0"/>
          <w:numId w:val="9"/>
        </w:numPr>
        <w:bidi w:val="0"/>
        <w:jc w:val="both"/>
        <w:rPr>
          <w:rFonts w:asciiTheme="minorHAnsi" w:hAnsiTheme="minorHAnsi" w:cstheme="minorHAnsi"/>
          <w:lang w:bidi="ar-EG"/>
        </w:rPr>
      </w:pPr>
      <w:r>
        <w:rPr>
          <w:rFonts w:asciiTheme="minorHAnsi" w:hAnsiTheme="minorHAnsi" w:cstheme="minorHAnsi"/>
          <w:lang w:bidi="ar-EG"/>
        </w:rPr>
        <w:t>Egypt is a member of the Bank B</w:t>
      </w:r>
      <w:r w:rsidR="00BA068A" w:rsidRPr="00867395">
        <w:rPr>
          <w:rFonts w:asciiTheme="minorHAnsi" w:hAnsiTheme="minorHAnsi" w:cstheme="minorHAnsi"/>
          <w:lang w:bidi="ar-EG"/>
        </w:rPr>
        <w:t xml:space="preserve">oard of </w:t>
      </w:r>
      <w:r>
        <w:rPr>
          <w:rFonts w:asciiTheme="minorHAnsi" w:hAnsiTheme="minorHAnsi" w:cstheme="minorHAnsi"/>
          <w:lang w:bidi="ar-EG"/>
        </w:rPr>
        <w:t xml:space="preserve">Executive </w:t>
      </w:r>
      <w:r w:rsidR="00BA068A" w:rsidRPr="00867395">
        <w:rPr>
          <w:rFonts w:asciiTheme="minorHAnsi" w:hAnsiTheme="minorHAnsi" w:cstheme="minorHAnsi"/>
          <w:lang w:bidi="ar-EG"/>
        </w:rPr>
        <w:t>Directors and we hop</w:t>
      </w:r>
      <w:r w:rsidR="00B031A5">
        <w:rPr>
          <w:rFonts w:asciiTheme="minorHAnsi" w:hAnsiTheme="minorHAnsi" w:cstheme="minorHAnsi"/>
          <w:lang w:bidi="ar-EG"/>
        </w:rPr>
        <w:t>e</w:t>
      </w:r>
      <w:r w:rsidR="00BA068A" w:rsidRPr="00867395">
        <w:rPr>
          <w:rFonts w:asciiTheme="minorHAnsi" w:hAnsiTheme="minorHAnsi" w:cstheme="minorHAnsi"/>
          <w:lang w:bidi="ar-EG"/>
        </w:rPr>
        <w:t xml:space="preserve"> that dialogue between the Egyptian Government an</w:t>
      </w:r>
      <w:r>
        <w:rPr>
          <w:rFonts w:asciiTheme="minorHAnsi" w:hAnsiTheme="minorHAnsi" w:cstheme="minorHAnsi"/>
          <w:lang w:bidi="ar-EG"/>
        </w:rPr>
        <w:t>d the B</w:t>
      </w:r>
      <w:r w:rsidR="00BA068A" w:rsidRPr="00867395">
        <w:rPr>
          <w:rFonts w:asciiTheme="minorHAnsi" w:hAnsiTheme="minorHAnsi" w:cstheme="minorHAnsi"/>
          <w:lang w:bidi="ar-EG"/>
        </w:rPr>
        <w:t>ank takes place to review the country's environmental policy and bridge any gaps between the policies and the Bank's safeguards</w:t>
      </w:r>
      <w:r w:rsidR="00FF5DA1">
        <w:rPr>
          <w:rFonts w:asciiTheme="minorHAnsi" w:hAnsiTheme="minorHAnsi" w:cstheme="minorHAnsi"/>
          <w:lang w:bidi="ar-EG"/>
        </w:rPr>
        <w:t>.</w:t>
      </w:r>
      <w:r w:rsidR="00BA068A" w:rsidRPr="00867395">
        <w:rPr>
          <w:rFonts w:asciiTheme="minorHAnsi" w:hAnsiTheme="minorHAnsi" w:cstheme="minorHAnsi"/>
          <w:lang w:bidi="ar-EG"/>
        </w:rPr>
        <w:t xml:space="preserve"> </w:t>
      </w:r>
    </w:p>
    <w:p w:rsidR="00BA068A" w:rsidRPr="00867395" w:rsidRDefault="00BA068A" w:rsidP="00BA068A">
      <w:pPr>
        <w:bidi w:val="0"/>
        <w:jc w:val="both"/>
        <w:rPr>
          <w:rFonts w:asciiTheme="minorHAnsi" w:hAnsiTheme="minorHAnsi" w:cstheme="minorHAnsi"/>
          <w:lang w:bidi="ar-EG"/>
        </w:rPr>
      </w:pPr>
    </w:p>
    <w:p w:rsidR="00005D21" w:rsidRPr="00867395" w:rsidRDefault="00BA068A">
      <w:pPr>
        <w:numPr>
          <w:ilvl w:val="0"/>
          <w:numId w:val="9"/>
        </w:numPr>
        <w:bidi w:val="0"/>
        <w:jc w:val="both"/>
        <w:rPr>
          <w:rFonts w:asciiTheme="minorHAnsi" w:hAnsiTheme="minorHAnsi" w:cstheme="minorHAnsi"/>
          <w:lang w:bidi="ar-EG"/>
        </w:rPr>
      </w:pPr>
      <w:r w:rsidRPr="00867395">
        <w:rPr>
          <w:rFonts w:asciiTheme="minorHAnsi" w:hAnsiTheme="minorHAnsi" w:cstheme="minorHAnsi"/>
          <w:lang w:bidi="ar-EG"/>
        </w:rPr>
        <w:t xml:space="preserve">In addition to </w:t>
      </w:r>
      <w:r w:rsidR="00FF5DA1">
        <w:rPr>
          <w:rFonts w:asciiTheme="minorHAnsi" w:hAnsiTheme="minorHAnsi" w:cstheme="minorHAnsi"/>
          <w:lang w:bidi="ar-EG"/>
        </w:rPr>
        <w:t xml:space="preserve">the </w:t>
      </w:r>
      <w:r w:rsidRPr="00867395">
        <w:rPr>
          <w:rFonts w:asciiTheme="minorHAnsi" w:hAnsiTheme="minorHAnsi" w:cstheme="minorHAnsi"/>
          <w:lang w:bidi="ar-EG"/>
        </w:rPr>
        <w:t>importance of the safeguard polic</w:t>
      </w:r>
      <w:r w:rsidR="00B031A5">
        <w:rPr>
          <w:rFonts w:asciiTheme="minorHAnsi" w:hAnsiTheme="minorHAnsi" w:cstheme="minorHAnsi"/>
          <w:lang w:bidi="ar-EG"/>
        </w:rPr>
        <w:t>ies</w:t>
      </w:r>
      <w:r w:rsidRPr="00867395">
        <w:rPr>
          <w:rFonts w:asciiTheme="minorHAnsi" w:hAnsiTheme="minorHAnsi" w:cstheme="minorHAnsi"/>
          <w:lang w:bidi="ar-EG"/>
        </w:rPr>
        <w:t xml:space="preserve">, attention should be </w:t>
      </w:r>
      <w:r w:rsidR="00B031A5">
        <w:rPr>
          <w:rFonts w:asciiTheme="minorHAnsi" w:hAnsiTheme="minorHAnsi" w:cstheme="minorHAnsi"/>
          <w:lang w:bidi="ar-EG"/>
        </w:rPr>
        <w:t xml:space="preserve">paid </w:t>
      </w:r>
      <w:r w:rsidRPr="00867395">
        <w:rPr>
          <w:rFonts w:asciiTheme="minorHAnsi" w:hAnsiTheme="minorHAnsi" w:cstheme="minorHAnsi"/>
          <w:lang w:bidi="ar-EG"/>
        </w:rPr>
        <w:t xml:space="preserve">to </w:t>
      </w:r>
      <w:r w:rsidR="00FF5DA1">
        <w:rPr>
          <w:rFonts w:asciiTheme="minorHAnsi" w:hAnsiTheme="minorHAnsi" w:cstheme="minorHAnsi"/>
          <w:lang w:bidi="ar-EG"/>
        </w:rPr>
        <w:t xml:space="preserve">raising </w:t>
      </w:r>
      <w:r w:rsidRPr="00867395">
        <w:rPr>
          <w:rFonts w:asciiTheme="minorHAnsi" w:hAnsiTheme="minorHAnsi" w:cstheme="minorHAnsi"/>
          <w:lang w:bidi="ar-EG"/>
        </w:rPr>
        <w:t>community awareness and mobilization</w:t>
      </w:r>
      <w:r w:rsidR="00FF5DA1">
        <w:rPr>
          <w:rFonts w:asciiTheme="minorHAnsi" w:hAnsiTheme="minorHAnsi" w:cstheme="minorHAnsi"/>
          <w:lang w:bidi="ar-EG"/>
        </w:rPr>
        <w:t xml:space="preserve">. </w:t>
      </w:r>
      <w:r w:rsidR="00B031A5">
        <w:rPr>
          <w:rFonts w:asciiTheme="minorHAnsi" w:hAnsiTheme="minorHAnsi" w:cstheme="minorHAnsi"/>
          <w:lang w:bidi="ar-EG"/>
        </w:rPr>
        <w:t xml:space="preserve">Such activities </w:t>
      </w:r>
      <w:r w:rsidR="00FF5DA1">
        <w:rPr>
          <w:rFonts w:asciiTheme="minorHAnsi" w:hAnsiTheme="minorHAnsi" w:cstheme="minorHAnsi"/>
          <w:lang w:bidi="ar-EG"/>
        </w:rPr>
        <w:t>should be incorporated in</w:t>
      </w:r>
      <w:r w:rsidRPr="00867395">
        <w:rPr>
          <w:rFonts w:asciiTheme="minorHAnsi" w:hAnsiTheme="minorHAnsi" w:cstheme="minorHAnsi"/>
          <w:lang w:bidi="ar-EG"/>
        </w:rPr>
        <w:t xml:space="preserve"> </w:t>
      </w:r>
      <w:r w:rsidR="00B031A5">
        <w:rPr>
          <w:rFonts w:asciiTheme="minorHAnsi" w:hAnsiTheme="minorHAnsi" w:cstheme="minorHAnsi"/>
          <w:lang w:bidi="ar-EG"/>
        </w:rPr>
        <w:t xml:space="preserve">project </w:t>
      </w:r>
      <w:r w:rsidRPr="00867395">
        <w:rPr>
          <w:rFonts w:asciiTheme="minorHAnsi" w:hAnsiTheme="minorHAnsi" w:cstheme="minorHAnsi"/>
          <w:lang w:bidi="ar-EG"/>
        </w:rPr>
        <w:t>pr</w:t>
      </w:r>
      <w:r w:rsidR="00FF5DA1">
        <w:rPr>
          <w:rFonts w:asciiTheme="minorHAnsi" w:hAnsiTheme="minorHAnsi" w:cstheme="minorHAnsi"/>
          <w:lang w:bidi="ar-EG"/>
        </w:rPr>
        <w:t>eparation and should be factors to ensure project readiness.</w:t>
      </w:r>
      <w:r w:rsidRPr="00867395">
        <w:rPr>
          <w:rFonts w:asciiTheme="minorHAnsi" w:hAnsiTheme="minorHAnsi" w:cstheme="minorHAnsi"/>
          <w:lang w:bidi="ar-EG"/>
        </w:rPr>
        <w:t xml:space="preserve"> </w:t>
      </w:r>
      <w:r w:rsidR="00005D21" w:rsidRPr="00867395">
        <w:rPr>
          <w:rFonts w:asciiTheme="minorHAnsi" w:hAnsiTheme="minorHAnsi" w:cstheme="minorHAnsi"/>
          <w:lang w:bidi="ar-EG"/>
        </w:rPr>
        <w:t xml:space="preserve">Communication, awareness raising and outreach activities should be considered </w:t>
      </w:r>
      <w:r w:rsidR="00B031A5">
        <w:rPr>
          <w:rFonts w:asciiTheme="minorHAnsi" w:hAnsiTheme="minorHAnsi" w:cstheme="minorHAnsi"/>
          <w:lang w:bidi="ar-EG"/>
        </w:rPr>
        <w:t xml:space="preserve">in project </w:t>
      </w:r>
      <w:r w:rsidR="00005D21" w:rsidRPr="00867395">
        <w:rPr>
          <w:rFonts w:asciiTheme="minorHAnsi" w:hAnsiTheme="minorHAnsi" w:cstheme="minorHAnsi"/>
          <w:lang w:bidi="ar-EG"/>
        </w:rPr>
        <w:t xml:space="preserve">design to strengthen local communities' ownership for the project and minimize opportunities for conflict with </w:t>
      </w:r>
      <w:r w:rsidR="00005D21">
        <w:rPr>
          <w:rFonts w:asciiTheme="minorHAnsi" w:hAnsiTheme="minorHAnsi" w:cstheme="minorHAnsi"/>
          <w:lang w:bidi="ar-EG"/>
        </w:rPr>
        <w:t>a variety of</w:t>
      </w:r>
      <w:r w:rsidR="00005D21" w:rsidRPr="00867395">
        <w:rPr>
          <w:rFonts w:asciiTheme="minorHAnsi" w:hAnsiTheme="minorHAnsi" w:cstheme="minorHAnsi"/>
          <w:lang w:bidi="ar-EG"/>
        </w:rPr>
        <w:t xml:space="preserve"> local interests.  </w:t>
      </w:r>
    </w:p>
    <w:p w:rsidR="00BA068A" w:rsidRPr="00867395" w:rsidRDefault="00BA068A" w:rsidP="00BA068A">
      <w:pPr>
        <w:bidi w:val="0"/>
        <w:jc w:val="both"/>
        <w:rPr>
          <w:rFonts w:asciiTheme="minorHAnsi" w:hAnsiTheme="minorHAnsi" w:cstheme="minorHAnsi"/>
        </w:rPr>
      </w:pPr>
    </w:p>
    <w:p w:rsidR="00BA068A" w:rsidRPr="00867395" w:rsidRDefault="00FF5DA1">
      <w:pPr>
        <w:numPr>
          <w:ilvl w:val="0"/>
          <w:numId w:val="9"/>
        </w:numPr>
        <w:bidi w:val="0"/>
        <w:jc w:val="both"/>
        <w:rPr>
          <w:rFonts w:asciiTheme="minorHAnsi" w:hAnsiTheme="minorHAnsi" w:cstheme="minorHAnsi"/>
          <w:lang w:bidi="ar-EG"/>
        </w:rPr>
      </w:pPr>
      <w:r>
        <w:rPr>
          <w:rFonts w:asciiTheme="minorHAnsi" w:hAnsiTheme="minorHAnsi" w:cstheme="minorHAnsi"/>
          <w:lang w:bidi="ar-EG"/>
        </w:rPr>
        <w:t xml:space="preserve">It would be important during </w:t>
      </w:r>
      <w:r w:rsidR="00B031A5">
        <w:rPr>
          <w:rFonts w:asciiTheme="minorHAnsi" w:hAnsiTheme="minorHAnsi" w:cstheme="minorHAnsi"/>
          <w:lang w:bidi="ar-EG"/>
        </w:rPr>
        <w:t xml:space="preserve">the </w:t>
      </w:r>
      <w:r>
        <w:rPr>
          <w:rFonts w:asciiTheme="minorHAnsi" w:hAnsiTheme="minorHAnsi" w:cstheme="minorHAnsi"/>
          <w:lang w:bidi="ar-EG"/>
        </w:rPr>
        <w:t xml:space="preserve">review to find ways </w:t>
      </w:r>
      <w:r w:rsidR="00B031A5">
        <w:rPr>
          <w:rFonts w:asciiTheme="minorHAnsi" w:hAnsiTheme="minorHAnsi" w:cstheme="minorHAnsi"/>
          <w:lang w:bidi="ar-EG"/>
        </w:rPr>
        <w:t xml:space="preserve">for </w:t>
      </w:r>
      <w:r>
        <w:rPr>
          <w:rFonts w:asciiTheme="minorHAnsi" w:hAnsiTheme="minorHAnsi" w:cstheme="minorHAnsi"/>
          <w:lang w:bidi="ar-EG"/>
        </w:rPr>
        <w:t xml:space="preserve">the </w:t>
      </w:r>
      <w:r w:rsidR="00BA068A" w:rsidRPr="00867395">
        <w:rPr>
          <w:rFonts w:asciiTheme="minorHAnsi" w:hAnsiTheme="minorHAnsi" w:cstheme="minorHAnsi"/>
          <w:lang w:bidi="ar-EG"/>
        </w:rPr>
        <w:t xml:space="preserve">Bank to ensure that safeguards </w:t>
      </w:r>
      <w:r w:rsidR="00B031A5">
        <w:rPr>
          <w:rFonts w:asciiTheme="minorHAnsi" w:hAnsiTheme="minorHAnsi" w:cstheme="minorHAnsi"/>
          <w:lang w:bidi="ar-EG"/>
        </w:rPr>
        <w:t xml:space="preserve">do not become </w:t>
      </w:r>
      <w:r w:rsidR="00BA068A" w:rsidRPr="00867395">
        <w:rPr>
          <w:rFonts w:asciiTheme="minorHAnsi" w:hAnsiTheme="minorHAnsi" w:cstheme="minorHAnsi"/>
          <w:lang w:bidi="ar-EG"/>
        </w:rPr>
        <w:t>a challenge/obstacle that prevent</w:t>
      </w:r>
      <w:r w:rsidR="00B031A5">
        <w:rPr>
          <w:rFonts w:asciiTheme="minorHAnsi" w:hAnsiTheme="minorHAnsi" w:cstheme="minorHAnsi"/>
          <w:lang w:bidi="ar-EG"/>
        </w:rPr>
        <w:t>s</w:t>
      </w:r>
      <w:r w:rsidR="00BA068A" w:rsidRPr="00867395">
        <w:rPr>
          <w:rFonts w:asciiTheme="minorHAnsi" w:hAnsiTheme="minorHAnsi" w:cstheme="minorHAnsi"/>
          <w:lang w:bidi="ar-EG"/>
        </w:rPr>
        <w:t xml:space="preserve"> developing countries from </w:t>
      </w:r>
      <w:r w:rsidR="00B031A5">
        <w:rPr>
          <w:rFonts w:asciiTheme="minorHAnsi" w:hAnsiTheme="minorHAnsi" w:cstheme="minorHAnsi"/>
          <w:lang w:bidi="ar-EG"/>
        </w:rPr>
        <w:t xml:space="preserve">obtaining </w:t>
      </w:r>
      <w:r w:rsidR="00BA068A" w:rsidRPr="00867395">
        <w:rPr>
          <w:rFonts w:asciiTheme="minorHAnsi" w:hAnsiTheme="minorHAnsi" w:cstheme="minorHAnsi"/>
          <w:lang w:bidi="ar-EG"/>
        </w:rPr>
        <w:t xml:space="preserve">funds for development projects. </w:t>
      </w:r>
    </w:p>
    <w:p w:rsidR="00BA068A" w:rsidRPr="00867395" w:rsidRDefault="00BA068A" w:rsidP="00BA068A">
      <w:pPr>
        <w:bidi w:val="0"/>
        <w:jc w:val="both"/>
        <w:rPr>
          <w:rFonts w:asciiTheme="minorHAnsi" w:hAnsiTheme="minorHAnsi" w:cstheme="minorHAnsi"/>
        </w:rPr>
      </w:pPr>
    </w:p>
    <w:p w:rsidR="00BA068A" w:rsidRPr="00867395" w:rsidRDefault="00005D21">
      <w:pPr>
        <w:numPr>
          <w:ilvl w:val="0"/>
          <w:numId w:val="9"/>
        </w:numPr>
        <w:bidi w:val="0"/>
        <w:jc w:val="both"/>
        <w:rPr>
          <w:rFonts w:asciiTheme="minorHAnsi" w:hAnsiTheme="minorHAnsi" w:cstheme="minorHAnsi"/>
          <w:lang w:bidi="ar-EG"/>
        </w:rPr>
      </w:pPr>
      <w:r>
        <w:rPr>
          <w:rFonts w:asciiTheme="minorHAnsi" w:hAnsiTheme="minorHAnsi" w:cstheme="minorHAnsi"/>
          <w:lang w:bidi="ar-EG"/>
        </w:rPr>
        <w:t xml:space="preserve">In the specific case of Egypt, it would be important to </w:t>
      </w:r>
      <w:r w:rsidR="00B031A5">
        <w:rPr>
          <w:rFonts w:asciiTheme="minorHAnsi" w:hAnsiTheme="minorHAnsi" w:cstheme="minorHAnsi"/>
          <w:lang w:bidi="ar-EG"/>
        </w:rPr>
        <w:t xml:space="preserve">recognize that the region is in a period of </w:t>
      </w:r>
      <w:r w:rsidR="00BA068A" w:rsidRPr="00867395">
        <w:rPr>
          <w:rFonts w:asciiTheme="minorHAnsi" w:hAnsiTheme="minorHAnsi" w:cstheme="minorHAnsi"/>
          <w:lang w:bidi="ar-EG"/>
        </w:rPr>
        <w:t>transition and th</w:t>
      </w:r>
      <w:r w:rsidR="00B031A5">
        <w:rPr>
          <w:rFonts w:asciiTheme="minorHAnsi" w:hAnsiTheme="minorHAnsi" w:cstheme="minorHAnsi"/>
          <w:lang w:bidi="ar-EG"/>
        </w:rPr>
        <w:t>at there may be</w:t>
      </w:r>
      <w:r w:rsidR="00BA068A" w:rsidRPr="00867395">
        <w:rPr>
          <w:rFonts w:asciiTheme="minorHAnsi" w:hAnsiTheme="minorHAnsi" w:cstheme="minorHAnsi"/>
          <w:lang w:bidi="ar-EG"/>
        </w:rPr>
        <w:t xml:space="preserve"> </w:t>
      </w:r>
      <w:r>
        <w:rPr>
          <w:rFonts w:asciiTheme="minorHAnsi" w:hAnsiTheme="minorHAnsi" w:cstheme="minorHAnsi"/>
          <w:lang w:bidi="ar-EG"/>
        </w:rPr>
        <w:t>challenge</w:t>
      </w:r>
      <w:r w:rsidR="00B031A5">
        <w:rPr>
          <w:rFonts w:asciiTheme="minorHAnsi" w:hAnsiTheme="minorHAnsi" w:cstheme="minorHAnsi"/>
          <w:lang w:bidi="ar-EG"/>
        </w:rPr>
        <w:t>s</w:t>
      </w:r>
      <w:r>
        <w:rPr>
          <w:rFonts w:asciiTheme="minorHAnsi" w:hAnsiTheme="minorHAnsi" w:cstheme="minorHAnsi"/>
          <w:lang w:bidi="ar-EG"/>
        </w:rPr>
        <w:t xml:space="preserve"> </w:t>
      </w:r>
      <w:r w:rsidR="00BA068A" w:rsidRPr="00867395">
        <w:rPr>
          <w:rFonts w:asciiTheme="minorHAnsi" w:hAnsiTheme="minorHAnsi" w:cstheme="minorHAnsi"/>
          <w:lang w:bidi="ar-EG"/>
        </w:rPr>
        <w:t xml:space="preserve">in applying some safeguards requirements. Local communities are </w:t>
      </w:r>
      <w:r>
        <w:rPr>
          <w:rFonts w:asciiTheme="minorHAnsi" w:hAnsiTheme="minorHAnsi" w:cstheme="minorHAnsi"/>
          <w:lang w:bidi="ar-EG"/>
        </w:rPr>
        <w:t>in the midst of waves of activism</w:t>
      </w:r>
      <w:r w:rsidR="00BA068A" w:rsidRPr="00867395">
        <w:rPr>
          <w:rFonts w:asciiTheme="minorHAnsi" w:hAnsiTheme="minorHAnsi" w:cstheme="minorHAnsi"/>
          <w:lang w:bidi="ar-EG"/>
        </w:rPr>
        <w:t xml:space="preserve">, </w:t>
      </w:r>
      <w:r>
        <w:rPr>
          <w:rFonts w:asciiTheme="minorHAnsi" w:hAnsiTheme="minorHAnsi" w:cstheme="minorHAnsi"/>
          <w:lang w:bidi="ar-EG"/>
        </w:rPr>
        <w:t xml:space="preserve">there have been </w:t>
      </w:r>
      <w:r w:rsidR="00BA068A" w:rsidRPr="00867395">
        <w:rPr>
          <w:rFonts w:asciiTheme="minorHAnsi" w:hAnsiTheme="minorHAnsi" w:cstheme="minorHAnsi"/>
          <w:lang w:bidi="ar-EG"/>
        </w:rPr>
        <w:t xml:space="preserve">several demonstrations on project sites, </w:t>
      </w:r>
      <w:r>
        <w:rPr>
          <w:rFonts w:asciiTheme="minorHAnsi" w:hAnsiTheme="minorHAnsi" w:cstheme="minorHAnsi"/>
          <w:lang w:bidi="ar-EG"/>
        </w:rPr>
        <w:t xml:space="preserve">and </w:t>
      </w:r>
      <w:r w:rsidR="00B031A5">
        <w:rPr>
          <w:rFonts w:asciiTheme="minorHAnsi" w:hAnsiTheme="minorHAnsi" w:cstheme="minorHAnsi"/>
          <w:lang w:bidi="ar-EG"/>
        </w:rPr>
        <w:t xml:space="preserve">attendance at </w:t>
      </w:r>
      <w:r w:rsidR="00BA068A" w:rsidRPr="00867395">
        <w:rPr>
          <w:rFonts w:asciiTheme="minorHAnsi" w:hAnsiTheme="minorHAnsi" w:cstheme="minorHAnsi"/>
          <w:lang w:bidi="ar-EG"/>
        </w:rPr>
        <w:t xml:space="preserve">public consultations </w:t>
      </w:r>
      <w:r w:rsidR="00BC7380">
        <w:rPr>
          <w:rFonts w:asciiTheme="minorHAnsi" w:hAnsiTheme="minorHAnsi" w:cstheme="minorHAnsi"/>
          <w:lang w:bidi="ar-EG"/>
        </w:rPr>
        <w:t xml:space="preserve">or participation in </w:t>
      </w:r>
      <w:r w:rsidR="00BA068A" w:rsidRPr="00867395">
        <w:rPr>
          <w:rFonts w:asciiTheme="minorHAnsi" w:hAnsiTheme="minorHAnsi" w:cstheme="minorHAnsi"/>
          <w:lang w:bidi="ar-EG"/>
        </w:rPr>
        <w:t xml:space="preserve">resettlement surveys </w:t>
      </w:r>
      <w:r w:rsidR="00BC7380">
        <w:rPr>
          <w:rFonts w:asciiTheme="minorHAnsi" w:hAnsiTheme="minorHAnsi" w:cstheme="minorHAnsi"/>
          <w:lang w:bidi="ar-EG"/>
        </w:rPr>
        <w:t xml:space="preserve">is </w:t>
      </w:r>
      <w:r w:rsidR="00BA068A" w:rsidRPr="00867395">
        <w:rPr>
          <w:rFonts w:asciiTheme="minorHAnsi" w:hAnsiTheme="minorHAnsi" w:cstheme="minorHAnsi"/>
          <w:lang w:bidi="ar-EG"/>
        </w:rPr>
        <w:t xml:space="preserve">not </w:t>
      </w:r>
      <w:r>
        <w:rPr>
          <w:rFonts w:asciiTheme="minorHAnsi" w:hAnsiTheme="minorHAnsi" w:cstheme="minorHAnsi"/>
          <w:lang w:bidi="ar-EG"/>
        </w:rPr>
        <w:t xml:space="preserve">always </w:t>
      </w:r>
      <w:r w:rsidR="00BA068A" w:rsidRPr="00867395">
        <w:rPr>
          <w:rFonts w:asciiTheme="minorHAnsi" w:hAnsiTheme="minorHAnsi" w:cstheme="minorHAnsi"/>
          <w:lang w:bidi="ar-EG"/>
        </w:rPr>
        <w:t>safe.</w:t>
      </w:r>
    </w:p>
    <w:p w:rsidR="00BA068A" w:rsidRPr="00867395" w:rsidRDefault="00BA068A" w:rsidP="00BA068A">
      <w:pPr>
        <w:bidi w:val="0"/>
        <w:jc w:val="both"/>
        <w:rPr>
          <w:rFonts w:asciiTheme="minorHAnsi" w:hAnsiTheme="minorHAnsi" w:cstheme="minorHAnsi"/>
        </w:rPr>
      </w:pPr>
    </w:p>
    <w:p w:rsidR="00BA068A" w:rsidRPr="00867395" w:rsidRDefault="00BA068A">
      <w:pPr>
        <w:numPr>
          <w:ilvl w:val="0"/>
          <w:numId w:val="9"/>
        </w:numPr>
        <w:bidi w:val="0"/>
        <w:jc w:val="both"/>
        <w:rPr>
          <w:rFonts w:asciiTheme="minorHAnsi" w:hAnsiTheme="minorHAnsi" w:cstheme="minorHAnsi"/>
        </w:rPr>
      </w:pPr>
      <w:r w:rsidRPr="00867395">
        <w:rPr>
          <w:rFonts w:asciiTheme="minorHAnsi" w:hAnsiTheme="minorHAnsi" w:cstheme="minorHAnsi"/>
        </w:rPr>
        <w:t xml:space="preserve">Clean energy issues are marginal in our country. </w:t>
      </w:r>
      <w:r w:rsidR="00BC7380">
        <w:rPr>
          <w:rFonts w:asciiTheme="minorHAnsi" w:hAnsiTheme="minorHAnsi" w:cstheme="minorHAnsi"/>
        </w:rPr>
        <w:t>However, r</w:t>
      </w:r>
      <w:r w:rsidRPr="00867395">
        <w:rPr>
          <w:rFonts w:asciiTheme="minorHAnsi" w:hAnsiTheme="minorHAnsi" w:cstheme="minorHAnsi"/>
        </w:rPr>
        <w:t>enewable energy is the salvation of the country</w:t>
      </w:r>
      <w:r w:rsidR="00BC7380">
        <w:rPr>
          <w:rFonts w:asciiTheme="minorHAnsi" w:hAnsiTheme="minorHAnsi" w:cstheme="minorHAnsi"/>
        </w:rPr>
        <w:t xml:space="preserve"> and </w:t>
      </w:r>
      <w:r w:rsidRPr="00867395">
        <w:rPr>
          <w:rFonts w:asciiTheme="minorHAnsi" w:hAnsiTheme="minorHAnsi" w:cstheme="minorHAnsi"/>
        </w:rPr>
        <w:t>needs to be taken more seriously</w:t>
      </w:r>
      <w:r w:rsidR="00BC7380">
        <w:rPr>
          <w:rFonts w:asciiTheme="minorHAnsi" w:hAnsiTheme="minorHAnsi" w:cstheme="minorHAnsi"/>
        </w:rPr>
        <w:t>; the safeguards should also apply to renewable energy projects</w:t>
      </w:r>
      <w:r w:rsidRPr="00867395">
        <w:rPr>
          <w:rFonts w:asciiTheme="minorHAnsi" w:hAnsiTheme="minorHAnsi" w:cstheme="minorHAnsi"/>
        </w:rPr>
        <w:t xml:space="preserve">. </w:t>
      </w:r>
    </w:p>
    <w:p w:rsidR="00BA068A" w:rsidRPr="00867395" w:rsidRDefault="00BA068A" w:rsidP="00BA068A">
      <w:pPr>
        <w:bidi w:val="0"/>
        <w:ind w:firstLine="120"/>
        <w:jc w:val="both"/>
        <w:rPr>
          <w:rFonts w:asciiTheme="minorHAnsi" w:hAnsiTheme="minorHAnsi" w:cstheme="minorHAnsi"/>
        </w:rPr>
      </w:pPr>
    </w:p>
    <w:p w:rsidR="00BA068A" w:rsidRPr="00867395" w:rsidRDefault="00005D21">
      <w:pPr>
        <w:numPr>
          <w:ilvl w:val="0"/>
          <w:numId w:val="9"/>
        </w:numPr>
        <w:bidi w:val="0"/>
        <w:jc w:val="both"/>
        <w:rPr>
          <w:rFonts w:asciiTheme="minorHAnsi" w:hAnsiTheme="minorHAnsi" w:cstheme="minorHAnsi"/>
          <w:lang w:bidi="ar-EG"/>
        </w:rPr>
      </w:pPr>
      <w:r>
        <w:rPr>
          <w:rFonts w:asciiTheme="minorHAnsi" w:hAnsiTheme="minorHAnsi" w:cstheme="minorHAnsi"/>
          <w:lang w:bidi="ar-EG"/>
        </w:rPr>
        <w:t>For c</w:t>
      </w:r>
      <w:r w:rsidR="00BA068A" w:rsidRPr="00867395">
        <w:rPr>
          <w:rFonts w:asciiTheme="minorHAnsi" w:hAnsiTheme="minorHAnsi" w:cstheme="minorHAnsi"/>
          <w:lang w:bidi="ar-EG"/>
        </w:rPr>
        <w:t>ertain pro</w:t>
      </w:r>
      <w:r w:rsidR="0040117C">
        <w:rPr>
          <w:rFonts w:asciiTheme="minorHAnsi" w:hAnsiTheme="minorHAnsi" w:cstheme="minorHAnsi"/>
          <w:lang w:bidi="ar-EG"/>
        </w:rPr>
        <w:t>jects</w:t>
      </w:r>
      <w:r>
        <w:rPr>
          <w:rFonts w:asciiTheme="minorHAnsi" w:hAnsiTheme="minorHAnsi" w:cstheme="minorHAnsi"/>
          <w:lang w:bidi="ar-EG"/>
        </w:rPr>
        <w:t xml:space="preserve"> that </w:t>
      </w:r>
      <w:r w:rsidR="00BA068A" w:rsidRPr="00867395">
        <w:rPr>
          <w:rFonts w:asciiTheme="minorHAnsi" w:hAnsiTheme="minorHAnsi" w:cstheme="minorHAnsi"/>
          <w:lang w:bidi="ar-EG"/>
        </w:rPr>
        <w:t xml:space="preserve">are controversial and problematic </w:t>
      </w:r>
      <w:r w:rsidR="00BC7380">
        <w:rPr>
          <w:rFonts w:asciiTheme="minorHAnsi" w:hAnsiTheme="minorHAnsi" w:cstheme="minorHAnsi"/>
          <w:lang w:bidi="ar-EG"/>
        </w:rPr>
        <w:t xml:space="preserve">for </w:t>
      </w:r>
      <w:r w:rsidR="00BA068A" w:rsidRPr="00867395">
        <w:rPr>
          <w:rFonts w:asciiTheme="minorHAnsi" w:hAnsiTheme="minorHAnsi" w:cstheme="minorHAnsi"/>
          <w:lang w:bidi="ar-EG"/>
        </w:rPr>
        <w:t>groups of scientists, local communities and other stakeholders</w:t>
      </w:r>
      <w:r w:rsidR="001B7BBB">
        <w:rPr>
          <w:rFonts w:asciiTheme="minorHAnsi" w:hAnsiTheme="minorHAnsi" w:cstheme="minorHAnsi"/>
          <w:lang w:bidi="ar-EG"/>
        </w:rPr>
        <w:t xml:space="preserve">, it is important to emphasize </w:t>
      </w:r>
      <w:r w:rsidR="00BC7380">
        <w:rPr>
          <w:rFonts w:asciiTheme="minorHAnsi" w:hAnsiTheme="minorHAnsi" w:cstheme="minorHAnsi"/>
          <w:lang w:bidi="ar-EG"/>
        </w:rPr>
        <w:t xml:space="preserve">the </w:t>
      </w:r>
      <w:r w:rsidR="00BA068A" w:rsidRPr="00867395">
        <w:rPr>
          <w:rFonts w:asciiTheme="minorHAnsi" w:hAnsiTheme="minorHAnsi" w:cstheme="minorHAnsi"/>
          <w:lang w:bidi="ar-EG"/>
        </w:rPr>
        <w:t>appraisal and feasibility stages</w:t>
      </w:r>
      <w:r w:rsidR="001B7BBB">
        <w:rPr>
          <w:rFonts w:asciiTheme="minorHAnsi" w:hAnsiTheme="minorHAnsi" w:cstheme="minorHAnsi"/>
          <w:lang w:bidi="ar-EG"/>
        </w:rPr>
        <w:t xml:space="preserve"> and deploy more resources</w:t>
      </w:r>
      <w:r w:rsidR="00BA068A" w:rsidRPr="00867395">
        <w:rPr>
          <w:rFonts w:asciiTheme="minorHAnsi" w:hAnsiTheme="minorHAnsi" w:cstheme="minorHAnsi"/>
          <w:lang w:bidi="ar-EG"/>
        </w:rPr>
        <w:t xml:space="preserve">. </w:t>
      </w:r>
    </w:p>
    <w:p w:rsidR="00BA068A" w:rsidRPr="00867395" w:rsidRDefault="00BA068A" w:rsidP="00BA068A">
      <w:pPr>
        <w:bidi w:val="0"/>
        <w:jc w:val="both"/>
        <w:rPr>
          <w:rFonts w:asciiTheme="minorHAnsi" w:hAnsiTheme="minorHAnsi" w:cstheme="minorHAnsi"/>
          <w:lang w:bidi="ar-EG"/>
        </w:rPr>
      </w:pPr>
    </w:p>
    <w:p w:rsidR="00BA068A" w:rsidRPr="001B7BBB" w:rsidRDefault="00BC7380">
      <w:pPr>
        <w:numPr>
          <w:ilvl w:val="0"/>
          <w:numId w:val="9"/>
        </w:numPr>
        <w:bidi w:val="0"/>
        <w:jc w:val="both"/>
        <w:rPr>
          <w:rFonts w:asciiTheme="minorHAnsi" w:hAnsiTheme="minorHAnsi" w:cstheme="minorHAnsi"/>
          <w:lang w:bidi="ar-EG"/>
        </w:rPr>
      </w:pPr>
      <w:r>
        <w:rPr>
          <w:rFonts w:asciiTheme="minorHAnsi" w:hAnsiTheme="minorHAnsi" w:cstheme="minorHAnsi"/>
          <w:lang w:bidi="ar-EG"/>
        </w:rPr>
        <w:t>P</w:t>
      </w:r>
      <w:r w:rsidR="001B7BBB" w:rsidRPr="001B7BBB">
        <w:rPr>
          <w:rFonts w:asciiTheme="minorHAnsi" w:hAnsiTheme="minorHAnsi" w:cstheme="minorHAnsi"/>
          <w:lang w:bidi="ar-EG"/>
        </w:rPr>
        <w:t xml:space="preserve">olicies </w:t>
      </w:r>
      <w:r>
        <w:rPr>
          <w:rFonts w:asciiTheme="minorHAnsi" w:hAnsiTheme="minorHAnsi" w:cstheme="minorHAnsi"/>
          <w:lang w:bidi="ar-EG"/>
        </w:rPr>
        <w:t>sh</w:t>
      </w:r>
      <w:r w:rsidR="001B7BBB" w:rsidRPr="001B7BBB">
        <w:rPr>
          <w:rFonts w:asciiTheme="minorHAnsi" w:hAnsiTheme="minorHAnsi" w:cstheme="minorHAnsi"/>
          <w:lang w:bidi="ar-EG"/>
        </w:rPr>
        <w:t xml:space="preserve">ould reward </w:t>
      </w:r>
      <w:r w:rsidR="00BA068A" w:rsidRPr="001B7BBB">
        <w:rPr>
          <w:rFonts w:asciiTheme="minorHAnsi" w:hAnsiTheme="minorHAnsi" w:cstheme="minorHAnsi"/>
          <w:lang w:bidi="ar-EG"/>
        </w:rPr>
        <w:t xml:space="preserve">projects </w:t>
      </w:r>
      <w:r w:rsidR="001B7BBB" w:rsidRPr="001B7BBB">
        <w:rPr>
          <w:rFonts w:asciiTheme="minorHAnsi" w:hAnsiTheme="minorHAnsi" w:cstheme="minorHAnsi"/>
          <w:lang w:bidi="ar-EG"/>
        </w:rPr>
        <w:t xml:space="preserve">that </w:t>
      </w:r>
      <w:r w:rsidR="00BA068A" w:rsidRPr="001B7BBB">
        <w:rPr>
          <w:rFonts w:asciiTheme="minorHAnsi" w:hAnsiTheme="minorHAnsi" w:cstheme="minorHAnsi"/>
          <w:lang w:bidi="ar-EG"/>
        </w:rPr>
        <w:t>add great value to localities and region</w:t>
      </w:r>
      <w:r>
        <w:rPr>
          <w:rFonts w:asciiTheme="minorHAnsi" w:hAnsiTheme="minorHAnsi" w:cstheme="minorHAnsi"/>
          <w:lang w:bidi="ar-EG"/>
        </w:rPr>
        <w:t>s</w:t>
      </w:r>
      <w:r w:rsidR="00BA068A" w:rsidRPr="001B7BBB">
        <w:rPr>
          <w:rFonts w:asciiTheme="minorHAnsi" w:hAnsiTheme="minorHAnsi" w:cstheme="minorHAnsi"/>
          <w:lang w:bidi="ar-EG"/>
        </w:rPr>
        <w:t xml:space="preserve">. </w:t>
      </w:r>
      <w:r w:rsidR="001B7BBB">
        <w:rPr>
          <w:rFonts w:asciiTheme="minorHAnsi" w:hAnsiTheme="minorHAnsi" w:cstheme="minorHAnsi"/>
          <w:lang w:bidi="ar-EG"/>
        </w:rPr>
        <w:t xml:space="preserve">There could be a </w:t>
      </w:r>
      <w:r w:rsidR="00BA068A" w:rsidRPr="001B7BBB">
        <w:rPr>
          <w:rFonts w:asciiTheme="minorHAnsi" w:hAnsiTheme="minorHAnsi" w:cstheme="minorHAnsi"/>
          <w:lang w:bidi="ar-EG"/>
        </w:rPr>
        <w:t xml:space="preserve">system for ranking and rewarding projects based on abiding </w:t>
      </w:r>
      <w:r>
        <w:rPr>
          <w:rFonts w:asciiTheme="minorHAnsi" w:hAnsiTheme="minorHAnsi" w:cstheme="minorHAnsi"/>
          <w:lang w:bidi="ar-EG"/>
        </w:rPr>
        <w:t xml:space="preserve">by </w:t>
      </w:r>
      <w:r w:rsidR="00BA068A" w:rsidRPr="001B7BBB">
        <w:rPr>
          <w:rFonts w:asciiTheme="minorHAnsi" w:hAnsiTheme="minorHAnsi" w:cstheme="minorHAnsi"/>
          <w:lang w:bidi="ar-EG"/>
        </w:rPr>
        <w:t>safeguards and guidelines</w:t>
      </w:r>
      <w:r w:rsidR="001B7BBB">
        <w:rPr>
          <w:rFonts w:asciiTheme="minorHAnsi" w:hAnsiTheme="minorHAnsi" w:cstheme="minorHAnsi"/>
          <w:lang w:bidi="ar-EG"/>
        </w:rPr>
        <w:t>.</w:t>
      </w:r>
    </w:p>
    <w:p w:rsidR="00005D21" w:rsidRDefault="00005D21" w:rsidP="00005D21">
      <w:pPr>
        <w:pStyle w:val="ListParagraph"/>
        <w:rPr>
          <w:rFonts w:asciiTheme="minorHAnsi" w:hAnsiTheme="minorHAnsi" w:cstheme="minorHAnsi"/>
          <w:lang w:bidi="ar-EG"/>
        </w:rPr>
      </w:pPr>
    </w:p>
    <w:p w:rsidR="00005D21" w:rsidRDefault="00005D21">
      <w:pPr>
        <w:numPr>
          <w:ilvl w:val="0"/>
          <w:numId w:val="9"/>
        </w:numPr>
        <w:bidi w:val="0"/>
        <w:jc w:val="both"/>
        <w:rPr>
          <w:rFonts w:asciiTheme="minorHAnsi" w:hAnsiTheme="minorHAnsi" w:cstheme="minorHAnsi"/>
        </w:rPr>
      </w:pPr>
      <w:r>
        <w:rPr>
          <w:rFonts w:asciiTheme="minorHAnsi" w:hAnsiTheme="minorHAnsi" w:cstheme="minorHAnsi"/>
        </w:rPr>
        <w:t xml:space="preserve">The review should </w:t>
      </w:r>
      <w:r w:rsidR="00BC7380">
        <w:rPr>
          <w:rFonts w:asciiTheme="minorHAnsi" w:hAnsiTheme="minorHAnsi" w:cstheme="minorHAnsi"/>
        </w:rPr>
        <w:t xml:space="preserve">provide </w:t>
      </w:r>
      <w:r>
        <w:rPr>
          <w:rFonts w:asciiTheme="minorHAnsi" w:hAnsiTheme="minorHAnsi" w:cstheme="minorHAnsi"/>
        </w:rPr>
        <w:t xml:space="preserve">an opportunity for the Bank to consider </w:t>
      </w:r>
      <w:r w:rsidRPr="00867395">
        <w:rPr>
          <w:rFonts w:asciiTheme="minorHAnsi" w:hAnsiTheme="minorHAnsi" w:cstheme="minorHAnsi"/>
        </w:rPr>
        <w:t>an integrated vision for development</w:t>
      </w:r>
      <w:r>
        <w:rPr>
          <w:rFonts w:asciiTheme="minorHAnsi" w:hAnsiTheme="minorHAnsi" w:cstheme="minorHAnsi"/>
        </w:rPr>
        <w:t xml:space="preserve"> and to translate it in the safeguards</w:t>
      </w:r>
      <w:r w:rsidRPr="00867395">
        <w:rPr>
          <w:rFonts w:asciiTheme="minorHAnsi" w:hAnsiTheme="minorHAnsi" w:cstheme="minorHAnsi"/>
        </w:rPr>
        <w:t xml:space="preserve">. </w:t>
      </w:r>
    </w:p>
    <w:p w:rsidR="001B7BBB" w:rsidRDefault="001B7BBB" w:rsidP="001B7BBB">
      <w:pPr>
        <w:pStyle w:val="ListParagraph"/>
        <w:rPr>
          <w:rFonts w:asciiTheme="minorHAnsi" w:hAnsiTheme="minorHAnsi" w:cstheme="minorHAnsi"/>
        </w:rPr>
      </w:pPr>
    </w:p>
    <w:p w:rsidR="001B7BBB" w:rsidRPr="00867395" w:rsidRDefault="001B7BBB">
      <w:pPr>
        <w:numPr>
          <w:ilvl w:val="0"/>
          <w:numId w:val="9"/>
        </w:numPr>
        <w:bidi w:val="0"/>
        <w:jc w:val="both"/>
        <w:rPr>
          <w:rFonts w:asciiTheme="minorHAnsi" w:hAnsiTheme="minorHAnsi" w:cstheme="minorHAnsi"/>
          <w:lang w:bidi="ar-EG"/>
        </w:rPr>
      </w:pPr>
      <w:r>
        <w:rPr>
          <w:rFonts w:asciiTheme="minorHAnsi" w:hAnsiTheme="minorHAnsi" w:cstheme="minorHAnsi"/>
          <w:lang w:bidi="ar-EG"/>
        </w:rPr>
        <w:t xml:space="preserve">The review could </w:t>
      </w:r>
      <w:r w:rsidRPr="00867395">
        <w:rPr>
          <w:rFonts w:asciiTheme="minorHAnsi" w:hAnsiTheme="minorHAnsi" w:cstheme="minorHAnsi"/>
          <w:lang w:bidi="ar-EG"/>
        </w:rPr>
        <w:t xml:space="preserve">benefit from the recommendations of the </w:t>
      </w:r>
      <w:r w:rsidRPr="00867395">
        <w:rPr>
          <w:rFonts w:asciiTheme="minorHAnsi" w:hAnsiTheme="minorHAnsi" w:cstheme="minorHAnsi"/>
          <w:color w:val="333333"/>
        </w:rPr>
        <w:t xml:space="preserve">United Nations Conference on Sustainable Development </w:t>
      </w:r>
      <w:r w:rsidR="00BC7380">
        <w:rPr>
          <w:rFonts w:asciiTheme="minorHAnsi" w:hAnsiTheme="minorHAnsi" w:cstheme="minorHAnsi"/>
          <w:color w:val="333333"/>
        </w:rPr>
        <w:t>(</w:t>
      </w:r>
      <w:r w:rsidRPr="00867395">
        <w:rPr>
          <w:rFonts w:asciiTheme="minorHAnsi" w:hAnsiTheme="minorHAnsi" w:cstheme="minorHAnsi"/>
          <w:color w:val="333333"/>
        </w:rPr>
        <w:t>Rio+20</w:t>
      </w:r>
      <w:r w:rsidR="00BC7380">
        <w:rPr>
          <w:rFonts w:asciiTheme="minorHAnsi" w:hAnsiTheme="minorHAnsi" w:cstheme="minorHAnsi"/>
          <w:color w:val="333333"/>
        </w:rPr>
        <w:t>)</w:t>
      </w:r>
      <w:r w:rsidRPr="00867395">
        <w:rPr>
          <w:rFonts w:asciiTheme="minorHAnsi" w:hAnsiTheme="minorHAnsi" w:cstheme="minorHAnsi"/>
          <w:color w:val="333333"/>
        </w:rPr>
        <w:t xml:space="preserve"> related to the green economy and embed </w:t>
      </w:r>
      <w:r>
        <w:rPr>
          <w:rFonts w:asciiTheme="minorHAnsi" w:hAnsiTheme="minorHAnsi" w:cstheme="minorHAnsi"/>
          <w:color w:val="333333"/>
        </w:rPr>
        <w:t>these recommendations</w:t>
      </w:r>
      <w:r w:rsidRPr="00867395">
        <w:rPr>
          <w:rFonts w:asciiTheme="minorHAnsi" w:hAnsiTheme="minorHAnsi" w:cstheme="minorHAnsi"/>
          <w:color w:val="333333"/>
        </w:rPr>
        <w:t xml:space="preserve"> in the review of the safeguards policies</w:t>
      </w:r>
      <w:r>
        <w:rPr>
          <w:rFonts w:asciiTheme="minorHAnsi" w:hAnsiTheme="minorHAnsi" w:cstheme="minorHAnsi"/>
          <w:color w:val="333333"/>
        </w:rPr>
        <w:t>.</w:t>
      </w:r>
    </w:p>
    <w:p w:rsidR="00005D21" w:rsidRDefault="00005D21" w:rsidP="00005D21">
      <w:pPr>
        <w:pStyle w:val="ListParagraph"/>
        <w:rPr>
          <w:rFonts w:asciiTheme="minorHAnsi" w:hAnsiTheme="minorHAnsi" w:cstheme="minorHAnsi"/>
          <w:lang w:bidi="ar-EG"/>
        </w:rPr>
      </w:pPr>
    </w:p>
    <w:p w:rsidR="00005D21" w:rsidRPr="00867395" w:rsidRDefault="00005D21" w:rsidP="00005D21">
      <w:pPr>
        <w:bidi w:val="0"/>
        <w:jc w:val="both"/>
        <w:rPr>
          <w:rFonts w:asciiTheme="minorHAnsi" w:hAnsiTheme="minorHAnsi" w:cstheme="minorHAnsi"/>
          <w:b/>
          <w:bCs/>
          <w:iCs/>
          <w:sz w:val="28"/>
          <w:szCs w:val="28"/>
        </w:rPr>
      </w:pPr>
      <w:r w:rsidRPr="00867395">
        <w:rPr>
          <w:rFonts w:asciiTheme="minorHAnsi" w:hAnsiTheme="minorHAnsi" w:cstheme="minorHAnsi"/>
          <w:b/>
          <w:bCs/>
          <w:iCs/>
          <w:sz w:val="28"/>
          <w:szCs w:val="28"/>
        </w:rPr>
        <w:lastRenderedPageBreak/>
        <w:t xml:space="preserve">Other Issues related to Safeguards </w:t>
      </w:r>
    </w:p>
    <w:p w:rsidR="00005D21" w:rsidRPr="00867395" w:rsidRDefault="00005D21" w:rsidP="00005D21">
      <w:pPr>
        <w:bidi w:val="0"/>
        <w:jc w:val="both"/>
        <w:rPr>
          <w:rFonts w:asciiTheme="minorHAnsi" w:hAnsiTheme="minorHAnsi" w:cstheme="minorHAnsi"/>
          <w:lang w:bidi="ar-EG"/>
        </w:rPr>
      </w:pPr>
    </w:p>
    <w:p w:rsidR="00BC7380" w:rsidRDefault="001B7BBB" w:rsidP="0040117C">
      <w:pPr>
        <w:numPr>
          <w:ilvl w:val="0"/>
          <w:numId w:val="9"/>
        </w:numPr>
        <w:bidi w:val="0"/>
        <w:jc w:val="lowKashida"/>
        <w:rPr>
          <w:rFonts w:asciiTheme="minorHAnsi" w:hAnsiTheme="minorHAnsi" w:cstheme="minorHAnsi"/>
          <w:lang w:bidi="ar-EG"/>
        </w:rPr>
      </w:pPr>
      <w:r w:rsidRPr="00867395">
        <w:rPr>
          <w:rFonts w:asciiTheme="minorHAnsi" w:hAnsiTheme="minorHAnsi" w:cstheme="minorHAnsi"/>
          <w:lang w:bidi="ar-EG"/>
        </w:rPr>
        <w:t>The safeguards should consider impacts beyond</w:t>
      </w:r>
      <w:r>
        <w:rPr>
          <w:rFonts w:asciiTheme="minorHAnsi" w:hAnsiTheme="minorHAnsi" w:cstheme="minorHAnsi"/>
          <w:lang w:bidi="ar-EG"/>
        </w:rPr>
        <w:t xml:space="preserve"> </w:t>
      </w:r>
      <w:r w:rsidR="00BC7380">
        <w:rPr>
          <w:rFonts w:asciiTheme="minorHAnsi" w:hAnsiTheme="minorHAnsi" w:cstheme="minorHAnsi"/>
          <w:lang w:bidi="ar-EG"/>
        </w:rPr>
        <w:t xml:space="preserve">a </w:t>
      </w:r>
      <w:r>
        <w:rPr>
          <w:rFonts w:asciiTheme="minorHAnsi" w:hAnsiTheme="minorHAnsi" w:cstheme="minorHAnsi"/>
          <w:lang w:bidi="ar-EG"/>
        </w:rPr>
        <w:t>countr</w:t>
      </w:r>
      <w:r w:rsidR="00BC7380">
        <w:rPr>
          <w:rFonts w:asciiTheme="minorHAnsi" w:hAnsiTheme="minorHAnsi" w:cstheme="minorHAnsi"/>
          <w:lang w:bidi="ar-EG"/>
        </w:rPr>
        <w:t>y’</w:t>
      </w:r>
      <w:r>
        <w:rPr>
          <w:rFonts w:asciiTheme="minorHAnsi" w:hAnsiTheme="minorHAnsi" w:cstheme="minorHAnsi"/>
          <w:lang w:bidi="ar-EG"/>
        </w:rPr>
        <w:t xml:space="preserve">s boundaries and </w:t>
      </w:r>
      <w:r w:rsidRPr="00867395">
        <w:rPr>
          <w:rFonts w:asciiTheme="minorHAnsi" w:hAnsiTheme="minorHAnsi" w:cstheme="minorHAnsi"/>
          <w:lang w:bidi="ar-EG"/>
        </w:rPr>
        <w:t>jurisdicti</w:t>
      </w:r>
      <w:r>
        <w:rPr>
          <w:rFonts w:asciiTheme="minorHAnsi" w:hAnsiTheme="minorHAnsi" w:cstheme="minorHAnsi"/>
          <w:lang w:bidi="ar-EG"/>
        </w:rPr>
        <w:t>on,</w:t>
      </w:r>
      <w:r w:rsidRPr="00867395">
        <w:rPr>
          <w:rFonts w:asciiTheme="minorHAnsi" w:hAnsiTheme="minorHAnsi" w:cstheme="minorHAnsi"/>
          <w:lang w:bidi="ar-EG"/>
        </w:rPr>
        <w:t xml:space="preserve"> and the Bank, in general terms, should play a role in </w:t>
      </w:r>
      <w:r>
        <w:rPr>
          <w:rFonts w:asciiTheme="minorHAnsi" w:hAnsiTheme="minorHAnsi" w:cstheme="minorHAnsi"/>
          <w:lang w:bidi="ar-EG"/>
        </w:rPr>
        <w:t>helping solve</w:t>
      </w:r>
      <w:r w:rsidRPr="00867395">
        <w:rPr>
          <w:rFonts w:asciiTheme="minorHAnsi" w:hAnsiTheme="minorHAnsi" w:cstheme="minorHAnsi"/>
          <w:lang w:bidi="ar-EG"/>
        </w:rPr>
        <w:t xml:space="preserve"> </w:t>
      </w:r>
      <w:proofErr w:type="spellStart"/>
      <w:r w:rsidRPr="00867395">
        <w:rPr>
          <w:rFonts w:asciiTheme="minorHAnsi" w:hAnsiTheme="minorHAnsi" w:cstheme="minorHAnsi"/>
          <w:lang w:bidi="ar-EG"/>
        </w:rPr>
        <w:t>transboundar</w:t>
      </w:r>
      <w:r>
        <w:rPr>
          <w:rFonts w:asciiTheme="minorHAnsi" w:hAnsiTheme="minorHAnsi" w:cstheme="minorHAnsi"/>
          <w:lang w:bidi="ar-EG"/>
        </w:rPr>
        <w:t>y</w:t>
      </w:r>
      <w:proofErr w:type="spellEnd"/>
      <w:r>
        <w:rPr>
          <w:rFonts w:asciiTheme="minorHAnsi" w:hAnsiTheme="minorHAnsi" w:cstheme="minorHAnsi"/>
          <w:lang w:bidi="ar-EG"/>
        </w:rPr>
        <w:t xml:space="preserve"> issues and put</w:t>
      </w:r>
      <w:r w:rsidR="00BC7380">
        <w:rPr>
          <w:rFonts w:asciiTheme="minorHAnsi" w:hAnsiTheme="minorHAnsi" w:cstheme="minorHAnsi"/>
          <w:lang w:bidi="ar-EG"/>
        </w:rPr>
        <w:t>ting</w:t>
      </w:r>
      <w:r>
        <w:rPr>
          <w:rFonts w:asciiTheme="minorHAnsi" w:hAnsiTheme="minorHAnsi" w:cstheme="minorHAnsi"/>
          <w:lang w:bidi="ar-EG"/>
        </w:rPr>
        <w:t xml:space="preserve"> in place the principles of “no harm” and “win-win”.</w:t>
      </w:r>
    </w:p>
    <w:p w:rsidR="001B7BBB" w:rsidRPr="00867395" w:rsidRDefault="001B7BBB" w:rsidP="0040117C">
      <w:pPr>
        <w:bidi w:val="0"/>
        <w:ind w:left="720"/>
        <w:jc w:val="lowKashida"/>
        <w:rPr>
          <w:rFonts w:asciiTheme="minorHAnsi" w:hAnsiTheme="minorHAnsi" w:cstheme="minorHAnsi"/>
          <w:lang w:bidi="ar-EG"/>
        </w:rPr>
      </w:pPr>
    </w:p>
    <w:p w:rsidR="00BB4DF5" w:rsidRPr="00867395" w:rsidRDefault="001B7BBB" w:rsidP="0040117C">
      <w:pPr>
        <w:numPr>
          <w:ilvl w:val="0"/>
          <w:numId w:val="9"/>
        </w:numPr>
        <w:bidi w:val="0"/>
        <w:jc w:val="lowKashida"/>
        <w:rPr>
          <w:rFonts w:asciiTheme="minorHAnsi" w:hAnsiTheme="minorHAnsi" w:cstheme="minorHAnsi"/>
        </w:rPr>
      </w:pPr>
      <w:r>
        <w:rPr>
          <w:rFonts w:asciiTheme="minorHAnsi" w:hAnsiTheme="minorHAnsi" w:cstheme="minorHAnsi"/>
          <w:lang w:bidi="ar-EG"/>
        </w:rPr>
        <w:t>I</w:t>
      </w:r>
      <w:r w:rsidR="00BC7380">
        <w:rPr>
          <w:rFonts w:asciiTheme="minorHAnsi" w:hAnsiTheme="minorHAnsi" w:cstheme="minorHAnsi"/>
          <w:lang w:bidi="ar-EG"/>
        </w:rPr>
        <w:t>t is i</w:t>
      </w:r>
      <w:r>
        <w:rPr>
          <w:rFonts w:asciiTheme="minorHAnsi" w:hAnsiTheme="minorHAnsi" w:cstheme="minorHAnsi"/>
          <w:lang w:bidi="ar-EG"/>
        </w:rPr>
        <w:t xml:space="preserve">mportant </w:t>
      </w:r>
      <w:r w:rsidR="00005D21" w:rsidRPr="00867395">
        <w:rPr>
          <w:rFonts w:asciiTheme="minorHAnsi" w:hAnsiTheme="minorHAnsi" w:cstheme="minorHAnsi"/>
          <w:lang w:bidi="ar-EG"/>
        </w:rPr>
        <w:t>to consider the rights of countries that shar</w:t>
      </w:r>
      <w:r w:rsidR="00BC7380">
        <w:rPr>
          <w:rFonts w:asciiTheme="minorHAnsi" w:hAnsiTheme="minorHAnsi" w:cstheme="minorHAnsi"/>
          <w:lang w:bidi="ar-EG"/>
        </w:rPr>
        <w:t>e</w:t>
      </w:r>
      <w:r w:rsidR="00005D21" w:rsidRPr="00867395">
        <w:rPr>
          <w:rFonts w:asciiTheme="minorHAnsi" w:hAnsiTheme="minorHAnsi" w:cstheme="minorHAnsi"/>
          <w:lang w:bidi="ar-EG"/>
        </w:rPr>
        <w:t xml:space="preserve"> resources (</w:t>
      </w:r>
      <w:r w:rsidR="00BC7380">
        <w:rPr>
          <w:rFonts w:asciiTheme="minorHAnsi" w:hAnsiTheme="minorHAnsi" w:cstheme="minorHAnsi"/>
          <w:lang w:bidi="ar-EG"/>
        </w:rPr>
        <w:t xml:space="preserve">such as </w:t>
      </w:r>
      <w:r w:rsidR="00005D21" w:rsidRPr="00867395">
        <w:rPr>
          <w:rFonts w:asciiTheme="minorHAnsi" w:hAnsiTheme="minorHAnsi" w:cstheme="minorHAnsi"/>
          <w:lang w:bidi="ar-EG"/>
        </w:rPr>
        <w:t xml:space="preserve">the Nile Basin Countries) and </w:t>
      </w:r>
      <w:r>
        <w:rPr>
          <w:rFonts w:asciiTheme="minorHAnsi" w:hAnsiTheme="minorHAnsi" w:cstheme="minorHAnsi"/>
          <w:lang w:bidi="ar-EG"/>
        </w:rPr>
        <w:t xml:space="preserve">the measures </w:t>
      </w:r>
      <w:r w:rsidR="00005D21" w:rsidRPr="00867395">
        <w:rPr>
          <w:rFonts w:asciiTheme="minorHAnsi" w:hAnsiTheme="minorHAnsi" w:cstheme="minorHAnsi"/>
          <w:lang w:bidi="ar-EG"/>
        </w:rPr>
        <w:t xml:space="preserve">the Bank </w:t>
      </w:r>
      <w:r>
        <w:rPr>
          <w:rFonts w:asciiTheme="minorHAnsi" w:hAnsiTheme="minorHAnsi" w:cstheme="minorHAnsi"/>
          <w:lang w:bidi="ar-EG"/>
        </w:rPr>
        <w:t>could</w:t>
      </w:r>
      <w:r w:rsidR="00005D21" w:rsidRPr="00867395">
        <w:rPr>
          <w:rFonts w:asciiTheme="minorHAnsi" w:hAnsiTheme="minorHAnsi" w:cstheme="minorHAnsi"/>
          <w:lang w:bidi="ar-EG"/>
        </w:rPr>
        <w:t xml:space="preserve"> </w:t>
      </w:r>
      <w:r>
        <w:rPr>
          <w:rFonts w:asciiTheme="minorHAnsi" w:hAnsiTheme="minorHAnsi" w:cstheme="minorHAnsi"/>
          <w:lang w:bidi="ar-EG"/>
        </w:rPr>
        <w:t xml:space="preserve">put in place </w:t>
      </w:r>
      <w:r w:rsidR="00005D21" w:rsidRPr="00867395">
        <w:rPr>
          <w:rFonts w:asciiTheme="minorHAnsi" w:hAnsiTheme="minorHAnsi" w:cstheme="minorHAnsi"/>
          <w:lang w:bidi="ar-EG"/>
        </w:rPr>
        <w:t xml:space="preserve">to ensure that countries </w:t>
      </w:r>
      <w:r w:rsidR="00BC7380">
        <w:rPr>
          <w:rFonts w:asciiTheme="minorHAnsi" w:hAnsiTheme="minorHAnsi" w:cstheme="minorHAnsi"/>
          <w:lang w:bidi="ar-EG"/>
        </w:rPr>
        <w:t xml:space="preserve">do </w:t>
      </w:r>
      <w:r w:rsidR="00005D21" w:rsidRPr="00867395">
        <w:rPr>
          <w:rFonts w:asciiTheme="minorHAnsi" w:hAnsiTheme="minorHAnsi" w:cstheme="minorHAnsi"/>
          <w:lang w:bidi="ar-EG"/>
        </w:rPr>
        <w:t>no</w:t>
      </w:r>
      <w:r w:rsidR="00BC7380">
        <w:rPr>
          <w:rFonts w:asciiTheme="minorHAnsi" w:hAnsiTheme="minorHAnsi" w:cstheme="minorHAnsi"/>
          <w:lang w:bidi="ar-EG"/>
        </w:rPr>
        <w:t>t</w:t>
      </w:r>
      <w:r w:rsidR="00005D21" w:rsidRPr="00867395">
        <w:rPr>
          <w:rFonts w:asciiTheme="minorHAnsi" w:hAnsiTheme="minorHAnsi" w:cstheme="minorHAnsi"/>
          <w:lang w:bidi="ar-EG"/>
        </w:rPr>
        <w:t xml:space="preserve"> violat</w:t>
      </w:r>
      <w:r w:rsidR="00BC7380">
        <w:rPr>
          <w:rFonts w:asciiTheme="minorHAnsi" w:hAnsiTheme="minorHAnsi" w:cstheme="minorHAnsi"/>
          <w:lang w:bidi="ar-EG"/>
        </w:rPr>
        <w:t>e</w:t>
      </w:r>
      <w:r w:rsidR="00005D21" w:rsidRPr="00867395">
        <w:rPr>
          <w:rFonts w:asciiTheme="minorHAnsi" w:hAnsiTheme="minorHAnsi" w:cstheme="minorHAnsi"/>
          <w:lang w:bidi="ar-EG"/>
        </w:rPr>
        <w:t xml:space="preserve"> each other</w:t>
      </w:r>
      <w:r w:rsidR="00BC7380">
        <w:rPr>
          <w:rFonts w:asciiTheme="minorHAnsi" w:hAnsiTheme="minorHAnsi" w:cstheme="minorHAnsi"/>
          <w:lang w:bidi="ar-EG"/>
        </w:rPr>
        <w:t>’s</w:t>
      </w:r>
      <w:r w:rsidR="00005D21" w:rsidRPr="00867395">
        <w:rPr>
          <w:rFonts w:asciiTheme="minorHAnsi" w:hAnsiTheme="minorHAnsi" w:cstheme="minorHAnsi"/>
          <w:lang w:bidi="ar-EG"/>
        </w:rPr>
        <w:t xml:space="preserve"> rights</w:t>
      </w:r>
      <w:r w:rsidR="00BC7380">
        <w:rPr>
          <w:rFonts w:asciiTheme="minorHAnsi" w:hAnsiTheme="minorHAnsi" w:cstheme="minorHAnsi"/>
          <w:lang w:bidi="ar-EG"/>
        </w:rPr>
        <w:t>,</w:t>
      </w:r>
      <w:r w:rsidR="00005D21" w:rsidRPr="00867395">
        <w:rPr>
          <w:rFonts w:asciiTheme="minorHAnsi" w:hAnsiTheme="minorHAnsi" w:cstheme="minorHAnsi"/>
          <w:lang w:bidi="ar-EG"/>
        </w:rPr>
        <w:t xml:space="preserve"> particularly in the absence of agreement</w:t>
      </w:r>
      <w:r>
        <w:rPr>
          <w:rFonts w:asciiTheme="minorHAnsi" w:hAnsiTheme="minorHAnsi" w:cstheme="minorHAnsi"/>
          <w:lang w:bidi="ar-EG"/>
        </w:rPr>
        <w:t>s</w:t>
      </w:r>
      <w:r w:rsidR="00005D21" w:rsidRPr="00867395">
        <w:rPr>
          <w:rFonts w:asciiTheme="minorHAnsi" w:hAnsiTheme="minorHAnsi" w:cstheme="minorHAnsi"/>
          <w:lang w:bidi="ar-EG"/>
        </w:rPr>
        <w:t xml:space="preserve">. </w:t>
      </w:r>
    </w:p>
    <w:sectPr w:rsidR="00BB4DF5" w:rsidRPr="00867395" w:rsidSect="00BA068A">
      <w:footerReference w:type="default" r:id="rId8"/>
      <w:pgSz w:w="11906" w:h="16838" w:code="9"/>
      <w:pgMar w:top="900" w:right="1800" w:bottom="1800" w:left="1800" w:header="864" w:footer="864"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44" w:rsidRDefault="00134844" w:rsidP="00867395">
      <w:r>
        <w:separator/>
      </w:r>
    </w:p>
  </w:endnote>
  <w:endnote w:type="continuationSeparator" w:id="0">
    <w:p w:rsidR="00134844" w:rsidRDefault="00134844" w:rsidP="00867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2654676"/>
      <w:docPartObj>
        <w:docPartGallery w:val="Page Numbers (Bottom of Page)"/>
        <w:docPartUnique/>
      </w:docPartObj>
    </w:sdtPr>
    <w:sdtEndPr>
      <w:rPr>
        <w:noProof/>
      </w:rPr>
    </w:sdtEndPr>
    <w:sdtContent>
      <w:p w:rsidR="00B32645" w:rsidRDefault="002C26D6">
        <w:pPr>
          <w:pStyle w:val="Footer"/>
        </w:pPr>
        <w:r>
          <w:fldChar w:fldCharType="begin"/>
        </w:r>
        <w:r w:rsidR="0040117C">
          <w:instrText xml:space="preserve"> PAGE   \* MERGEFORMAT </w:instrText>
        </w:r>
        <w:r>
          <w:fldChar w:fldCharType="separate"/>
        </w:r>
        <w:r w:rsidR="00380477">
          <w:rPr>
            <w:noProof/>
          </w:rPr>
          <w:t>1</w:t>
        </w:r>
        <w:r>
          <w:rPr>
            <w:noProof/>
          </w:rPr>
          <w:fldChar w:fldCharType="end"/>
        </w:r>
      </w:p>
    </w:sdtContent>
  </w:sdt>
  <w:p w:rsidR="00B32645" w:rsidRDefault="00B32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44" w:rsidRDefault="00134844" w:rsidP="00867395">
      <w:r>
        <w:separator/>
      </w:r>
    </w:p>
  </w:footnote>
  <w:footnote w:type="continuationSeparator" w:id="0">
    <w:p w:rsidR="00134844" w:rsidRDefault="00134844" w:rsidP="00867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07C"/>
    <w:multiLevelType w:val="hybridMultilevel"/>
    <w:tmpl w:val="B966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F33F3"/>
    <w:multiLevelType w:val="hybridMultilevel"/>
    <w:tmpl w:val="594A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C4EDF"/>
    <w:multiLevelType w:val="hybridMultilevel"/>
    <w:tmpl w:val="0AA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66CE1"/>
    <w:multiLevelType w:val="hybridMultilevel"/>
    <w:tmpl w:val="8FB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14781"/>
    <w:multiLevelType w:val="hybridMultilevel"/>
    <w:tmpl w:val="E30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9441E"/>
    <w:multiLevelType w:val="hybridMultilevel"/>
    <w:tmpl w:val="DBB8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40172"/>
    <w:multiLevelType w:val="hybridMultilevel"/>
    <w:tmpl w:val="4B3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4289E"/>
    <w:multiLevelType w:val="hybridMultilevel"/>
    <w:tmpl w:val="D30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01AEC"/>
    <w:multiLevelType w:val="hybridMultilevel"/>
    <w:tmpl w:val="15C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68A"/>
    <w:rsid w:val="00003D2F"/>
    <w:rsid w:val="00005D21"/>
    <w:rsid w:val="00006BB4"/>
    <w:rsid w:val="0000758D"/>
    <w:rsid w:val="00010144"/>
    <w:rsid w:val="0001596F"/>
    <w:rsid w:val="000161C4"/>
    <w:rsid w:val="0001688C"/>
    <w:rsid w:val="0001782E"/>
    <w:rsid w:val="0002024F"/>
    <w:rsid w:val="00022C4E"/>
    <w:rsid w:val="0002659C"/>
    <w:rsid w:val="00033F5A"/>
    <w:rsid w:val="00034910"/>
    <w:rsid w:val="00040251"/>
    <w:rsid w:val="00041C1E"/>
    <w:rsid w:val="00041D63"/>
    <w:rsid w:val="000451A9"/>
    <w:rsid w:val="00045286"/>
    <w:rsid w:val="0004746E"/>
    <w:rsid w:val="00050D03"/>
    <w:rsid w:val="00051D64"/>
    <w:rsid w:val="00054B61"/>
    <w:rsid w:val="00057D4B"/>
    <w:rsid w:val="000652FE"/>
    <w:rsid w:val="0006581D"/>
    <w:rsid w:val="000659D2"/>
    <w:rsid w:val="000662A5"/>
    <w:rsid w:val="0006678B"/>
    <w:rsid w:val="00067030"/>
    <w:rsid w:val="00073277"/>
    <w:rsid w:val="00073386"/>
    <w:rsid w:val="00073950"/>
    <w:rsid w:val="000769E3"/>
    <w:rsid w:val="0007726D"/>
    <w:rsid w:val="0008000D"/>
    <w:rsid w:val="000803B4"/>
    <w:rsid w:val="00081F38"/>
    <w:rsid w:val="00091F26"/>
    <w:rsid w:val="0009372D"/>
    <w:rsid w:val="000945DF"/>
    <w:rsid w:val="000948B6"/>
    <w:rsid w:val="000A2575"/>
    <w:rsid w:val="000A68E4"/>
    <w:rsid w:val="000A7077"/>
    <w:rsid w:val="000C43E5"/>
    <w:rsid w:val="000D2E5F"/>
    <w:rsid w:val="000D7F9A"/>
    <w:rsid w:val="000E24A6"/>
    <w:rsid w:val="000E2F50"/>
    <w:rsid w:val="000E46D8"/>
    <w:rsid w:val="000E5DFF"/>
    <w:rsid w:val="000E5EE9"/>
    <w:rsid w:val="000E6ED8"/>
    <w:rsid w:val="000F1540"/>
    <w:rsid w:val="000F29C0"/>
    <w:rsid w:val="000F2C12"/>
    <w:rsid w:val="000F5626"/>
    <w:rsid w:val="000F75A0"/>
    <w:rsid w:val="00100C0E"/>
    <w:rsid w:val="00101A83"/>
    <w:rsid w:val="00103516"/>
    <w:rsid w:val="001037F9"/>
    <w:rsid w:val="001061FA"/>
    <w:rsid w:val="001067E2"/>
    <w:rsid w:val="001072DF"/>
    <w:rsid w:val="00117D46"/>
    <w:rsid w:val="001216E2"/>
    <w:rsid w:val="00122F88"/>
    <w:rsid w:val="001234C5"/>
    <w:rsid w:val="00126E92"/>
    <w:rsid w:val="0013054C"/>
    <w:rsid w:val="00132F3C"/>
    <w:rsid w:val="00134844"/>
    <w:rsid w:val="00141514"/>
    <w:rsid w:val="00143C5A"/>
    <w:rsid w:val="00145C7C"/>
    <w:rsid w:val="00147779"/>
    <w:rsid w:val="0015116E"/>
    <w:rsid w:val="00153DCA"/>
    <w:rsid w:val="001572D5"/>
    <w:rsid w:val="00157ED8"/>
    <w:rsid w:val="00174461"/>
    <w:rsid w:val="00175531"/>
    <w:rsid w:val="00175D19"/>
    <w:rsid w:val="001827E8"/>
    <w:rsid w:val="0018379A"/>
    <w:rsid w:val="001902CB"/>
    <w:rsid w:val="00192534"/>
    <w:rsid w:val="001A32FE"/>
    <w:rsid w:val="001A588D"/>
    <w:rsid w:val="001A664A"/>
    <w:rsid w:val="001A6FE9"/>
    <w:rsid w:val="001B09C7"/>
    <w:rsid w:val="001B0F60"/>
    <w:rsid w:val="001B0F97"/>
    <w:rsid w:val="001B4EE3"/>
    <w:rsid w:val="001B7BBB"/>
    <w:rsid w:val="001C2A4E"/>
    <w:rsid w:val="001C30AD"/>
    <w:rsid w:val="001C584E"/>
    <w:rsid w:val="001C6013"/>
    <w:rsid w:val="001D3212"/>
    <w:rsid w:val="001D33D7"/>
    <w:rsid w:val="001E3C8F"/>
    <w:rsid w:val="001E5905"/>
    <w:rsid w:val="001F2422"/>
    <w:rsid w:val="0020571E"/>
    <w:rsid w:val="0021212D"/>
    <w:rsid w:val="00212C41"/>
    <w:rsid w:val="002164F6"/>
    <w:rsid w:val="002168D6"/>
    <w:rsid w:val="00216A11"/>
    <w:rsid w:val="00216DBD"/>
    <w:rsid w:val="00220A08"/>
    <w:rsid w:val="002238F5"/>
    <w:rsid w:val="00224531"/>
    <w:rsid w:val="00224B8A"/>
    <w:rsid w:val="00226535"/>
    <w:rsid w:val="002266ED"/>
    <w:rsid w:val="00227EAC"/>
    <w:rsid w:val="00230356"/>
    <w:rsid w:val="0023077F"/>
    <w:rsid w:val="00230D42"/>
    <w:rsid w:val="00237744"/>
    <w:rsid w:val="00237893"/>
    <w:rsid w:val="00237C0A"/>
    <w:rsid w:val="00241E14"/>
    <w:rsid w:val="00243B22"/>
    <w:rsid w:val="00246D88"/>
    <w:rsid w:val="002556F5"/>
    <w:rsid w:val="002559D1"/>
    <w:rsid w:val="00256604"/>
    <w:rsid w:val="00256C55"/>
    <w:rsid w:val="00261CAC"/>
    <w:rsid w:val="00261EE0"/>
    <w:rsid w:val="002621B6"/>
    <w:rsid w:val="00270988"/>
    <w:rsid w:val="00273CCF"/>
    <w:rsid w:val="00277CCA"/>
    <w:rsid w:val="00284155"/>
    <w:rsid w:val="00286085"/>
    <w:rsid w:val="0029444E"/>
    <w:rsid w:val="002A3BA9"/>
    <w:rsid w:val="002A45D8"/>
    <w:rsid w:val="002A4AE4"/>
    <w:rsid w:val="002A4F61"/>
    <w:rsid w:val="002B00C0"/>
    <w:rsid w:val="002B4FF3"/>
    <w:rsid w:val="002B51A9"/>
    <w:rsid w:val="002B7EC7"/>
    <w:rsid w:val="002C13C7"/>
    <w:rsid w:val="002C21AA"/>
    <w:rsid w:val="002C26D6"/>
    <w:rsid w:val="002C42EC"/>
    <w:rsid w:val="002C7C9A"/>
    <w:rsid w:val="002D1293"/>
    <w:rsid w:val="002D257E"/>
    <w:rsid w:val="002D3447"/>
    <w:rsid w:val="002D390E"/>
    <w:rsid w:val="002D426B"/>
    <w:rsid w:val="002D43FE"/>
    <w:rsid w:val="002D4B43"/>
    <w:rsid w:val="002D5AB0"/>
    <w:rsid w:val="002D63B0"/>
    <w:rsid w:val="002D6BA9"/>
    <w:rsid w:val="002D6EFD"/>
    <w:rsid w:val="002D7AF6"/>
    <w:rsid w:val="002E3113"/>
    <w:rsid w:val="002E35DB"/>
    <w:rsid w:val="002E3D7C"/>
    <w:rsid w:val="002E4F2C"/>
    <w:rsid w:val="002E7466"/>
    <w:rsid w:val="002F024D"/>
    <w:rsid w:val="002F6702"/>
    <w:rsid w:val="00300FBD"/>
    <w:rsid w:val="003035DB"/>
    <w:rsid w:val="003052CD"/>
    <w:rsid w:val="00306F88"/>
    <w:rsid w:val="0031104F"/>
    <w:rsid w:val="003118CF"/>
    <w:rsid w:val="00313EFB"/>
    <w:rsid w:val="00317C73"/>
    <w:rsid w:val="00317CCF"/>
    <w:rsid w:val="003213EC"/>
    <w:rsid w:val="00323BDC"/>
    <w:rsid w:val="00325ACD"/>
    <w:rsid w:val="00332E8A"/>
    <w:rsid w:val="00334CF9"/>
    <w:rsid w:val="0033509D"/>
    <w:rsid w:val="0033757A"/>
    <w:rsid w:val="00351AF2"/>
    <w:rsid w:val="00355FF9"/>
    <w:rsid w:val="00356924"/>
    <w:rsid w:val="003625EE"/>
    <w:rsid w:val="00364491"/>
    <w:rsid w:val="00372328"/>
    <w:rsid w:val="00373D2A"/>
    <w:rsid w:val="003745F6"/>
    <w:rsid w:val="003757C5"/>
    <w:rsid w:val="00375FC5"/>
    <w:rsid w:val="003771CF"/>
    <w:rsid w:val="00380477"/>
    <w:rsid w:val="00382BE0"/>
    <w:rsid w:val="003854DA"/>
    <w:rsid w:val="0038721F"/>
    <w:rsid w:val="00391BC4"/>
    <w:rsid w:val="003932B4"/>
    <w:rsid w:val="00394006"/>
    <w:rsid w:val="0039430B"/>
    <w:rsid w:val="00397A15"/>
    <w:rsid w:val="003A0E16"/>
    <w:rsid w:val="003A2CC4"/>
    <w:rsid w:val="003A37E4"/>
    <w:rsid w:val="003B010E"/>
    <w:rsid w:val="003B0C7E"/>
    <w:rsid w:val="003B1169"/>
    <w:rsid w:val="003B1729"/>
    <w:rsid w:val="003C3B74"/>
    <w:rsid w:val="003C48B2"/>
    <w:rsid w:val="003C60D0"/>
    <w:rsid w:val="003C79FD"/>
    <w:rsid w:val="003D19C6"/>
    <w:rsid w:val="003D2A8B"/>
    <w:rsid w:val="003D741A"/>
    <w:rsid w:val="003E1311"/>
    <w:rsid w:val="003E4158"/>
    <w:rsid w:val="003E5092"/>
    <w:rsid w:val="003E5F6D"/>
    <w:rsid w:val="003F2A7B"/>
    <w:rsid w:val="003F60EE"/>
    <w:rsid w:val="003F7B4D"/>
    <w:rsid w:val="0040117C"/>
    <w:rsid w:val="004024B2"/>
    <w:rsid w:val="004053A0"/>
    <w:rsid w:val="00410CBB"/>
    <w:rsid w:val="00416DB6"/>
    <w:rsid w:val="00424614"/>
    <w:rsid w:val="00424A1F"/>
    <w:rsid w:val="00430350"/>
    <w:rsid w:val="00431A28"/>
    <w:rsid w:val="00433B0E"/>
    <w:rsid w:val="00436C7D"/>
    <w:rsid w:val="0043786C"/>
    <w:rsid w:val="00444374"/>
    <w:rsid w:val="00445362"/>
    <w:rsid w:val="004462A5"/>
    <w:rsid w:val="00446F33"/>
    <w:rsid w:val="00450DFB"/>
    <w:rsid w:val="0045122F"/>
    <w:rsid w:val="0045317A"/>
    <w:rsid w:val="00457563"/>
    <w:rsid w:val="0046007F"/>
    <w:rsid w:val="00460EFA"/>
    <w:rsid w:val="00463027"/>
    <w:rsid w:val="0046621C"/>
    <w:rsid w:val="00466FFF"/>
    <w:rsid w:val="0047263D"/>
    <w:rsid w:val="00473242"/>
    <w:rsid w:val="00473317"/>
    <w:rsid w:val="00477EE6"/>
    <w:rsid w:val="00483E6D"/>
    <w:rsid w:val="0048709B"/>
    <w:rsid w:val="004870B3"/>
    <w:rsid w:val="004B1F33"/>
    <w:rsid w:val="004B3A55"/>
    <w:rsid w:val="004B3AE4"/>
    <w:rsid w:val="004B4F15"/>
    <w:rsid w:val="004B661B"/>
    <w:rsid w:val="004B6DA3"/>
    <w:rsid w:val="004C0A02"/>
    <w:rsid w:val="004C0D94"/>
    <w:rsid w:val="004C1117"/>
    <w:rsid w:val="004D3ECD"/>
    <w:rsid w:val="004D6B07"/>
    <w:rsid w:val="004D7234"/>
    <w:rsid w:val="004D7FD7"/>
    <w:rsid w:val="004E0334"/>
    <w:rsid w:val="004E50E2"/>
    <w:rsid w:val="004E55FC"/>
    <w:rsid w:val="004E5A12"/>
    <w:rsid w:val="004E6882"/>
    <w:rsid w:val="004E7843"/>
    <w:rsid w:val="004F3913"/>
    <w:rsid w:val="00500C69"/>
    <w:rsid w:val="00504106"/>
    <w:rsid w:val="005041B5"/>
    <w:rsid w:val="00505B5F"/>
    <w:rsid w:val="00507C22"/>
    <w:rsid w:val="0051090C"/>
    <w:rsid w:val="00512453"/>
    <w:rsid w:val="00512E96"/>
    <w:rsid w:val="00513420"/>
    <w:rsid w:val="005170AE"/>
    <w:rsid w:val="00520ED9"/>
    <w:rsid w:val="005266A1"/>
    <w:rsid w:val="00527B69"/>
    <w:rsid w:val="0053447A"/>
    <w:rsid w:val="0053529C"/>
    <w:rsid w:val="005466C5"/>
    <w:rsid w:val="00547908"/>
    <w:rsid w:val="00554B70"/>
    <w:rsid w:val="00556943"/>
    <w:rsid w:val="0056097B"/>
    <w:rsid w:val="00560F92"/>
    <w:rsid w:val="005611E4"/>
    <w:rsid w:val="0056384B"/>
    <w:rsid w:val="00570A3C"/>
    <w:rsid w:val="00573C6F"/>
    <w:rsid w:val="00576219"/>
    <w:rsid w:val="00580A75"/>
    <w:rsid w:val="00581365"/>
    <w:rsid w:val="00581965"/>
    <w:rsid w:val="00586DBB"/>
    <w:rsid w:val="0059036A"/>
    <w:rsid w:val="0059122D"/>
    <w:rsid w:val="00591535"/>
    <w:rsid w:val="00592525"/>
    <w:rsid w:val="0059288B"/>
    <w:rsid w:val="005935D9"/>
    <w:rsid w:val="005A5239"/>
    <w:rsid w:val="005A5DA9"/>
    <w:rsid w:val="005A62FD"/>
    <w:rsid w:val="005B07E9"/>
    <w:rsid w:val="005B4988"/>
    <w:rsid w:val="005B5111"/>
    <w:rsid w:val="005B6ABA"/>
    <w:rsid w:val="005B70FE"/>
    <w:rsid w:val="005C092C"/>
    <w:rsid w:val="005C0C4E"/>
    <w:rsid w:val="005C4C82"/>
    <w:rsid w:val="005C4D49"/>
    <w:rsid w:val="005C6AAD"/>
    <w:rsid w:val="005C6D5E"/>
    <w:rsid w:val="005D02CE"/>
    <w:rsid w:val="005D0992"/>
    <w:rsid w:val="005D2902"/>
    <w:rsid w:val="005D3F37"/>
    <w:rsid w:val="005D59CD"/>
    <w:rsid w:val="005D7D46"/>
    <w:rsid w:val="005E02ED"/>
    <w:rsid w:val="005E1789"/>
    <w:rsid w:val="005E1F4C"/>
    <w:rsid w:val="005E3128"/>
    <w:rsid w:val="005E44C8"/>
    <w:rsid w:val="005E5F2F"/>
    <w:rsid w:val="005E75AC"/>
    <w:rsid w:val="005E7EA6"/>
    <w:rsid w:val="005F10A0"/>
    <w:rsid w:val="005F586D"/>
    <w:rsid w:val="006017B6"/>
    <w:rsid w:val="006025F7"/>
    <w:rsid w:val="0060334E"/>
    <w:rsid w:val="006033B9"/>
    <w:rsid w:val="00604961"/>
    <w:rsid w:val="00607304"/>
    <w:rsid w:val="00610CA1"/>
    <w:rsid w:val="00612F08"/>
    <w:rsid w:val="006153F0"/>
    <w:rsid w:val="006157B2"/>
    <w:rsid w:val="006213D2"/>
    <w:rsid w:val="00622B4A"/>
    <w:rsid w:val="00626D8B"/>
    <w:rsid w:val="00633E30"/>
    <w:rsid w:val="00634697"/>
    <w:rsid w:val="0064186B"/>
    <w:rsid w:val="00641FC3"/>
    <w:rsid w:val="00645BE3"/>
    <w:rsid w:val="00646E18"/>
    <w:rsid w:val="0065481E"/>
    <w:rsid w:val="00654DF8"/>
    <w:rsid w:val="0065515D"/>
    <w:rsid w:val="00656436"/>
    <w:rsid w:val="00657775"/>
    <w:rsid w:val="00660973"/>
    <w:rsid w:val="006638B7"/>
    <w:rsid w:val="00663995"/>
    <w:rsid w:val="00664FDE"/>
    <w:rsid w:val="00665090"/>
    <w:rsid w:val="00665A48"/>
    <w:rsid w:val="00666EC4"/>
    <w:rsid w:val="00677456"/>
    <w:rsid w:val="00685A85"/>
    <w:rsid w:val="00686477"/>
    <w:rsid w:val="00687EA8"/>
    <w:rsid w:val="00691D47"/>
    <w:rsid w:val="00694766"/>
    <w:rsid w:val="00694D66"/>
    <w:rsid w:val="006A11EF"/>
    <w:rsid w:val="006A3AF1"/>
    <w:rsid w:val="006A7595"/>
    <w:rsid w:val="006A76BB"/>
    <w:rsid w:val="006A7DD5"/>
    <w:rsid w:val="006B0D3D"/>
    <w:rsid w:val="006B2A17"/>
    <w:rsid w:val="006B4D64"/>
    <w:rsid w:val="006B5B43"/>
    <w:rsid w:val="006C0848"/>
    <w:rsid w:val="006C0881"/>
    <w:rsid w:val="006C407A"/>
    <w:rsid w:val="006C61DF"/>
    <w:rsid w:val="006D058E"/>
    <w:rsid w:val="006D0A48"/>
    <w:rsid w:val="006D2010"/>
    <w:rsid w:val="006D2576"/>
    <w:rsid w:val="006D41BE"/>
    <w:rsid w:val="006D5718"/>
    <w:rsid w:val="006D613A"/>
    <w:rsid w:val="006E7986"/>
    <w:rsid w:val="006F4CD5"/>
    <w:rsid w:val="006F55A0"/>
    <w:rsid w:val="006F5D19"/>
    <w:rsid w:val="006F6C5D"/>
    <w:rsid w:val="007001FE"/>
    <w:rsid w:val="00704569"/>
    <w:rsid w:val="00706196"/>
    <w:rsid w:val="00710E0D"/>
    <w:rsid w:val="007127DD"/>
    <w:rsid w:val="007149E8"/>
    <w:rsid w:val="00715B23"/>
    <w:rsid w:val="00716416"/>
    <w:rsid w:val="00717E72"/>
    <w:rsid w:val="00720CA3"/>
    <w:rsid w:val="007226A1"/>
    <w:rsid w:val="007243AB"/>
    <w:rsid w:val="00724A60"/>
    <w:rsid w:val="00724ACC"/>
    <w:rsid w:val="0072645F"/>
    <w:rsid w:val="007274BC"/>
    <w:rsid w:val="00727758"/>
    <w:rsid w:val="00731A08"/>
    <w:rsid w:val="00733D6F"/>
    <w:rsid w:val="007341B9"/>
    <w:rsid w:val="00735962"/>
    <w:rsid w:val="0073701E"/>
    <w:rsid w:val="00741739"/>
    <w:rsid w:val="00741D66"/>
    <w:rsid w:val="00741EDE"/>
    <w:rsid w:val="00745BF5"/>
    <w:rsid w:val="0074641D"/>
    <w:rsid w:val="00746CD7"/>
    <w:rsid w:val="00747581"/>
    <w:rsid w:val="00757B2E"/>
    <w:rsid w:val="0076357E"/>
    <w:rsid w:val="0076373E"/>
    <w:rsid w:val="007655BB"/>
    <w:rsid w:val="007658FC"/>
    <w:rsid w:val="00772272"/>
    <w:rsid w:val="00772880"/>
    <w:rsid w:val="00776736"/>
    <w:rsid w:val="00784BED"/>
    <w:rsid w:val="0078712B"/>
    <w:rsid w:val="007926A3"/>
    <w:rsid w:val="00797305"/>
    <w:rsid w:val="00797DAC"/>
    <w:rsid w:val="00797DCC"/>
    <w:rsid w:val="007A1CA6"/>
    <w:rsid w:val="007A5049"/>
    <w:rsid w:val="007A5054"/>
    <w:rsid w:val="007B19AE"/>
    <w:rsid w:val="007B4D69"/>
    <w:rsid w:val="007B585F"/>
    <w:rsid w:val="007C0B9C"/>
    <w:rsid w:val="007C2707"/>
    <w:rsid w:val="007C3080"/>
    <w:rsid w:val="007C3984"/>
    <w:rsid w:val="007D1AE7"/>
    <w:rsid w:val="007D48D9"/>
    <w:rsid w:val="007E5B2A"/>
    <w:rsid w:val="007E72A4"/>
    <w:rsid w:val="007F5B3E"/>
    <w:rsid w:val="007F68C9"/>
    <w:rsid w:val="007F74FE"/>
    <w:rsid w:val="00800C9D"/>
    <w:rsid w:val="00803D12"/>
    <w:rsid w:val="0080431F"/>
    <w:rsid w:val="00811374"/>
    <w:rsid w:val="00811C85"/>
    <w:rsid w:val="00811D0F"/>
    <w:rsid w:val="00812307"/>
    <w:rsid w:val="00814D70"/>
    <w:rsid w:val="00816F83"/>
    <w:rsid w:val="008264D2"/>
    <w:rsid w:val="00830916"/>
    <w:rsid w:val="00831839"/>
    <w:rsid w:val="00832546"/>
    <w:rsid w:val="00834B53"/>
    <w:rsid w:val="008369E2"/>
    <w:rsid w:val="00836A8F"/>
    <w:rsid w:val="00836D95"/>
    <w:rsid w:val="00837E04"/>
    <w:rsid w:val="008404D8"/>
    <w:rsid w:val="00840F35"/>
    <w:rsid w:val="00841690"/>
    <w:rsid w:val="008436FF"/>
    <w:rsid w:val="00843ACD"/>
    <w:rsid w:val="00851676"/>
    <w:rsid w:val="0085746E"/>
    <w:rsid w:val="00864A59"/>
    <w:rsid w:val="00866CE1"/>
    <w:rsid w:val="00867395"/>
    <w:rsid w:val="008726D9"/>
    <w:rsid w:val="008736C0"/>
    <w:rsid w:val="00877D4F"/>
    <w:rsid w:val="00887F00"/>
    <w:rsid w:val="00891F9C"/>
    <w:rsid w:val="00892C59"/>
    <w:rsid w:val="00895068"/>
    <w:rsid w:val="00897531"/>
    <w:rsid w:val="008A248B"/>
    <w:rsid w:val="008A5765"/>
    <w:rsid w:val="008B14BF"/>
    <w:rsid w:val="008B4168"/>
    <w:rsid w:val="008B542A"/>
    <w:rsid w:val="008B7433"/>
    <w:rsid w:val="008B74AE"/>
    <w:rsid w:val="008C022F"/>
    <w:rsid w:val="008C0D2F"/>
    <w:rsid w:val="008C134F"/>
    <w:rsid w:val="008D207B"/>
    <w:rsid w:val="008D301F"/>
    <w:rsid w:val="008D7F86"/>
    <w:rsid w:val="008E02B4"/>
    <w:rsid w:val="008E2D56"/>
    <w:rsid w:val="008E2E4E"/>
    <w:rsid w:val="008E4C40"/>
    <w:rsid w:val="008E733A"/>
    <w:rsid w:val="008E7FAA"/>
    <w:rsid w:val="008F30F5"/>
    <w:rsid w:val="008F3539"/>
    <w:rsid w:val="009011C8"/>
    <w:rsid w:val="00904455"/>
    <w:rsid w:val="00906DC3"/>
    <w:rsid w:val="00906E49"/>
    <w:rsid w:val="00911DE4"/>
    <w:rsid w:val="00911EF8"/>
    <w:rsid w:val="00913F42"/>
    <w:rsid w:val="00920919"/>
    <w:rsid w:val="00922765"/>
    <w:rsid w:val="00922E39"/>
    <w:rsid w:val="009232FB"/>
    <w:rsid w:val="00924222"/>
    <w:rsid w:val="00924420"/>
    <w:rsid w:val="00930E42"/>
    <w:rsid w:val="00931018"/>
    <w:rsid w:val="00931093"/>
    <w:rsid w:val="00931697"/>
    <w:rsid w:val="00932DF9"/>
    <w:rsid w:val="00936DAF"/>
    <w:rsid w:val="00936EB6"/>
    <w:rsid w:val="0093775A"/>
    <w:rsid w:val="00944972"/>
    <w:rsid w:val="00946973"/>
    <w:rsid w:val="00950200"/>
    <w:rsid w:val="00953733"/>
    <w:rsid w:val="0095376E"/>
    <w:rsid w:val="0095433B"/>
    <w:rsid w:val="00957ADB"/>
    <w:rsid w:val="00957D76"/>
    <w:rsid w:val="00962D23"/>
    <w:rsid w:val="00970211"/>
    <w:rsid w:val="00970E56"/>
    <w:rsid w:val="009721FD"/>
    <w:rsid w:val="00972D32"/>
    <w:rsid w:val="00972D58"/>
    <w:rsid w:val="0097307A"/>
    <w:rsid w:val="0097332B"/>
    <w:rsid w:val="0097504F"/>
    <w:rsid w:val="00984700"/>
    <w:rsid w:val="00990F44"/>
    <w:rsid w:val="00991C83"/>
    <w:rsid w:val="00993D95"/>
    <w:rsid w:val="0099448B"/>
    <w:rsid w:val="00994CAF"/>
    <w:rsid w:val="00997DDC"/>
    <w:rsid w:val="009A3953"/>
    <w:rsid w:val="009A6427"/>
    <w:rsid w:val="009A715F"/>
    <w:rsid w:val="009B1DEF"/>
    <w:rsid w:val="009B36D2"/>
    <w:rsid w:val="009B6140"/>
    <w:rsid w:val="009C12FE"/>
    <w:rsid w:val="009C1BC0"/>
    <w:rsid w:val="009C4FE0"/>
    <w:rsid w:val="009C504D"/>
    <w:rsid w:val="009D02FF"/>
    <w:rsid w:val="009D6AF7"/>
    <w:rsid w:val="009E19C8"/>
    <w:rsid w:val="009E2821"/>
    <w:rsid w:val="009E4A6C"/>
    <w:rsid w:val="009F093E"/>
    <w:rsid w:val="009F2ADA"/>
    <w:rsid w:val="009F5E02"/>
    <w:rsid w:val="00A01169"/>
    <w:rsid w:val="00A03B2B"/>
    <w:rsid w:val="00A114A8"/>
    <w:rsid w:val="00A11CF5"/>
    <w:rsid w:val="00A152B8"/>
    <w:rsid w:val="00A15462"/>
    <w:rsid w:val="00A15EC2"/>
    <w:rsid w:val="00A17CF8"/>
    <w:rsid w:val="00A25925"/>
    <w:rsid w:val="00A27C7D"/>
    <w:rsid w:val="00A42391"/>
    <w:rsid w:val="00A4414B"/>
    <w:rsid w:val="00A446B8"/>
    <w:rsid w:val="00A457DF"/>
    <w:rsid w:val="00A463CC"/>
    <w:rsid w:val="00A47823"/>
    <w:rsid w:val="00A5343C"/>
    <w:rsid w:val="00A55515"/>
    <w:rsid w:val="00A55CE7"/>
    <w:rsid w:val="00A56395"/>
    <w:rsid w:val="00A63BF2"/>
    <w:rsid w:val="00A64805"/>
    <w:rsid w:val="00A658F9"/>
    <w:rsid w:val="00A74856"/>
    <w:rsid w:val="00A87553"/>
    <w:rsid w:val="00A91516"/>
    <w:rsid w:val="00A92F38"/>
    <w:rsid w:val="00A95483"/>
    <w:rsid w:val="00A9608B"/>
    <w:rsid w:val="00A973C5"/>
    <w:rsid w:val="00A97D15"/>
    <w:rsid w:val="00AA080A"/>
    <w:rsid w:val="00AA299C"/>
    <w:rsid w:val="00AA366B"/>
    <w:rsid w:val="00AA4538"/>
    <w:rsid w:val="00AA4BFB"/>
    <w:rsid w:val="00AA52D2"/>
    <w:rsid w:val="00AA6F42"/>
    <w:rsid w:val="00AA7B8D"/>
    <w:rsid w:val="00AB001A"/>
    <w:rsid w:val="00AB04E2"/>
    <w:rsid w:val="00AB5223"/>
    <w:rsid w:val="00AB5F1B"/>
    <w:rsid w:val="00AC0C29"/>
    <w:rsid w:val="00AC3B58"/>
    <w:rsid w:val="00AC411B"/>
    <w:rsid w:val="00AC4288"/>
    <w:rsid w:val="00AC5334"/>
    <w:rsid w:val="00AC5FF3"/>
    <w:rsid w:val="00AD4092"/>
    <w:rsid w:val="00AD4D19"/>
    <w:rsid w:val="00AD6446"/>
    <w:rsid w:val="00AE52D1"/>
    <w:rsid w:val="00AF0CFF"/>
    <w:rsid w:val="00AF0F16"/>
    <w:rsid w:val="00AF427B"/>
    <w:rsid w:val="00AF6751"/>
    <w:rsid w:val="00B031A5"/>
    <w:rsid w:val="00B04523"/>
    <w:rsid w:val="00B04CC5"/>
    <w:rsid w:val="00B065CC"/>
    <w:rsid w:val="00B12B08"/>
    <w:rsid w:val="00B1730F"/>
    <w:rsid w:val="00B23810"/>
    <w:rsid w:val="00B2534A"/>
    <w:rsid w:val="00B26D2B"/>
    <w:rsid w:val="00B32645"/>
    <w:rsid w:val="00B33BCA"/>
    <w:rsid w:val="00B40AAD"/>
    <w:rsid w:val="00B43CD2"/>
    <w:rsid w:val="00B44987"/>
    <w:rsid w:val="00B55B3A"/>
    <w:rsid w:val="00B569AB"/>
    <w:rsid w:val="00B608A3"/>
    <w:rsid w:val="00B63428"/>
    <w:rsid w:val="00B65CD4"/>
    <w:rsid w:val="00B66676"/>
    <w:rsid w:val="00B666E4"/>
    <w:rsid w:val="00B67658"/>
    <w:rsid w:val="00B706B7"/>
    <w:rsid w:val="00B72854"/>
    <w:rsid w:val="00B87039"/>
    <w:rsid w:val="00B875B0"/>
    <w:rsid w:val="00B87F0B"/>
    <w:rsid w:val="00B909D6"/>
    <w:rsid w:val="00B91F37"/>
    <w:rsid w:val="00B92002"/>
    <w:rsid w:val="00B95B85"/>
    <w:rsid w:val="00B968D7"/>
    <w:rsid w:val="00BA068A"/>
    <w:rsid w:val="00BA2AF0"/>
    <w:rsid w:val="00BA3C18"/>
    <w:rsid w:val="00BB28A5"/>
    <w:rsid w:val="00BB3EEC"/>
    <w:rsid w:val="00BB43FD"/>
    <w:rsid w:val="00BB4DF5"/>
    <w:rsid w:val="00BB6B32"/>
    <w:rsid w:val="00BC234F"/>
    <w:rsid w:val="00BC36A2"/>
    <w:rsid w:val="00BC55EE"/>
    <w:rsid w:val="00BC6E38"/>
    <w:rsid w:val="00BC70CD"/>
    <w:rsid w:val="00BC7380"/>
    <w:rsid w:val="00BC7CF2"/>
    <w:rsid w:val="00BD2876"/>
    <w:rsid w:val="00BD2F4E"/>
    <w:rsid w:val="00BD2FAE"/>
    <w:rsid w:val="00BD5087"/>
    <w:rsid w:val="00BD6FEA"/>
    <w:rsid w:val="00BE63A7"/>
    <w:rsid w:val="00BE7AF2"/>
    <w:rsid w:val="00BF07BA"/>
    <w:rsid w:val="00BF0ED0"/>
    <w:rsid w:val="00BF1B36"/>
    <w:rsid w:val="00BF1DD8"/>
    <w:rsid w:val="00BF4BC8"/>
    <w:rsid w:val="00BF4D59"/>
    <w:rsid w:val="00C02F43"/>
    <w:rsid w:val="00C03808"/>
    <w:rsid w:val="00C0404E"/>
    <w:rsid w:val="00C04B73"/>
    <w:rsid w:val="00C04C2C"/>
    <w:rsid w:val="00C0659E"/>
    <w:rsid w:val="00C06811"/>
    <w:rsid w:val="00C10107"/>
    <w:rsid w:val="00C17221"/>
    <w:rsid w:val="00C22654"/>
    <w:rsid w:val="00C25C0C"/>
    <w:rsid w:val="00C25E83"/>
    <w:rsid w:val="00C3127C"/>
    <w:rsid w:val="00C31A2D"/>
    <w:rsid w:val="00C32686"/>
    <w:rsid w:val="00C32FD0"/>
    <w:rsid w:val="00C33A8D"/>
    <w:rsid w:val="00C34323"/>
    <w:rsid w:val="00C364E0"/>
    <w:rsid w:val="00C428D6"/>
    <w:rsid w:val="00C42C76"/>
    <w:rsid w:val="00C42DEF"/>
    <w:rsid w:val="00C464F0"/>
    <w:rsid w:val="00C474FA"/>
    <w:rsid w:val="00C5046B"/>
    <w:rsid w:val="00C508FC"/>
    <w:rsid w:val="00C53EEA"/>
    <w:rsid w:val="00C5694C"/>
    <w:rsid w:val="00C61D39"/>
    <w:rsid w:val="00C624A6"/>
    <w:rsid w:val="00C6257A"/>
    <w:rsid w:val="00C67EAD"/>
    <w:rsid w:val="00C72901"/>
    <w:rsid w:val="00C72EE3"/>
    <w:rsid w:val="00C75653"/>
    <w:rsid w:val="00C75E2F"/>
    <w:rsid w:val="00C77D2B"/>
    <w:rsid w:val="00C82D65"/>
    <w:rsid w:val="00C83D15"/>
    <w:rsid w:val="00C84B27"/>
    <w:rsid w:val="00C857C1"/>
    <w:rsid w:val="00C868E7"/>
    <w:rsid w:val="00C91416"/>
    <w:rsid w:val="00C927E3"/>
    <w:rsid w:val="00C963F8"/>
    <w:rsid w:val="00C966BC"/>
    <w:rsid w:val="00C966DE"/>
    <w:rsid w:val="00C97469"/>
    <w:rsid w:val="00C9798A"/>
    <w:rsid w:val="00C97D6D"/>
    <w:rsid w:val="00CA18BB"/>
    <w:rsid w:val="00CA4930"/>
    <w:rsid w:val="00CB3024"/>
    <w:rsid w:val="00CC097E"/>
    <w:rsid w:val="00CC3E45"/>
    <w:rsid w:val="00CC5959"/>
    <w:rsid w:val="00CC60DA"/>
    <w:rsid w:val="00CC6EAB"/>
    <w:rsid w:val="00CC7D7D"/>
    <w:rsid w:val="00CE7DC2"/>
    <w:rsid w:val="00D00DAA"/>
    <w:rsid w:val="00D02617"/>
    <w:rsid w:val="00D03FE3"/>
    <w:rsid w:val="00D042F0"/>
    <w:rsid w:val="00D12198"/>
    <w:rsid w:val="00D16CA5"/>
    <w:rsid w:val="00D17F07"/>
    <w:rsid w:val="00D2086E"/>
    <w:rsid w:val="00D22061"/>
    <w:rsid w:val="00D26514"/>
    <w:rsid w:val="00D27F2D"/>
    <w:rsid w:val="00D32764"/>
    <w:rsid w:val="00D32DA1"/>
    <w:rsid w:val="00D35246"/>
    <w:rsid w:val="00D42529"/>
    <w:rsid w:val="00D44FBF"/>
    <w:rsid w:val="00D45289"/>
    <w:rsid w:val="00D46266"/>
    <w:rsid w:val="00D52074"/>
    <w:rsid w:val="00D53E9B"/>
    <w:rsid w:val="00D62158"/>
    <w:rsid w:val="00D623A9"/>
    <w:rsid w:val="00D65E97"/>
    <w:rsid w:val="00D66311"/>
    <w:rsid w:val="00D6712B"/>
    <w:rsid w:val="00D71F4A"/>
    <w:rsid w:val="00D74699"/>
    <w:rsid w:val="00D77913"/>
    <w:rsid w:val="00D77DA8"/>
    <w:rsid w:val="00D840CB"/>
    <w:rsid w:val="00D8471C"/>
    <w:rsid w:val="00D8619C"/>
    <w:rsid w:val="00D9576C"/>
    <w:rsid w:val="00DA072E"/>
    <w:rsid w:val="00DA4DB2"/>
    <w:rsid w:val="00DA4E9B"/>
    <w:rsid w:val="00DB2684"/>
    <w:rsid w:val="00DB6EC7"/>
    <w:rsid w:val="00DC4EB6"/>
    <w:rsid w:val="00DD2C80"/>
    <w:rsid w:val="00DD34DB"/>
    <w:rsid w:val="00DE0561"/>
    <w:rsid w:val="00DE2823"/>
    <w:rsid w:val="00DE63F6"/>
    <w:rsid w:val="00DF508B"/>
    <w:rsid w:val="00DF66D6"/>
    <w:rsid w:val="00DF73E5"/>
    <w:rsid w:val="00E016BD"/>
    <w:rsid w:val="00E01C0A"/>
    <w:rsid w:val="00E049C4"/>
    <w:rsid w:val="00E05146"/>
    <w:rsid w:val="00E12BB3"/>
    <w:rsid w:val="00E13921"/>
    <w:rsid w:val="00E16932"/>
    <w:rsid w:val="00E225F1"/>
    <w:rsid w:val="00E246EC"/>
    <w:rsid w:val="00E2688D"/>
    <w:rsid w:val="00E27C1B"/>
    <w:rsid w:val="00E31F3E"/>
    <w:rsid w:val="00E329CC"/>
    <w:rsid w:val="00E354D0"/>
    <w:rsid w:val="00E37590"/>
    <w:rsid w:val="00E43B4B"/>
    <w:rsid w:val="00E45A9C"/>
    <w:rsid w:val="00E52013"/>
    <w:rsid w:val="00E54E25"/>
    <w:rsid w:val="00E71B3D"/>
    <w:rsid w:val="00E71D61"/>
    <w:rsid w:val="00E737C3"/>
    <w:rsid w:val="00E74C0A"/>
    <w:rsid w:val="00E81181"/>
    <w:rsid w:val="00E82B13"/>
    <w:rsid w:val="00E8418F"/>
    <w:rsid w:val="00E86508"/>
    <w:rsid w:val="00E91CCB"/>
    <w:rsid w:val="00E97A80"/>
    <w:rsid w:val="00EA01C5"/>
    <w:rsid w:val="00EA0F94"/>
    <w:rsid w:val="00EA5C47"/>
    <w:rsid w:val="00EB08F6"/>
    <w:rsid w:val="00EB6AA7"/>
    <w:rsid w:val="00EC7FBE"/>
    <w:rsid w:val="00ED3A02"/>
    <w:rsid w:val="00ED44C5"/>
    <w:rsid w:val="00ED7756"/>
    <w:rsid w:val="00EE0D3C"/>
    <w:rsid w:val="00EE5DCE"/>
    <w:rsid w:val="00EE7D50"/>
    <w:rsid w:val="00F02D2C"/>
    <w:rsid w:val="00F049C4"/>
    <w:rsid w:val="00F12C88"/>
    <w:rsid w:val="00F308F9"/>
    <w:rsid w:val="00F33652"/>
    <w:rsid w:val="00F36114"/>
    <w:rsid w:val="00F37DFA"/>
    <w:rsid w:val="00F4051F"/>
    <w:rsid w:val="00F45457"/>
    <w:rsid w:val="00F46A26"/>
    <w:rsid w:val="00F47FB0"/>
    <w:rsid w:val="00F506DC"/>
    <w:rsid w:val="00F52FF1"/>
    <w:rsid w:val="00F61382"/>
    <w:rsid w:val="00F61597"/>
    <w:rsid w:val="00F62457"/>
    <w:rsid w:val="00F66549"/>
    <w:rsid w:val="00F66714"/>
    <w:rsid w:val="00F66DA7"/>
    <w:rsid w:val="00F66DF4"/>
    <w:rsid w:val="00F679C3"/>
    <w:rsid w:val="00F7153F"/>
    <w:rsid w:val="00F71A43"/>
    <w:rsid w:val="00F818A3"/>
    <w:rsid w:val="00F8556A"/>
    <w:rsid w:val="00F86245"/>
    <w:rsid w:val="00F86275"/>
    <w:rsid w:val="00F907E9"/>
    <w:rsid w:val="00F90EBF"/>
    <w:rsid w:val="00F93FCB"/>
    <w:rsid w:val="00F951B1"/>
    <w:rsid w:val="00F95EE2"/>
    <w:rsid w:val="00FA274E"/>
    <w:rsid w:val="00FA2A18"/>
    <w:rsid w:val="00FA6899"/>
    <w:rsid w:val="00FA7A12"/>
    <w:rsid w:val="00FA7D7F"/>
    <w:rsid w:val="00FB1E62"/>
    <w:rsid w:val="00FB1E68"/>
    <w:rsid w:val="00FC0663"/>
    <w:rsid w:val="00FC09E3"/>
    <w:rsid w:val="00FC5D94"/>
    <w:rsid w:val="00FC7971"/>
    <w:rsid w:val="00FC7B04"/>
    <w:rsid w:val="00FC7C38"/>
    <w:rsid w:val="00FD0693"/>
    <w:rsid w:val="00FD23CA"/>
    <w:rsid w:val="00FD4B2F"/>
    <w:rsid w:val="00FD52BE"/>
    <w:rsid w:val="00FD598D"/>
    <w:rsid w:val="00FE0474"/>
    <w:rsid w:val="00FE08E9"/>
    <w:rsid w:val="00FE210A"/>
    <w:rsid w:val="00FE260F"/>
    <w:rsid w:val="00FE44DC"/>
    <w:rsid w:val="00FE74E4"/>
    <w:rsid w:val="00FF0496"/>
    <w:rsid w:val="00FF5DA1"/>
    <w:rsid w:val="00FF5FB7"/>
    <w:rsid w:val="00FF7E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8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68A"/>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A068A"/>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BA068A"/>
    <w:pPr>
      <w:bidi w:val="0"/>
      <w:spacing w:before="100" w:beforeAutospacing="1" w:after="100" w:afterAutospacing="1"/>
    </w:pPr>
  </w:style>
  <w:style w:type="paragraph" w:styleId="ListParagraph">
    <w:name w:val="List Paragraph"/>
    <w:basedOn w:val="Normal"/>
    <w:uiPriority w:val="34"/>
    <w:qFormat/>
    <w:rsid w:val="00BA068A"/>
    <w:pPr>
      <w:ind w:left="720"/>
    </w:pPr>
  </w:style>
  <w:style w:type="paragraph" w:styleId="BalloonText">
    <w:name w:val="Balloon Text"/>
    <w:basedOn w:val="Normal"/>
    <w:link w:val="BalloonTextChar"/>
    <w:uiPriority w:val="99"/>
    <w:semiHidden/>
    <w:unhideWhenUsed/>
    <w:rsid w:val="00BA068A"/>
    <w:rPr>
      <w:rFonts w:ascii="Tahoma" w:hAnsi="Tahoma" w:cs="Tahoma"/>
      <w:sz w:val="16"/>
      <w:szCs w:val="16"/>
    </w:rPr>
  </w:style>
  <w:style w:type="character" w:customStyle="1" w:styleId="BalloonTextChar">
    <w:name w:val="Balloon Text Char"/>
    <w:basedOn w:val="DefaultParagraphFont"/>
    <w:link w:val="BalloonText"/>
    <w:uiPriority w:val="99"/>
    <w:semiHidden/>
    <w:rsid w:val="00BA068A"/>
    <w:rPr>
      <w:rFonts w:ascii="Tahoma" w:eastAsia="Times New Roman" w:hAnsi="Tahoma" w:cs="Tahoma"/>
      <w:sz w:val="16"/>
      <w:szCs w:val="16"/>
    </w:rPr>
  </w:style>
  <w:style w:type="paragraph" w:styleId="Header">
    <w:name w:val="header"/>
    <w:basedOn w:val="Normal"/>
    <w:link w:val="HeaderChar"/>
    <w:uiPriority w:val="99"/>
    <w:unhideWhenUsed/>
    <w:rsid w:val="00867395"/>
    <w:pPr>
      <w:tabs>
        <w:tab w:val="center" w:pos="4680"/>
        <w:tab w:val="right" w:pos="9360"/>
      </w:tabs>
    </w:pPr>
  </w:style>
  <w:style w:type="character" w:customStyle="1" w:styleId="HeaderChar">
    <w:name w:val="Header Char"/>
    <w:basedOn w:val="DefaultParagraphFont"/>
    <w:link w:val="Header"/>
    <w:uiPriority w:val="99"/>
    <w:rsid w:val="00867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395"/>
    <w:pPr>
      <w:tabs>
        <w:tab w:val="center" w:pos="4680"/>
        <w:tab w:val="right" w:pos="9360"/>
      </w:tabs>
    </w:pPr>
  </w:style>
  <w:style w:type="character" w:customStyle="1" w:styleId="FooterChar">
    <w:name w:val="Footer Char"/>
    <w:basedOn w:val="DefaultParagraphFont"/>
    <w:link w:val="Footer"/>
    <w:uiPriority w:val="99"/>
    <w:rsid w:val="00867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8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68A"/>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A068A"/>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BA068A"/>
    <w:pPr>
      <w:bidi w:val="0"/>
      <w:spacing w:before="100" w:beforeAutospacing="1" w:after="100" w:afterAutospacing="1"/>
    </w:pPr>
  </w:style>
  <w:style w:type="paragraph" w:styleId="ListParagraph">
    <w:name w:val="List Paragraph"/>
    <w:basedOn w:val="Normal"/>
    <w:uiPriority w:val="34"/>
    <w:qFormat/>
    <w:rsid w:val="00BA068A"/>
    <w:pPr>
      <w:ind w:left="720"/>
    </w:pPr>
  </w:style>
  <w:style w:type="paragraph" w:styleId="BalloonText">
    <w:name w:val="Balloon Text"/>
    <w:basedOn w:val="Normal"/>
    <w:link w:val="BalloonTextChar"/>
    <w:uiPriority w:val="99"/>
    <w:semiHidden/>
    <w:unhideWhenUsed/>
    <w:rsid w:val="00BA068A"/>
    <w:rPr>
      <w:rFonts w:ascii="Tahoma" w:hAnsi="Tahoma" w:cs="Tahoma"/>
      <w:sz w:val="16"/>
      <w:szCs w:val="16"/>
    </w:rPr>
  </w:style>
  <w:style w:type="character" w:customStyle="1" w:styleId="BalloonTextChar">
    <w:name w:val="Balloon Text Char"/>
    <w:basedOn w:val="DefaultParagraphFont"/>
    <w:link w:val="BalloonText"/>
    <w:uiPriority w:val="99"/>
    <w:semiHidden/>
    <w:rsid w:val="00BA068A"/>
    <w:rPr>
      <w:rFonts w:ascii="Tahoma" w:eastAsia="Times New Roman" w:hAnsi="Tahoma" w:cs="Tahoma"/>
      <w:sz w:val="16"/>
      <w:szCs w:val="16"/>
    </w:rPr>
  </w:style>
  <w:style w:type="paragraph" w:styleId="Header">
    <w:name w:val="header"/>
    <w:basedOn w:val="Normal"/>
    <w:link w:val="HeaderChar"/>
    <w:uiPriority w:val="99"/>
    <w:unhideWhenUsed/>
    <w:rsid w:val="00867395"/>
    <w:pPr>
      <w:tabs>
        <w:tab w:val="center" w:pos="4680"/>
        <w:tab w:val="right" w:pos="9360"/>
      </w:tabs>
    </w:pPr>
  </w:style>
  <w:style w:type="character" w:customStyle="1" w:styleId="HeaderChar">
    <w:name w:val="Header Char"/>
    <w:basedOn w:val="DefaultParagraphFont"/>
    <w:link w:val="Header"/>
    <w:uiPriority w:val="99"/>
    <w:rsid w:val="00867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395"/>
    <w:pPr>
      <w:tabs>
        <w:tab w:val="center" w:pos="4680"/>
        <w:tab w:val="right" w:pos="9360"/>
      </w:tabs>
    </w:pPr>
  </w:style>
  <w:style w:type="character" w:customStyle="1" w:styleId="FooterChar">
    <w:name w:val="Footer Char"/>
    <w:basedOn w:val="DefaultParagraphFont"/>
    <w:link w:val="Footer"/>
    <w:uiPriority w:val="99"/>
    <w:rsid w:val="008673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Mori</dc:creator>
  <cp:lastModifiedBy>WB451733</cp:lastModifiedBy>
  <cp:revision>2</cp:revision>
  <dcterms:created xsi:type="dcterms:W3CDTF">2013-05-23T18:57:00Z</dcterms:created>
  <dcterms:modified xsi:type="dcterms:W3CDTF">2013-05-23T18:57:00Z</dcterms:modified>
</cp:coreProperties>
</file>