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77" w:rsidRPr="001A2816" w:rsidRDefault="00F44810" w:rsidP="00EE50FE">
      <w:pPr>
        <w:spacing w:after="240" w:line="240" w:lineRule="auto"/>
        <w:contextualSpacing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140200" cy="746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504" w:rsidRPr="001A2816" w:rsidRDefault="00EA7504" w:rsidP="00EA7504">
      <w:pPr>
        <w:suppressAutoHyphens/>
        <w:spacing w:before="240" w:after="240" w:line="240" w:lineRule="auto"/>
        <w:jc w:val="center"/>
        <w:rPr>
          <w:rFonts w:eastAsia="Times New Roman" w:cs="Calibri"/>
          <w:color w:val="365F91"/>
          <w:spacing w:val="5"/>
          <w:kern w:val="28"/>
          <w:sz w:val="28"/>
          <w:szCs w:val="28"/>
        </w:rPr>
      </w:pPr>
    </w:p>
    <w:p w:rsidR="00451035" w:rsidRPr="00F44810" w:rsidRDefault="00451035" w:rsidP="00451035">
      <w:pPr>
        <w:suppressAutoHyphens/>
        <w:spacing w:before="240" w:after="240" w:line="240" w:lineRule="auto"/>
        <w:jc w:val="center"/>
        <w:rPr>
          <w:rFonts w:eastAsia="Times New Roman" w:cs="Calibri"/>
          <w:b/>
          <w:bCs/>
          <w:color w:val="365F91"/>
          <w:spacing w:val="5"/>
          <w:kern w:val="28"/>
          <w:sz w:val="28"/>
          <w:szCs w:val="28"/>
        </w:rPr>
      </w:pPr>
      <w:r w:rsidRPr="00F44810">
        <w:rPr>
          <w:rFonts w:eastAsia="Times New Roman" w:cs="Calibri"/>
          <w:b/>
          <w:bCs/>
          <w:color w:val="365F91"/>
          <w:spacing w:val="5"/>
          <w:kern w:val="28"/>
          <w:sz w:val="28"/>
          <w:szCs w:val="28"/>
        </w:rPr>
        <w:t xml:space="preserve">The World Bank </w:t>
      </w:r>
    </w:p>
    <w:p w:rsidR="00451035" w:rsidRPr="00F44810" w:rsidRDefault="00737EF8" w:rsidP="00451035">
      <w:pPr>
        <w:suppressAutoHyphens/>
        <w:spacing w:after="240" w:line="240" w:lineRule="auto"/>
        <w:jc w:val="center"/>
        <w:rPr>
          <w:rFonts w:eastAsia="Times New Roman" w:cs="Calibri"/>
          <w:b/>
          <w:bCs/>
          <w:color w:val="365F91"/>
          <w:kern w:val="1"/>
          <w:sz w:val="28"/>
          <w:szCs w:val="28"/>
          <w:lang w:eastAsia="hi-IN" w:bidi="hi-IN"/>
        </w:rPr>
      </w:pPr>
      <w:r w:rsidRPr="00737EF8">
        <w:rPr>
          <w:rFonts w:eastAsia="Times New Roman" w:cs="Calibri"/>
          <w:b/>
          <w:bCs/>
          <w:color w:val="365F91"/>
          <w:kern w:val="1"/>
          <w:sz w:val="28"/>
          <w:szCs w:val="28"/>
          <w:lang w:eastAsia="hi-IN" w:bidi="hi-IN"/>
        </w:rPr>
        <w:t xml:space="preserve">REVIEW AND UPDATE OF THE WORLD BANK’S ENVIRONMENTAL </w:t>
      </w:r>
    </w:p>
    <w:p w:rsidR="00451035" w:rsidRPr="00F44810" w:rsidRDefault="00737EF8" w:rsidP="00451035">
      <w:pPr>
        <w:suppressAutoHyphens/>
        <w:spacing w:after="240" w:line="240" w:lineRule="auto"/>
        <w:jc w:val="center"/>
        <w:rPr>
          <w:rFonts w:eastAsia="Times New Roman" w:cs="Calibri"/>
          <w:b/>
          <w:bCs/>
          <w:color w:val="365F91"/>
          <w:kern w:val="1"/>
          <w:sz w:val="28"/>
          <w:szCs w:val="28"/>
          <w:lang w:eastAsia="hi-IN" w:bidi="hi-IN"/>
        </w:rPr>
      </w:pPr>
      <w:r w:rsidRPr="00737EF8">
        <w:rPr>
          <w:rFonts w:eastAsia="Times New Roman" w:cs="Calibri"/>
          <w:b/>
          <w:bCs/>
          <w:color w:val="365F91"/>
          <w:kern w:val="1"/>
          <w:sz w:val="28"/>
          <w:szCs w:val="28"/>
          <w:lang w:eastAsia="hi-IN" w:bidi="hi-IN"/>
        </w:rPr>
        <w:t xml:space="preserve">AND SOCIAL SAFEGUARD POLICIES </w:t>
      </w:r>
    </w:p>
    <w:p w:rsidR="00022867" w:rsidRPr="00F44810" w:rsidRDefault="00451035" w:rsidP="00451035">
      <w:pPr>
        <w:suppressAutoHyphens/>
        <w:spacing w:after="240" w:line="240" w:lineRule="auto"/>
        <w:jc w:val="center"/>
        <w:rPr>
          <w:rFonts w:eastAsia="Times New Roman" w:cs="Calibri"/>
          <w:b/>
          <w:bCs/>
          <w:color w:val="365F91"/>
          <w:spacing w:val="5"/>
          <w:kern w:val="28"/>
          <w:sz w:val="28"/>
          <w:szCs w:val="28"/>
        </w:rPr>
      </w:pPr>
      <w:r w:rsidRPr="00F44810">
        <w:rPr>
          <w:rFonts w:eastAsia="Times New Roman" w:cs="Calibri"/>
          <w:b/>
          <w:bCs/>
          <w:color w:val="365F91"/>
          <w:spacing w:val="5"/>
          <w:kern w:val="28"/>
          <w:sz w:val="28"/>
          <w:szCs w:val="28"/>
        </w:rPr>
        <w:t xml:space="preserve">Multi-Stakeholder Consultation Meeting </w:t>
      </w:r>
    </w:p>
    <w:p w:rsidR="00451035" w:rsidRPr="00F44810" w:rsidRDefault="00022867" w:rsidP="00451035">
      <w:pPr>
        <w:suppressAutoHyphens/>
        <w:spacing w:after="240" w:line="240" w:lineRule="auto"/>
        <w:jc w:val="center"/>
        <w:rPr>
          <w:rFonts w:eastAsia="Times New Roman" w:cs="Calibri"/>
          <w:b/>
          <w:bCs/>
          <w:color w:val="365F91"/>
          <w:spacing w:val="5"/>
          <w:kern w:val="28"/>
        </w:rPr>
      </w:pPr>
      <w:r w:rsidRPr="00F44810">
        <w:rPr>
          <w:rFonts w:eastAsia="Times New Roman" w:cs="Calibri"/>
          <w:b/>
          <w:bCs/>
          <w:color w:val="365F91"/>
          <w:spacing w:val="5"/>
          <w:kern w:val="28"/>
        </w:rPr>
        <w:t>C</w:t>
      </w:r>
      <w:r w:rsidR="00F44810">
        <w:rPr>
          <w:rFonts w:eastAsia="Times New Roman" w:cs="Calibri"/>
          <w:b/>
          <w:bCs/>
          <w:color w:val="365F91"/>
          <w:spacing w:val="5"/>
          <w:kern w:val="28"/>
        </w:rPr>
        <w:t xml:space="preserve">ivil </w:t>
      </w:r>
      <w:r w:rsidRPr="00F44810">
        <w:rPr>
          <w:rFonts w:eastAsia="Times New Roman" w:cs="Calibri"/>
          <w:b/>
          <w:bCs/>
          <w:color w:val="365F91"/>
          <w:spacing w:val="5"/>
          <w:kern w:val="28"/>
        </w:rPr>
        <w:t>S</w:t>
      </w:r>
      <w:r w:rsidR="00F44810">
        <w:rPr>
          <w:rFonts w:eastAsia="Times New Roman" w:cs="Calibri"/>
          <w:b/>
          <w:bCs/>
          <w:color w:val="365F91"/>
          <w:spacing w:val="5"/>
          <w:kern w:val="28"/>
        </w:rPr>
        <w:t>ociety</w:t>
      </w:r>
      <w:r w:rsidR="00451035" w:rsidRPr="00F44810">
        <w:rPr>
          <w:rFonts w:eastAsia="Times New Roman" w:cs="Calibri"/>
          <w:b/>
          <w:bCs/>
          <w:color w:val="365F91"/>
          <w:spacing w:val="5"/>
          <w:kern w:val="28"/>
        </w:rPr>
        <w:t xml:space="preserve"> </w:t>
      </w:r>
      <w:r w:rsidR="00F44810">
        <w:rPr>
          <w:rFonts w:eastAsia="Times New Roman" w:cs="Calibri"/>
          <w:b/>
          <w:bCs/>
          <w:color w:val="365F91"/>
          <w:spacing w:val="5"/>
          <w:kern w:val="28"/>
        </w:rPr>
        <w:t>Organizations</w:t>
      </w:r>
      <w:r w:rsidRPr="00F44810">
        <w:rPr>
          <w:rFonts w:eastAsia="Times New Roman" w:cs="Calibri"/>
          <w:b/>
          <w:bCs/>
          <w:color w:val="365F91"/>
          <w:spacing w:val="5"/>
          <w:kern w:val="28"/>
        </w:rPr>
        <w:t xml:space="preserve">, analytical centers (think </w:t>
      </w:r>
      <w:r w:rsidR="00451035" w:rsidRPr="00F44810">
        <w:rPr>
          <w:rFonts w:eastAsia="Times New Roman" w:cs="Calibri"/>
          <w:b/>
          <w:bCs/>
          <w:color w:val="365F91"/>
          <w:spacing w:val="5"/>
          <w:kern w:val="28"/>
        </w:rPr>
        <w:t>tank</w:t>
      </w:r>
      <w:r w:rsidRPr="00F44810">
        <w:rPr>
          <w:rFonts w:eastAsia="Times New Roman" w:cs="Calibri"/>
          <w:b/>
          <w:bCs/>
          <w:color w:val="365F91"/>
          <w:spacing w:val="5"/>
          <w:kern w:val="28"/>
        </w:rPr>
        <w:t>s</w:t>
      </w:r>
      <w:r w:rsidR="00451035" w:rsidRPr="00F44810">
        <w:rPr>
          <w:rFonts w:eastAsia="Times New Roman" w:cs="Calibri"/>
          <w:b/>
          <w:bCs/>
          <w:color w:val="365F91"/>
          <w:spacing w:val="5"/>
          <w:kern w:val="28"/>
        </w:rPr>
        <w:t xml:space="preserve">), </w:t>
      </w:r>
      <w:r w:rsidRPr="00F44810">
        <w:rPr>
          <w:rFonts w:eastAsia="Times New Roman" w:cs="Calibri"/>
          <w:b/>
          <w:bCs/>
          <w:color w:val="365F91"/>
          <w:spacing w:val="5"/>
          <w:kern w:val="28"/>
        </w:rPr>
        <w:t>academia</w:t>
      </w:r>
      <w:r w:rsidR="00451035" w:rsidRPr="00F44810">
        <w:rPr>
          <w:rFonts w:eastAsia="Times New Roman" w:cs="Calibri"/>
          <w:b/>
          <w:bCs/>
          <w:color w:val="365F91"/>
          <w:spacing w:val="5"/>
          <w:kern w:val="28"/>
        </w:rPr>
        <w:t xml:space="preserve">, development agencies </w:t>
      </w:r>
    </w:p>
    <w:p w:rsidR="0014669C" w:rsidRPr="00F44810" w:rsidRDefault="00451035" w:rsidP="00451035">
      <w:pPr>
        <w:suppressAutoHyphens/>
        <w:spacing w:after="240" w:line="240" w:lineRule="auto"/>
        <w:ind w:left="720"/>
        <w:jc w:val="center"/>
        <w:rPr>
          <w:rFonts w:eastAsia="Times New Roman" w:cs="Calibri"/>
          <w:b/>
          <w:bCs/>
          <w:color w:val="365F91"/>
          <w:spacing w:val="5"/>
          <w:kern w:val="28"/>
        </w:rPr>
      </w:pPr>
      <w:r w:rsidRPr="00F44810">
        <w:rPr>
          <w:rFonts w:eastAsia="Times New Roman" w:cs="Calibri"/>
          <w:b/>
          <w:bCs/>
          <w:color w:val="365F91"/>
          <w:spacing w:val="5"/>
          <w:kern w:val="28"/>
        </w:rPr>
        <w:t>Almaty, Kazakhstan</w:t>
      </w:r>
      <w:r w:rsidR="00B35CEB" w:rsidRPr="00F44810">
        <w:rPr>
          <w:rFonts w:eastAsia="Times New Roman" w:cs="Calibri"/>
          <w:b/>
          <w:bCs/>
          <w:color w:val="365F91"/>
          <w:spacing w:val="5"/>
          <w:kern w:val="28"/>
        </w:rPr>
        <w:t>, March 28, 2013</w:t>
      </w:r>
    </w:p>
    <w:p w:rsidR="009B0847" w:rsidRDefault="001A2816" w:rsidP="00737EF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US"/>
        </w:rPr>
      </w:pPr>
      <w:r w:rsidRPr="001A2816">
        <w:rPr>
          <w:rFonts w:ascii="Calibri" w:hAnsi="Calibri" w:cs="Calibri"/>
          <w:sz w:val="22"/>
          <w:szCs w:val="22"/>
          <w:lang w:val="en-US"/>
        </w:rPr>
        <w:t xml:space="preserve">A multi-stakeholder meeting with representatives of </w:t>
      </w:r>
      <w:r w:rsidR="00737EF8">
        <w:rPr>
          <w:rFonts w:ascii="Calibri" w:hAnsi="Calibri" w:cs="Calibri"/>
          <w:sz w:val="22"/>
          <w:szCs w:val="22"/>
          <w:lang w:val="en-US"/>
        </w:rPr>
        <w:t xml:space="preserve">civil society was held </w:t>
      </w:r>
      <w:r w:rsidRPr="001A2816">
        <w:rPr>
          <w:rFonts w:ascii="Calibri" w:hAnsi="Calibri" w:cs="Calibri"/>
          <w:sz w:val="22"/>
          <w:szCs w:val="22"/>
          <w:lang w:val="en-US"/>
        </w:rPr>
        <w:t>on March 2</w:t>
      </w:r>
      <w:r w:rsidR="00737EF8">
        <w:rPr>
          <w:rFonts w:ascii="Calibri" w:hAnsi="Calibri" w:cs="Calibri"/>
          <w:sz w:val="22"/>
          <w:szCs w:val="22"/>
          <w:lang w:val="en-US"/>
        </w:rPr>
        <w:t>8</w:t>
      </w:r>
      <w:r w:rsidRPr="001A2816">
        <w:rPr>
          <w:rFonts w:ascii="Calibri" w:hAnsi="Calibri" w:cs="Calibri"/>
          <w:sz w:val="22"/>
          <w:szCs w:val="22"/>
          <w:lang w:val="en-US"/>
        </w:rPr>
        <w:t xml:space="preserve">, 2013 to discuss the World Bank Safeguards review and update process. The meeting was facilitated by </w:t>
      </w:r>
      <w:proofErr w:type="spellStart"/>
      <w:r w:rsidRPr="001A2816">
        <w:rPr>
          <w:rFonts w:ascii="Calibri" w:hAnsi="Calibri" w:cs="Calibri"/>
          <w:sz w:val="22"/>
          <w:szCs w:val="22"/>
          <w:lang w:val="en-US"/>
        </w:rPr>
        <w:t>Zhanna</w:t>
      </w:r>
      <w:proofErr w:type="spellEnd"/>
      <w:r w:rsidRPr="001A2816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1A2816">
        <w:rPr>
          <w:rFonts w:ascii="Calibri" w:hAnsi="Calibri" w:cs="Calibri"/>
          <w:sz w:val="22"/>
          <w:szCs w:val="22"/>
          <w:lang w:val="en-US"/>
        </w:rPr>
        <w:t>Rysakova</w:t>
      </w:r>
      <w:proofErr w:type="spellEnd"/>
      <w:r w:rsidRPr="001A2816">
        <w:rPr>
          <w:rFonts w:ascii="Calibri" w:hAnsi="Calibri" w:cs="Calibri"/>
          <w:sz w:val="22"/>
          <w:szCs w:val="22"/>
          <w:lang w:val="en-US"/>
        </w:rPr>
        <w:t xml:space="preserve"> (see Annex 1 - list</w:t>
      </w:r>
      <w:r w:rsidR="00651118" w:rsidRPr="00651118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51118">
        <w:rPr>
          <w:rFonts w:ascii="Calibri" w:hAnsi="Calibri" w:cs="Calibri"/>
          <w:sz w:val="22"/>
          <w:szCs w:val="22"/>
          <w:lang w:val="en-US"/>
        </w:rPr>
        <w:t xml:space="preserve">of </w:t>
      </w:r>
      <w:r w:rsidR="00651118" w:rsidRPr="001A2816">
        <w:rPr>
          <w:rFonts w:ascii="Calibri" w:hAnsi="Calibri" w:cs="Calibri"/>
          <w:sz w:val="22"/>
          <w:szCs w:val="22"/>
          <w:lang w:val="en-US"/>
        </w:rPr>
        <w:t>participants</w:t>
      </w:r>
      <w:r w:rsidRPr="001A2816">
        <w:rPr>
          <w:rFonts w:ascii="Calibri" w:hAnsi="Calibri" w:cs="Calibri"/>
          <w:sz w:val="22"/>
          <w:szCs w:val="22"/>
          <w:lang w:val="en-US"/>
        </w:rPr>
        <w:t xml:space="preserve">). After a presentation by the World Bank Safeguards Review Team on the background, intended scope and process for the review, the floor was open for participants’ questions and comments. Suggestions </w:t>
      </w:r>
      <w:r w:rsidR="00651118">
        <w:rPr>
          <w:rFonts w:ascii="Calibri" w:hAnsi="Calibri" w:cs="Calibri"/>
          <w:sz w:val="22"/>
          <w:szCs w:val="22"/>
          <w:lang w:val="en-US"/>
        </w:rPr>
        <w:t>are</w:t>
      </w:r>
      <w:r w:rsidRPr="001A2816">
        <w:rPr>
          <w:rFonts w:ascii="Calibri" w:hAnsi="Calibri" w:cs="Calibri"/>
          <w:sz w:val="22"/>
          <w:szCs w:val="22"/>
          <w:lang w:val="en-US"/>
        </w:rPr>
        <w:t xml:space="preserve"> outlined below:</w:t>
      </w:r>
    </w:p>
    <w:p w:rsidR="001A2816" w:rsidRPr="001A2816" w:rsidRDefault="001A2816" w:rsidP="006500E4">
      <w:pPr>
        <w:pStyle w:val="NormalWeb"/>
        <w:spacing w:before="0" w:beforeAutospacing="0" w:after="0" w:afterAutospacing="0"/>
        <w:ind w:left="360"/>
        <w:jc w:val="both"/>
        <w:rPr>
          <w:rStyle w:val="st"/>
          <w:rFonts w:ascii="Calibri" w:hAnsi="Calibri" w:cs="Calibri"/>
          <w:b/>
          <w:sz w:val="22"/>
          <w:szCs w:val="22"/>
          <w:lang w:val="en-US"/>
        </w:rPr>
      </w:pPr>
    </w:p>
    <w:p w:rsidR="0020227C" w:rsidRPr="007D7DC8" w:rsidRDefault="007D7DC8" w:rsidP="007D7DC8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Style w:val="st"/>
          <w:rFonts w:ascii="Calibri" w:hAnsi="Calibri" w:cs="Calibri"/>
          <w:b/>
          <w:sz w:val="22"/>
          <w:szCs w:val="22"/>
          <w:lang w:val="en-US"/>
        </w:rPr>
      </w:pPr>
      <w:r w:rsidRPr="007D7DC8">
        <w:rPr>
          <w:rStyle w:val="st"/>
          <w:rFonts w:ascii="Calibri" w:hAnsi="Calibri" w:cs="Calibri"/>
          <w:b/>
          <w:sz w:val="22"/>
          <w:szCs w:val="22"/>
          <w:lang w:val="en-US"/>
        </w:rPr>
        <w:t>What improvements should the Bank make on the safeguard policies to enhance their effectiveness?</w:t>
      </w:r>
    </w:p>
    <w:p w:rsidR="00F16918" w:rsidRPr="001A2816" w:rsidRDefault="00F16918" w:rsidP="006500E4">
      <w:pPr>
        <w:pStyle w:val="NormalWeb"/>
        <w:spacing w:before="0" w:beforeAutospacing="0" w:after="0" w:afterAutospacing="0"/>
        <w:jc w:val="both"/>
        <w:rPr>
          <w:rStyle w:val="st"/>
          <w:rFonts w:ascii="Calibri" w:hAnsi="Calibri" w:cs="Calibri"/>
          <w:b/>
          <w:sz w:val="22"/>
          <w:szCs w:val="22"/>
          <w:lang w:val="en-US"/>
        </w:rPr>
      </w:pPr>
    </w:p>
    <w:p w:rsidR="003A7717" w:rsidRDefault="00E06AC2" w:rsidP="00737EF8">
      <w:pPr>
        <w:numPr>
          <w:ilvl w:val="0"/>
          <w:numId w:val="9"/>
        </w:numPr>
        <w:spacing w:after="0" w:line="240" w:lineRule="auto"/>
        <w:rPr>
          <w:rStyle w:val="st"/>
          <w:rFonts w:eastAsia="MS Mincho" w:cs="Calibri"/>
          <w:color w:val="000000"/>
          <w:lang w:eastAsia="ja-JP"/>
        </w:rPr>
      </w:pPr>
      <w:r>
        <w:rPr>
          <w:rStyle w:val="st"/>
          <w:rFonts w:eastAsia="MS Mincho" w:cs="Calibri"/>
          <w:color w:val="000000"/>
          <w:lang w:eastAsia="ja-JP"/>
        </w:rPr>
        <w:t>S</w:t>
      </w:r>
      <w:r w:rsidR="00737EF8">
        <w:rPr>
          <w:rStyle w:val="st"/>
          <w:rFonts w:eastAsia="MS Mincho" w:cs="Calibri"/>
          <w:color w:val="000000"/>
          <w:lang w:eastAsia="ja-JP"/>
        </w:rPr>
        <w:t xml:space="preserve">upport </w:t>
      </w:r>
      <w:r w:rsidR="003A7717" w:rsidRPr="001A2816">
        <w:rPr>
          <w:rStyle w:val="st"/>
          <w:rFonts w:eastAsia="MS Mincho" w:cs="Calibri"/>
          <w:color w:val="000000"/>
          <w:lang w:eastAsia="ja-JP"/>
        </w:rPr>
        <w:t>local authorities to follow Bank policies in purchasing lands and homes from local people;</w:t>
      </w:r>
    </w:p>
    <w:p w:rsidR="006500E4" w:rsidRPr="001A2816" w:rsidRDefault="006500E4" w:rsidP="006500E4">
      <w:pPr>
        <w:spacing w:after="0" w:line="240" w:lineRule="auto"/>
        <w:ind w:left="644"/>
        <w:rPr>
          <w:rStyle w:val="st"/>
          <w:rFonts w:eastAsia="MS Mincho" w:cs="Calibri"/>
          <w:color w:val="000000"/>
          <w:lang w:eastAsia="ja-JP"/>
        </w:rPr>
      </w:pPr>
    </w:p>
    <w:p w:rsidR="002648A8" w:rsidRPr="001A2816" w:rsidRDefault="006500E4" w:rsidP="00737EF8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Style w:val="st"/>
          <w:rFonts w:ascii="Calibri" w:hAnsi="Calibri" w:cs="Calibri"/>
          <w:sz w:val="22"/>
          <w:szCs w:val="22"/>
          <w:lang w:val="en-US"/>
        </w:rPr>
      </w:pPr>
      <w:r>
        <w:rPr>
          <w:rStyle w:val="st"/>
          <w:rFonts w:ascii="Calibri" w:hAnsi="Calibri" w:cs="Calibri"/>
          <w:sz w:val="22"/>
          <w:szCs w:val="22"/>
          <w:lang w:val="en-US"/>
        </w:rPr>
        <w:t>S</w:t>
      </w:r>
      <w:r w:rsidR="003A7717" w:rsidRPr="001A2816">
        <w:rPr>
          <w:rStyle w:val="st"/>
          <w:rFonts w:ascii="Calibri" w:hAnsi="Calibri" w:cs="Calibri"/>
          <w:sz w:val="22"/>
          <w:szCs w:val="22"/>
          <w:lang w:val="en-US"/>
        </w:rPr>
        <w:t>hould focu</w:t>
      </w:r>
      <w:r w:rsidR="00707AEB">
        <w:rPr>
          <w:rStyle w:val="st"/>
          <w:rFonts w:ascii="Calibri" w:hAnsi="Calibri" w:cs="Calibri"/>
          <w:sz w:val="22"/>
          <w:szCs w:val="22"/>
          <w:lang w:val="en-US"/>
        </w:rPr>
        <w:t xml:space="preserve">s more on training of </w:t>
      </w:r>
      <w:r w:rsidR="003A7717" w:rsidRPr="001A2816">
        <w:rPr>
          <w:rStyle w:val="st"/>
          <w:rFonts w:ascii="Calibri" w:hAnsi="Calibri" w:cs="Calibri"/>
          <w:sz w:val="22"/>
          <w:szCs w:val="22"/>
          <w:lang w:val="en-US"/>
        </w:rPr>
        <w:t>project personnel for qualitative and appropriate implementation of project/program requirements</w:t>
      </w:r>
      <w:r w:rsidR="00707AEB">
        <w:rPr>
          <w:rStyle w:val="st"/>
          <w:rFonts w:ascii="Calibri" w:hAnsi="Calibri" w:cs="Calibri"/>
          <w:sz w:val="22"/>
          <w:szCs w:val="22"/>
          <w:lang w:val="en-US"/>
        </w:rPr>
        <w:t xml:space="preserve">, as well as addressing local </w:t>
      </w:r>
      <w:r w:rsidR="00737EF8">
        <w:rPr>
          <w:rStyle w:val="st"/>
          <w:rFonts w:ascii="Calibri" w:hAnsi="Calibri" w:cs="Calibri"/>
          <w:sz w:val="22"/>
          <w:szCs w:val="22"/>
          <w:lang w:val="en-US"/>
        </w:rPr>
        <w:t>governance issues</w:t>
      </w:r>
      <w:r w:rsidR="003A7717" w:rsidRPr="001A2816">
        <w:rPr>
          <w:rStyle w:val="st"/>
          <w:rFonts w:ascii="Calibri" w:hAnsi="Calibri" w:cs="Calibri"/>
          <w:sz w:val="22"/>
          <w:szCs w:val="22"/>
          <w:lang w:val="en-US"/>
        </w:rPr>
        <w:t>;</w:t>
      </w:r>
    </w:p>
    <w:p w:rsidR="00F16918" w:rsidRPr="001A2816" w:rsidRDefault="00F16918" w:rsidP="006500E4">
      <w:pPr>
        <w:pStyle w:val="NormalWeb"/>
        <w:spacing w:before="0" w:beforeAutospacing="0" w:after="0" w:afterAutospacing="0"/>
        <w:ind w:left="644"/>
        <w:jc w:val="both"/>
        <w:rPr>
          <w:rStyle w:val="st"/>
          <w:rFonts w:ascii="Calibri" w:hAnsi="Calibri" w:cs="Calibri"/>
          <w:sz w:val="22"/>
          <w:szCs w:val="22"/>
          <w:lang w:val="en-US"/>
        </w:rPr>
      </w:pPr>
    </w:p>
    <w:p w:rsidR="003A7717" w:rsidRPr="001A2816" w:rsidRDefault="006500E4" w:rsidP="00737EF8">
      <w:pPr>
        <w:numPr>
          <w:ilvl w:val="0"/>
          <w:numId w:val="9"/>
        </w:numPr>
        <w:spacing w:after="0" w:line="240" w:lineRule="auto"/>
        <w:jc w:val="both"/>
        <w:rPr>
          <w:rStyle w:val="st"/>
          <w:rFonts w:cs="Calibri"/>
        </w:rPr>
      </w:pPr>
      <w:r>
        <w:rPr>
          <w:rStyle w:val="st"/>
          <w:rFonts w:cs="Calibri"/>
        </w:rPr>
        <w:t>S</w:t>
      </w:r>
      <w:r w:rsidR="003A7717" w:rsidRPr="001A2816">
        <w:rPr>
          <w:rStyle w:val="st"/>
          <w:rFonts w:cs="Calibri"/>
        </w:rPr>
        <w:t xml:space="preserve">hould improve the efficiency of protection mechanisms as well as participation and decision making </w:t>
      </w:r>
      <w:r w:rsidR="00707AEB" w:rsidRPr="00707AEB">
        <w:rPr>
          <w:rStyle w:val="st"/>
          <w:rFonts w:cs="Calibri"/>
        </w:rPr>
        <w:t xml:space="preserve">procedures </w:t>
      </w:r>
      <w:r w:rsidR="003A7717" w:rsidRPr="001A2816">
        <w:rPr>
          <w:rStyle w:val="st"/>
          <w:rFonts w:cs="Calibri"/>
        </w:rPr>
        <w:t xml:space="preserve">that </w:t>
      </w:r>
      <w:r w:rsidR="00753EBF" w:rsidRPr="001A2816">
        <w:rPr>
          <w:rStyle w:val="st"/>
          <w:rFonts w:cs="Calibri"/>
        </w:rPr>
        <w:t>involve</w:t>
      </w:r>
      <w:r w:rsidR="003A7717" w:rsidRPr="001A2816">
        <w:rPr>
          <w:rStyle w:val="st"/>
          <w:rFonts w:cs="Calibri"/>
        </w:rPr>
        <w:t xml:space="preserve"> people affected by the project </w:t>
      </w:r>
      <w:r w:rsidR="0034615F">
        <w:rPr>
          <w:rStyle w:val="st"/>
          <w:rFonts w:cs="Calibri"/>
          <w:lang w:val="en-GB"/>
        </w:rPr>
        <w:t xml:space="preserve">at </w:t>
      </w:r>
      <w:r w:rsidR="00D768CD">
        <w:rPr>
          <w:rStyle w:val="st"/>
          <w:rFonts w:cs="Calibri"/>
          <w:lang w:val="en-GB"/>
        </w:rPr>
        <w:t xml:space="preserve">the </w:t>
      </w:r>
      <w:r w:rsidR="003A7717" w:rsidRPr="001A2816">
        <w:rPr>
          <w:rStyle w:val="st"/>
          <w:rFonts w:cs="Calibri"/>
        </w:rPr>
        <w:t xml:space="preserve">preparation, implementation and assessment </w:t>
      </w:r>
      <w:r w:rsidR="00737EF8">
        <w:rPr>
          <w:rStyle w:val="st"/>
          <w:rFonts w:cs="Calibri"/>
          <w:lang w:val="en-GB"/>
        </w:rPr>
        <w:t xml:space="preserve">stages </w:t>
      </w:r>
      <w:r w:rsidR="003A7717" w:rsidRPr="001A2816">
        <w:rPr>
          <w:rStyle w:val="st"/>
          <w:rFonts w:cs="Calibri"/>
        </w:rPr>
        <w:t xml:space="preserve">of the project; </w:t>
      </w:r>
    </w:p>
    <w:p w:rsidR="00753EBF" w:rsidRPr="001A2816" w:rsidRDefault="00753EBF" w:rsidP="006500E4">
      <w:pPr>
        <w:pStyle w:val="ListParagraph"/>
        <w:spacing w:after="0" w:line="240" w:lineRule="auto"/>
        <w:rPr>
          <w:rStyle w:val="st"/>
          <w:rFonts w:cs="Calibri"/>
        </w:rPr>
      </w:pPr>
    </w:p>
    <w:p w:rsidR="00753EBF" w:rsidRPr="001A2816" w:rsidRDefault="006500E4" w:rsidP="006500E4">
      <w:pPr>
        <w:numPr>
          <w:ilvl w:val="0"/>
          <w:numId w:val="9"/>
        </w:numPr>
        <w:spacing w:after="0" w:line="240" w:lineRule="auto"/>
        <w:rPr>
          <w:rStyle w:val="st"/>
          <w:rFonts w:cs="Calibri"/>
        </w:rPr>
      </w:pPr>
      <w:r>
        <w:rPr>
          <w:rStyle w:val="st"/>
          <w:rFonts w:cs="Calibri"/>
        </w:rPr>
        <w:t>T</w:t>
      </w:r>
      <w:r w:rsidR="00707AEB" w:rsidRPr="001A2816">
        <w:rPr>
          <w:rStyle w:val="st"/>
          <w:rFonts w:cs="Calibri"/>
        </w:rPr>
        <w:t xml:space="preserve">ransparency and availability of information about the </w:t>
      </w:r>
      <w:r w:rsidR="00707AEB">
        <w:rPr>
          <w:rStyle w:val="st"/>
          <w:rFonts w:cs="Calibri"/>
        </w:rPr>
        <w:t>Bank’s project requirement</w:t>
      </w:r>
      <w:r w:rsidR="00707AEB" w:rsidRPr="001A2816">
        <w:rPr>
          <w:rStyle w:val="st"/>
          <w:rFonts w:cs="Calibri"/>
        </w:rPr>
        <w:t xml:space="preserve">s and policies </w:t>
      </w:r>
      <w:r w:rsidR="00707AEB">
        <w:rPr>
          <w:rStyle w:val="st"/>
          <w:rFonts w:cs="Calibri"/>
        </w:rPr>
        <w:t>for local people should be ensur</w:t>
      </w:r>
      <w:r w:rsidR="00753EBF" w:rsidRPr="001A2816">
        <w:rPr>
          <w:rStyle w:val="st"/>
          <w:rFonts w:cs="Calibri"/>
        </w:rPr>
        <w:t xml:space="preserve">ed; </w:t>
      </w:r>
    </w:p>
    <w:p w:rsidR="00F16918" w:rsidRPr="001A2816" w:rsidRDefault="00F16918" w:rsidP="006500E4">
      <w:pPr>
        <w:pStyle w:val="NormalWeb"/>
        <w:spacing w:before="0" w:beforeAutospacing="0" w:after="0" w:afterAutospacing="0"/>
        <w:ind w:left="644"/>
        <w:jc w:val="both"/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</w:pPr>
    </w:p>
    <w:p w:rsidR="00F05DF5" w:rsidRPr="001A2816" w:rsidRDefault="006500E4" w:rsidP="00E06AC2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Style w:val="st"/>
          <w:rFonts w:ascii="Calibri" w:hAnsi="Calibri" w:cs="Calibri"/>
          <w:b/>
          <w:sz w:val="22"/>
          <w:szCs w:val="22"/>
          <w:lang w:val="en-US"/>
        </w:rPr>
      </w:pPr>
      <w:r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>I</w:t>
      </w:r>
      <w:r w:rsidR="00753EBF" w:rsidRPr="001A2816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ndependent NGOs should </w:t>
      </w:r>
      <w:r w:rsidR="00737EF8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participate formally </w:t>
      </w:r>
      <w:r w:rsidR="00753EBF" w:rsidRPr="001A2816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>(</w:t>
      </w:r>
      <w:r w:rsidR="00E06AC2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rather than </w:t>
      </w:r>
      <w:r w:rsidR="00707AEB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>in</w:t>
      </w:r>
      <w:r w:rsidR="00753EBF" w:rsidRPr="001A2816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formally) in decision making </w:t>
      </w:r>
      <w:r w:rsidR="00D768CD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>at</w:t>
      </w:r>
      <w:r w:rsidR="00753EBF" w:rsidRPr="001A2816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 all stages of the project;</w:t>
      </w:r>
    </w:p>
    <w:p w:rsidR="00F16918" w:rsidRPr="001A2816" w:rsidRDefault="00F16918" w:rsidP="006500E4">
      <w:pPr>
        <w:pStyle w:val="NormalWeb"/>
        <w:spacing w:before="0" w:beforeAutospacing="0" w:after="0" w:afterAutospacing="0"/>
        <w:jc w:val="both"/>
        <w:rPr>
          <w:rStyle w:val="st"/>
          <w:rFonts w:ascii="Calibri" w:hAnsi="Calibri" w:cs="Calibri"/>
          <w:b/>
          <w:sz w:val="22"/>
          <w:szCs w:val="22"/>
          <w:lang w:val="en-US"/>
        </w:rPr>
      </w:pPr>
    </w:p>
    <w:p w:rsidR="00753EBF" w:rsidRPr="001A2816" w:rsidRDefault="00753EBF" w:rsidP="00E06AC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"/>
          <w:rFonts w:ascii="Calibri" w:hAnsi="Calibri" w:cs="Calibri"/>
          <w:sz w:val="22"/>
          <w:szCs w:val="22"/>
          <w:lang w:val="en-US"/>
        </w:rPr>
      </w:pPr>
      <w:r w:rsidRPr="001A2816">
        <w:rPr>
          <w:rStyle w:val="st"/>
          <w:rFonts w:ascii="Calibri" w:hAnsi="Calibri" w:cs="Calibri"/>
          <w:sz w:val="22"/>
          <w:szCs w:val="22"/>
          <w:lang w:val="en-US"/>
        </w:rPr>
        <w:t xml:space="preserve">OP 4.10 </w:t>
      </w:r>
      <w:r w:rsidR="00E06AC2">
        <w:rPr>
          <w:rStyle w:val="st"/>
          <w:rFonts w:ascii="Calibri" w:hAnsi="Calibri" w:cs="Calibri"/>
          <w:sz w:val="22"/>
          <w:szCs w:val="22"/>
          <w:lang w:val="en-US"/>
        </w:rPr>
        <w:t>on I</w:t>
      </w:r>
      <w:r w:rsidRPr="001A2816">
        <w:rPr>
          <w:rStyle w:val="st"/>
          <w:rFonts w:ascii="Calibri" w:hAnsi="Calibri" w:cs="Calibri"/>
          <w:sz w:val="22"/>
          <w:szCs w:val="22"/>
          <w:lang w:val="en-US"/>
        </w:rPr>
        <w:t xml:space="preserve">ndigenous </w:t>
      </w:r>
      <w:r w:rsidR="00E06AC2">
        <w:rPr>
          <w:rStyle w:val="st"/>
          <w:rFonts w:ascii="Calibri" w:hAnsi="Calibri" w:cs="Calibri"/>
          <w:sz w:val="22"/>
          <w:szCs w:val="22"/>
          <w:lang w:val="en-US"/>
        </w:rPr>
        <w:t>P</w:t>
      </w:r>
      <w:r w:rsidRPr="001A2816">
        <w:rPr>
          <w:rStyle w:val="st"/>
          <w:rFonts w:ascii="Calibri" w:hAnsi="Calibri" w:cs="Calibri"/>
          <w:sz w:val="22"/>
          <w:szCs w:val="22"/>
          <w:lang w:val="en-US"/>
        </w:rPr>
        <w:t>e</w:t>
      </w:r>
      <w:r w:rsidR="00D768CD">
        <w:rPr>
          <w:rStyle w:val="st"/>
          <w:rFonts w:ascii="Calibri" w:hAnsi="Calibri" w:cs="Calibri"/>
          <w:sz w:val="22"/>
          <w:szCs w:val="22"/>
          <w:lang w:val="en-US"/>
        </w:rPr>
        <w:t xml:space="preserve">oples </w:t>
      </w:r>
      <w:r w:rsidR="00E06AC2">
        <w:rPr>
          <w:rStyle w:val="st"/>
          <w:rFonts w:ascii="Calibri" w:hAnsi="Calibri" w:cs="Calibri"/>
          <w:sz w:val="22"/>
          <w:szCs w:val="22"/>
          <w:lang w:val="en-US"/>
        </w:rPr>
        <w:t>–</w:t>
      </w:r>
      <w:r w:rsidR="00C33231">
        <w:rPr>
          <w:rStyle w:val="st"/>
          <w:rFonts w:ascii="Calibri" w:hAnsi="Calibri" w:cs="Calibri"/>
          <w:sz w:val="22"/>
          <w:szCs w:val="22"/>
          <w:lang w:val="en-US"/>
        </w:rPr>
        <w:t xml:space="preserve"> </w:t>
      </w:r>
      <w:r w:rsidR="00F44810">
        <w:rPr>
          <w:rStyle w:val="st"/>
          <w:rFonts w:ascii="Calibri" w:hAnsi="Calibri" w:cs="Calibri"/>
          <w:sz w:val="22"/>
          <w:szCs w:val="22"/>
          <w:lang w:val="en-US"/>
        </w:rPr>
        <w:t>the definition in the policy does not seem to be fully applicable in Central Asia.</w:t>
      </w:r>
      <w:r w:rsidR="00002026">
        <w:rPr>
          <w:rStyle w:val="st"/>
          <w:rFonts w:ascii="Calibri" w:hAnsi="Calibri" w:cs="Calibri"/>
          <w:sz w:val="22"/>
          <w:szCs w:val="22"/>
          <w:lang w:val="en-US"/>
        </w:rPr>
        <w:t xml:space="preserve"> </w:t>
      </w:r>
      <w:r w:rsidR="00F44810">
        <w:rPr>
          <w:rStyle w:val="st"/>
          <w:rFonts w:ascii="Calibri" w:hAnsi="Calibri" w:cs="Calibri"/>
          <w:sz w:val="22"/>
          <w:szCs w:val="22"/>
          <w:lang w:val="en-US"/>
        </w:rPr>
        <w:t>Th</w:t>
      </w:r>
      <w:r w:rsidRPr="001A2816">
        <w:rPr>
          <w:rStyle w:val="st"/>
          <w:rFonts w:ascii="Calibri" w:hAnsi="Calibri" w:cs="Calibri"/>
          <w:sz w:val="22"/>
          <w:szCs w:val="22"/>
          <w:lang w:val="en-US"/>
        </w:rPr>
        <w:t xml:space="preserve">e rights of </w:t>
      </w:r>
      <w:r w:rsidR="00E06AC2">
        <w:rPr>
          <w:rStyle w:val="st"/>
          <w:rFonts w:ascii="Calibri" w:hAnsi="Calibri" w:cs="Calibri"/>
          <w:sz w:val="22"/>
          <w:szCs w:val="22"/>
          <w:lang w:val="en-US"/>
        </w:rPr>
        <w:t>I</w:t>
      </w:r>
      <w:r w:rsidRPr="001A2816">
        <w:rPr>
          <w:rStyle w:val="st"/>
          <w:rFonts w:ascii="Calibri" w:hAnsi="Calibri" w:cs="Calibri"/>
          <w:sz w:val="22"/>
          <w:szCs w:val="22"/>
          <w:lang w:val="en-US"/>
        </w:rPr>
        <w:t xml:space="preserve">ndigenous </w:t>
      </w:r>
      <w:r w:rsidR="00E06AC2">
        <w:rPr>
          <w:rStyle w:val="st"/>
          <w:rFonts w:ascii="Calibri" w:hAnsi="Calibri" w:cs="Calibri"/>
          <w:sz w:val="22"/>
          <w:szCs w:val="22"/>
          <w:lang w:val="en-US"/>
        </w:rPr>
        <w:t>P</w:t>
      </w:r>
      <w:r w:rsidRPr="001A2816">
        <w:rPr>
          <w:rStyle w:val="st"/>
          <w:rFonts w:ascii="Calibri" w:hAnsi="Calibri" w:cs="Calibri"/>
          <w:sz w:val="22"/>
          <w:szCs w:val="22"/>
          <w:lang w:val="en-US"/>
        </w:rPr>
        <w:t xml:space="preserve">eoples should be defined as </w:t>
      </w:r>
      <w:r w:rsidR="00E06AC2">
        <w:rPr>
          <w:rStyle w:val="st"/>
          <w:rFonts w:ascii="Calibri" w:hAnsi="Calibri" w:cs="Calibri"/>
          <w:sz w:val="22"/>
          <w:szCs w:val="22"/>
          <w:lang w:val="en-US"/>
        </w:rPr>
        <w:t>“</w:t>
      </w:r>
      <w:r w:rsidRPr="001A2816">
        <w:rPr>
          <w:rStyle w:val="st"/>
          <w:rFonts w:ascii="Calibri" w:hAnsi="Calibri" w:cs="Calibri"/>
          <w:sz w:val="22"/>
          <w:szCs w:val="22"/>
          <w:lang w:val="en-US"/>
        </w:rPr>
        <w:t>inherent rights of l</w:t>
      </w:r>
      <w:r w:rsidR="00402625">
        <w:rPr>
          <w:rStyle w:val="st"/>
          <w:rFonts w:ascii="Calibri" w:hAnsi="Calibri" w:cs="Calibri"/>
          <w:sz w:val="22"/>
          <w:szCs w:val="22"/>
          <w:lang w:val="en-US"/>
        </w:rPr>
        <w:t>ocal people</w:t>
      </w:r>
      <w:r w:rsidR="00E06AC2">
        <w:rPr>
          <w:rStyle w:val="st"/>
          <w:rFonts w:ascii="Calibri" w:hAnsi="Calibri" w:cs="Calibri"/>
          <w:sz w:val="22"/>
          <w:szCs w:val="22"/>
          <w:lang w:val="en-US"/>
        </w:rPr>
        <w:t>”</w:t>
      </w:r>
      <w:r w:rsidR="00402625">
        <w:rPr>
          <w:rStyle w:val="st"/>
          <w:rFonts w:ascii="Calibri" w:hAnsi="Calibri" w:cs="Calibri"/>
          <w:sz w:val="22"/>
          <w:szCs w:val="22"/>
          <w:lang w:val="en-US"/>
        </w:rPr>
        <w:t xml:space="preserve"> as it is defined in</w:t>
      </w:r>
      <w:r w:rsidRPr="001A2816">
        <w:rPr>
          <w:rStyle w:val="st"/>
          <w:rFonts w:ascii="Calibri" w:hAnsi="Calibri" w:cs="Calibri"/>
          <w:sz w:val="22"/>
          <w:szCs w:val="22"/>
          <w:lang w:val="en-US"/>
        </w:rPr>
        <w:t xml:space="preserve"> </w:t>
      </w:r>
      <w:r w:rsidR="00E06AC2">
        <w:rPr>
          <w:rStyle w:val="st"/>
          <w:rFonts w:ascii="Calibri" w:hAnsi="Calibri" w:cs="Calibri"/>
          <w:sz w:val="22"/>
          <w:szCs w:val="22"/>
          <w:lang w:val="en-US"/>
        </w:rPr>
        <w:t xml:space="preserve">the </w:t>
      </w:r>
      <w:r w:rsidRPr="001A2816">
        <w:rPr>
          <w:rStyle w:val="st"/>
          <w:rFonts w:ascii="Calibri" w:hAnsi="Calibri" w:cs="Calibri"/>
          <w:sz w:val="22"/>
          <w:szCs w:val="22"/>
          <w:lang w:val="en-US"/>
        </w:rPr>
        <w:t xml:space="preserve">UN </w:t>
      </w:r>
      <w:r w:rsidR="00E06AC2">
        <w:rPr>
          <w:rStyle w:val="st"/>
          <w:rFonts w:ascii="Calibri" w:hAnsi="Calibri" w:cs="Calibri"/>
          <w:sz w:val="22"/>
          <w:szCs w:val="22"/>
          <w:lang w:val="en-US"/>
        </w:rPr>
        <w:t>D</w:t>
      </w:r>
      <w:r w:rsidRPr="001A2816">
        <w:rPr>
          <w:rStyle w:val="st"/>
          <w:rFonts w:ascii="Calibri" w:hAnsi="Calibri" w:cs="Calibri"/>
          <w:sz w:val="22"/>
          <w:szCs w:val="22"/>
          <w:lang w:val="en-US"/>
        </w:rPr>
        <w:t xml:space="preserve">eclaration on the </w:t>
      </w:r>
      <w:r w:rsidR="00E06AC2">
        <w:rPr>
          <w:rStyle w:val="st"/>
          <w:rFonts w:ascii="Calibri" w:hAnsi="Calibri" w:cs="Calibri"/>
          <w:sz w:val="22"/>
          <w:szCs w:val="22"/>
          <w:lang w:val="en-US"/>
        </w:rPr>
        <w:t>Rights of I</w:t>
      </w:r>
      <w:r w:rsidRPr="001A2816">
        <w:rPr>
          <w:rStyle w:val="st"/>
          <w:rFonts w:ascii="Calibri" w:hAnsi="Calibri" w:cs="Calibri"/>
          <w:sz w:val="22"/>
          <w:szCs w:val="22"/>
          <w:lang w:val="en-US"/>
        </w:rPr>
        <w:t xml:space="preserve">ndigenous </w:t>
      </w:r>
      <w:r w:rsidR="00E06AC2">
        <w:rPr>
          <w:rStyle w:val="st"/>
          <w:rFonts w:ascii="Calibri" w:hAnsi="Calibri" w:cs="Calibri"/>
          <w:sz w:val="22"/>
          <w:szCs w:val="22"/>
          <w:lang w:val="en-US"/>
        </w:rPr>
        <w:t>P</w:t>
      </w:r>
      <w:r w:rsidRPr="001A2816">
        <w:rPr>
          <w:rStyle w:val="st"/>
          <w:rFonts w:ascii="Calibri" w:hAnsi="Calibri" w:cs="Calibri"/>
          <w:sz w:val="22"/>
          <w:szCs w:val="22"/>
          <w:lang w:val="en-US"/>
        </w:rPr>
        <w:t>eoples</w:t>
      </w:r>
      <w:r w:rsidR="00C33231">
        <w:rPr>
          <w:rStyle w:val="st"/>
          <w:rFonts w:ascii="Calibri" w:hAnsi="Calibri" w:cs="Calibri"/>
          <w:sz w:val="22"/>
          <w:szCs w:val="22"/>
          <w:lang w:val="en-US"/>
        </w:rPr>
        <w:t>,</w:t>
      </w:r>
      <w:r w:rsidRPr="001A2816">
        <w:rPr>
          <w:rStyle w:val="st"/>
          <w:rFonts w:ascii="Calibri" w:hAnsi="Calibri" w:cs="Calibri"/>
          <w:sz w:val="22"/>
          <w:szCs w:val="22"/>
          <w:lang w:val="en-US"/>
        </w:rPr>
        <w:t xml:space="preserve"> </w:t>
      </w:r>
      <w:r w:rsidR="00402625">
        <w:rPr>
          <w:rStyle w:val="st"/>
          <w:rFonts w:ascii="Calibri" w:hAnsi="Calibri" w:cs="Calibri"/>
          <w:sz w:val="22"/>
          <w:szCs w:val="22"/>
          <w:lang w:val="en-US"/>
        </w:rPr>
        <w:t>but not as “interested parties</w:t>
      </w:r>
      <w:r w:rsidR="00C33231">
        <w:rPr>
          <w:rStyle w:val="st"/>
          <w:rFonts w:ascii="Calibri" w:hAnsi="Calibri" w:cs="Calibri"/>
          <w:sz w:val="22"/>
          <w:szCs w:val="22"/>
          <w:lang w:val="en-US"/>
        </w:rPr>
        <w:t>;</w:t>
      </w:r>
      <w:r w:rsidR="00402625">
        <w:rPr>
          <w:rStyle w:val="st"/>
          <w:rFonts w:ascii="Calibri" w:hAnsi="Calibri" w:cs="Calibri"/>
          <w:sz w:val="22"/>
          <w:szCs w:val="22"/>
          <w:lang w:val="en-US"/>
        </w:rPr>
        <w:t>”</w:t>
      </w:r>
    </w:p>
    <w:p w:rsidR="00F16918" w:rsidRPr="001A2816" w:rsidRDefault="00F16918" w:rsidP="006500E4">
      <w:pPr>
        <w:pStyle w:val="NormalWeb"/>
        <w:spacing w:before="0" w:beforeAutospacing="0" w:after="0" w:afterAutospacing="0"/>
        <w:ind w:left="630"/>
        <w:jc w:val="both"/>
        <w:rPr>
          <w:rStyle w:val="st"/>
          <w:rFonts w:ascii="Calibri" w:hAnsi="Calibri" w:cs="Calibri"/>
          <w:b/>
          <w:sz w:val="22"/>
          <w:szCs w:val="22"/>
          <w:lang w:val="en-US"/>
        </w:rPr>
      </w:pPr>
    </w:p>
    <w:p w:rsidR="002648A8" w:rsidRPr="001A2816" w:rsidRDefault="006500E4" w:rsidP="00E06AC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"/>
          <w:rFonts w:ascii="Calibri" w:hAnsi="Calibri" w:cs="Calibri"/>
          <w:b/>
          <w:sz w:val="22"/>
          <w:szCs w:val="22"/>
          <w:lang w:val="en-US"/>
        </w:rPr>
      </w:pPr>
      <w:r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lastRenderedPageBreak/>
        <w:t>A</w:t>
      </w:r>
      <w:r w:rsidR="00753EBF" w:rsidRPr="001A2816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void making </w:t>
      </w:r>
      <w:r w:rsidR="00A949F7" w:rsidRPr="001A2816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>big</w:t>
      </w:r>
      <w:r w:rsidR="00753EBF" w:rsidRPr="001A2816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r w:rsidR="00A949F7" w:rsidRPr="001A2816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changes </w:t>
      </w:r>
      <w:r w:rsidR="00753EBF" w:rsidRPr="001A2816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or </w:t>
      </w:r>
      <w:r w:rsidR="00A949F7" w:rsidRPr="001A2816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amendments </w:t>
      </w:r>
      <w:r w:rsidR="00753EBF" w:rsidRPr="001A2816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to already existing good policies, and </w:t>
      </w:r>
      <w:r w:rsidR="00A949F7" w:rsidRPr="001A2816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>avoid generalizing</w:t>
      </w:r>
      <w:r w:rsidR="00753EBF" w:rsidRPr="001A2816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 content</w:t>
      </w:r>
      <w:r w:rsidR="00A9707A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>, as it</w:t>
      </w:r>
      <w:r w:rsidR="00A949F7" w:rsidRPr="001A2816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 may weaken</w:t>
      </w:r>
      <w:r w:rsidR="00A9707A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 the</w:t>
      </w:r>
      <w:r w:rsidR="00A949F7" w:rsidRPr="001A2816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r w:rsidR="00753EBF" w:rsidRPr="001A2816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policies; </w:t>
      </w:r>
    </w:p>
    <w:p w:rsidR="00F16918" w:rsidRPr="001A2816" w:rsidRDefault="00F16918" w:rsidP="006500E4">
      <w:pPr>
        <w:pStyle w:val="NormalWeb"/>
        <w:spacing w:before="0" w:beforeAutospacing="0" w:after="0" w:afterAutospacing="0"/>
        <w:jc w:val="both"/>
        <w:rPr>
          <w:rStyle w:val="st"/>
          <w:rFonts w:ascii="Calibri" w:hAnsi="Calibri" w:cs="Calibri"/>
          <w:b/>
          <w:sz w:val="22"/>
          <w:szCs w:val="22"/>
          <w:lang w:val="en-US"/>
        </w:rPr>
      </w:pPr>
    </w:p>
    <w:p w:rsidR="002A63B6" w:rsidRPr="00B35CEB" w:rsidRDefault="006500E4" w:rsidP="006500E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"/>
          <w:rFonts w:eastAsia="Times New Roman"/>
          <w:b/>
          <w:spacing w:val="5"/>
          <w:kern w:val="28"/>
          <w:lang w:val="en-US"/>
        </w:rPr>
      </w:pPr>
      <w:r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The </w:t>
      </w:r>
      <w:r w:rsidR="00A949F7" w:rsidRPr="001A2816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>Bank should fundamentally change d</w:t>
      </w:r>
      <w:r w:rsidR="00402625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evelopment </w:t>
      </w:r>
      <w:r w:rsidR="00A949F7" w:rsidRPr="001A2816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>paradigms. It must entail sustainable development, tackle problems of scarce resources considering all political, economic, financia</w:t>
      </w:r>
      <w:r w:rsidR="0034615F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l, and environmental systems of </w:t>
      </w:r>
      <w:r w:rsidR="00A949F7" w:rsidRPr="001A2816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>the world;</w:t>
      </w:r>
    </w:p>
    <w:p w:rsidR="00F16918" w:rsidRPr="00B35CEB" w:rsidRDefault="00F16918" w:rsidP="006500E4">
      <w:pPr>
        <w:pStyle w:val="NormalWeb"/>
        <w:spacing w:before="0" w:beforeAutospacing="0" w:after="0" w:afterAutospacing="0"/>
        <w:jc w:val="both"/>
        <w:rPr>
          <w:rStyle w:val="st"/>
          <w:rFonts w:eastAsia="Times New Roman"/>
          <w:b/>
          <w:spacing w:val="5"/>
          <w:kern w:val="28"/>
          <w:lang w:val="en-US"/>
        </w:rPr>
      </w:pPr>
    </w:p>
    <w:p w:rsidR="00A949F7" w:rsidRPr="00B35CEB" w:rsidRDefault="006500E4" w:rsidP="00AD52B2">
      <w:pPr>
        <w:numPr>
          <w:ilvl w:val="0"/>
          <w:numId w:val="1"/>
        </w:numPr>
        <w:spacing w:after="0" w:line="240" w:lineRule="auto"/>
        <w:jc w:val="both"/>
        <w:rPr>
          <w:rStyle w:val="st"/>
          <w:rFonts w:eastAsia="Times New Roman"/>
          <w:b/>
          <w:spacing w:val="5"/>
          <w:kern w:val="28"/>
        </w:rPr>
      </w:pPr>
      <w:r>
        <w:rPr>
          <w:rFonts w:cs="Calibri"/>
        </w:rPr>
        <w:t>T</w:t>
      </w:r>
      <w:r w:rsidR="00002026">
        <w:rPr>
          <w:rFonts w:cs="Calibri"/>
        </w:rPr>
        <w:t xml:space="preserve">he </w:t>
      </w:r>
      <w:r w:rsidR="00090379">
        <w:rPr>
          <w:rFonts w:cs="Calibri"/>
        </w:rPr>
        <w:t xml:space="preserve">government authorities </w:t>
      </w:r>
      <w:r w:rsidR="00A949F7" w:rsidRPr="00451035">
        <w:rPr>
          <w:rFonts w:cs="Calibri"/>
        </w:rPr>
        <w:t xml:space="preserve">and </w:t>
      </w:r>
      <w:r w:rsidR="00A949F7" w:rsidRPr="001A2816">
        <w:rPr>
          <w:rStyle w:val="st"/>
          <w:rFonts w:cs="Calibri"/>
        </w:rPr>
        <w:t xml:space="preserve">project/program implementers should provide fair/adequate compensation </w:t>
      </w:r>
      <w:r w:rsidR="00002026">
        <w:rPr>
          <w:rStyle w:val="st"/>
          <w:rFonts w:cs="Calibri"/>
        </w:rPr>
        <w:t>for</w:t>
      </w:r>
      <w:r w:rsidR="00A949F7" w:rsidRPr="001A2816">
        <w:rPr>
          <w:rStyle w:val="st"/>
          <w:rFonts w:cs="Calibri"/>
        </w:rPr>
        <w:t xml:space="preserve"> land plot/house acquisiti</w:t>
      </w:r>
      <w:r w:rsidR="00002026">
        <w:rPr>
          <w:rStyle w:val="st"/>
          <w:rFonts w:cs="Calibri"/>
        </w:rPr>
        <w:t>on</w:t>
      </w:r>
      <w:r w:rsidR="00F55DB9">
        <w:rPr>
          <w:rStyle w:val="st"/>
          <w:rFonts w:cs="Calibri"/>
        </w:rPr>
        <w:t xml:space="preserve">s </w:t>
      </w:r>
      <w:r w:rsidR="00AD52B2">
        <w:rPr>
          <w:rStyle w:val="st"/>
          <w:rFonts w:cs="Calibri"/>
        </w:rPr>
        <w:t xml:space="preserve">when </w:t>
      </w:r>
      <w:r w:rsidR="00F55DB9">
        <w:rPr>
          <w:rStyle w:val="st"/>
          <w:rFonts w:cs="Calibri"/>
        </w:rPr>
        <w:t xml:space="preserve">implementing projects </w:t>
      </w:r>
      <w:r w:rsidR="00AD52B2">
        <w:rPr>
          <w:rStyle w:val="st"/>
          <w:rFonts w:cs="Calibri"/>
        </w:rPr>
        <w:t xml:space="preserve">under the </w:t>
      </w:r>
      <w:r w:rsidR="00A949F7" w:rsidRPr="001A2816">
        <w:rPr>
          <w:rStyle w:val="st"/>
          <w:rFonts w:cs="Calibri"/>
        </w:rPr>
        <w:t xml:space="preserve">policy </w:t>
      </w:r>
      <w:r w:rsidR="00AD52B2">
        <w:rPr>
          <w:rStyle w:val="st"/>
          <w:rFonts w:cs="Calibri"/>
        </w:rPr>
        <w:t>on I</w:t>
      </w:r>
      <w:r w:rsidR="00A949F7" w:rsidRPr="001A2816">
        <w:rPr>
          <w:rStyle w:val="st"/>
          <w:rFonts w:cs="Calibri"/>
        </w:rPr>
        <w:t xml:space="preserve">nvoluntary </w:t>
      </w:r>
      <w:r w:rsidR="00AD52B2">
        <w:rPr>
          <w:rStyle w:val="st"/>
          <w:rFonts w:cs="Calibri"/>
        </w:rPr>
        <w:t>R</w:t>
      </w:r>
      <w:r w:rsidR="00A949F7" w:rsidRPr="001A2816">
        <w:rPr>
          <w:rStyle w:val="st"/>
          <w:rFonts w:cs="Calibri"/>
        </w:rPr>
        <w:t>esettlement;</w:t>
      </w:r>
    </w:p>
    <w:p w:rsidR="001159E1" w:rsidRPr="00B35CEB" w:rsidRDefault="001159E1" w:rsidP="006500E4">
      <w:pPr>
        <w:pStyle w:val="ListParagraph"/>
        <w:spacing w:after="0" w:line="240" w:lineRule="auto"/>
        <w:rPr>
          <w:rStyle w:val="st"/>
          <w:rFonts w:eastAsia="Times New Roman"/>
          <w:b/>
          <w:spacing w:val="5"/>
          <w:kern w:val="28"/>
        </w:rPr>
      </w:pPr>
    </w:p>
    <w:p w:rsidR="00402625" w:rsidRDefault="006500E4" w:rsidP="0040262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</w:pPr>
      <w:r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>C</w:t>
      </w:r>
      <w:r w:rsidR="001159E1" w:rsidRPr="00451035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>ooperation and dialogue with NGOs should be more efficient</w:t>
      </w:r>
      <w:r w:rsidR="002C6024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>;</w:t>
      </w:r>
    </w:p>
    <w:p w:rsidR="00402625" w:rsidRPr="00402625" w:rsidRDefault="00402625" w:rsidP="00402625">
      <w:pPr>
        <w:pStyle w:val="NormalWeb"/>
        <w:spacing w:before="0" w:beforeAutospacing="0" w:after="0" w:afterAutospacing="0"/>
        <w:jc w:val="both"/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</w:pPr>
    </w:p>
    <w:p w:rsidR="006B691D" w:rsidRPr="00451035" w:rsidRDefault="001159E1" w:rsidP="00AD52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</w:pPr>
      <w:r w:rsidRPr="00451035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>The Bank should take more responsibilit</w:t>
      </w:r>
      <w:r w:rsidR="00AD52B2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>y for</w:t>
      </w:r>
      <w:r w:rsidRPr="00451035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 auditing, analy</w:t>
      </w:r>
      <w:r w:rsidR="00AD52B2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>zing</w:t>
      </w:r>
      <w:r w:rsidRPr="00451035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 expenditures, </w:t>
      </w:r>
      <w:r w:rsidR="00AD52B2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and </w:t>
      </w:r>
      <w:r w:rsidRPr="00451035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monitoring </w:t>
      </w:r>
      <w:r w:rsidR="00AD52B2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the </w:t>
      </w:r>
      <w:r w:rsidRPr="00451035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efficiency of projects/programs </w:t>
      </w:r>
      <w:r w:rsidR="00AD52B2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at </w:t>
      </w:r>
      <w:r w:rsidRPr="00451035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all stages of </w:t>
      </w:r>
      <w:r w:rsidR="00AD52B2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>implementation</w:t>
      </w:r>
      <w:r w:rsidRPr="00451035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>;</w:t>
      </w:r>
    </w:p>
    <w:p w:rsidR="006B691D" w:rsidRPr="00451035" w:rsidRDefault="006B691D" w:rsidP="006500E4">
      <w:pPr>
        <w:pStyle w:val="ListParagraph"/>
        <w:spacing w:after="0" w:line="240" w:lineRule="auto"/>
        <w:rPr>
          <w:rStyle w:val="st"/>
          <w:rFonts w:cs="Calibri"/>
        </w:rPr>
      </w:pPr>
    </w:p>
    <w:p w:rsidR="006B691D" w:rsidRPr="00451035" w:rsidRDefault="00AD52B2" w:rsidP="00AD52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</w:pPr>
      <w:r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>S</w:t>
      </w:r>
      <w:r w:rsidR="001159E1" w:rsidRPr="00451035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eminars/training for project/program personnel on safeguard policies </w:t>
      </w:r>
      <w:r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are needed, as is training </w:t>
      </w:r>
      <w:r w:rsidR="001159E1" w:rsidRPr="00451035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>on international stan</w:t>
      </w:r>
      <w:r w:rsidR="00F55DB9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>dards for local authorities</w:t>
      </w:r>
      <w:r w:rsidR="001159E1" w:rsidRPr="00451035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 (</w:t>
      </w:r>
      <w:proofErr w:type="spellStart"/>
      <w:r w:rsidR="001159E1" w:rsidRPr="00451035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>akimats</w:t>
      </w:r>
      <w:proofErr w:type="spellEnd"/>
      <w:r w:rsidR="001159E1" w:rsidRPr="00451035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>, state bodies);</w:t>
      </w:r>
    </w:p>
    <w:p w:rsidR="006B691D" w:rsidRPr="00451035" w:rsidRDefault="006B691D" w:rsidP="006500E4">
      <w:pPr>
        <w:pStyle w:val="ListParagraph"/>
        <w:spacing w:after="0" w:line="240" w:lineRule="auto"/>
        <w:rPr>
          <w:rStyle w:val="st"/>
          <w:rFonts w:cs="Calibri"/>
        </w:rPr>
      </w:pPr>
    </w:p>
    <w:p w:rsidR="00282B16" w:rsidRPr="006500E4" w:rsidRDefault="00AD52B2" w:rsidP="00AD52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</w:pPr>
      <w:r>
        <w:rPr>
          <w:rStyle w:val="st"/>
          <w:rFonts w:ascii="Calibri" w:hAnsi="Calibri" w:cs="Calibri"/>
          <w:sz w:val="22"/>
          <w:szCs w:val="22"/>
          <w:lang w:val="en-US"/>
        </w:rPr>
        <w:t>T</w:t>
      </w:r>
      <w:r w:rsidR="001159E1" w:rsidRPr="00451035">
        <w:rPr>
          <w:rStyle w:val="st"/>
          <w:rFonts w:ascii="Calibri" w:hAnsi="Calibri" w:cs="Calibri"/>
          <w:sz w:val="22"/>
          <w:szCs w:val="22"/>
          <w:lang w:val="en-US"/>
        </w:rPr>
        <w:t>raining</w:t>
      </w:r>
      <w:r>
        <w:rPr>
          <w:rStyle w:val="st"/>
          <w:rFonts w:ascii="Calibri" w:hAnsi="Calibri" w:cs="Calibri"/>
          <w:sz w:val="22"/>
          <w:szCs w:val="22"/>
          <w:lang w:val="en-US"/>
        </w:rPr>
        <w:t xml:space="preserve"> should also be provided</w:t>
      </w:r>
      <w:r w:rsidR="001159E1" w:rsidRPr="00451035">
        <w:rPr>
          <w:rStyle w:val="st"/>
          <w:rFonts w:ascii="Calibri" w:hAnsi="Calibri" w:cs="Calibri"/>
          <w:sz w:val="22"/>
          <w:szCs w:val="22"/>
          <w:lang w:val="en-US"/>
        </w:rPr>
        <w:t xml:space="preserve"> for representatives of state bodies </w:t>
      </w:r>
      <w:r w:rsidR="00F55DB9">
        <w:rPr>
          <w:rStyle w:val="st"/>
          <w:rFonts w:ascii="Calibri" w:hAnsi="Calibri" w:cs="Calibri"/>
          <w:sz w:val="22"/>
          <w:szCs w:val="22"/>
          <w:lang w:val="en-US"/>
        </w:rPr>
        <w:t xml:space="preserve">and </w:t>
      </w:r>
      <w:r>
        <w:rPr>
          <w:rStyle w:val="st"/>
          <w:rFonts w:ascii="Calibri" w:hAnsi="Calibri" w:cs="Calibri"/>
          <w:sz w:val="22"/>
          <w:szCs w:val="22"/>
          <w:lang w:val="en-US"/>
        </w:rPr>
        <w:t xml:space="preserve">the </w:t>
      </w:r>
      <w:r w:rsidR="00F55DB9">
        <w:rPr>
          <w:rStyle w:val="st"/>
          <w:rFonts w:ascii="Calibri" w:hAnsi="Calibri" w:cs="Calibri"/>
          <w:sz w:val="22"/>
          <w:szCs w:val="22"/>
          <w:lang w:val="en-US"/>
        </w:rPr>
        <w:t>local population</w:t>
      </w:r>
      <w:r>
        <w:rPr>
          <w:rStyle w:val="st"/>
          <w:rFonts w:ascii="Calibri" w:hAnsi="Calibri" w:cs="Calibri"/>
          <w:sz w:val="22"/>
          <w:szCs w:val="22"/>
          <w:lang w:val="en-US"/>
        </w:rPr>
        <w:t>,</w:t>
      </w:r>
      <w:r w:rsidR="00F55DB9">
        <w:rPr>
          <w:rStyle w:val="st"/>
          <w:rFonts w:ascii="Calibri" w:hAnsi="Calibri" w:cs="Calibri"/>
          <w:sz w:val="22"/>
          <w:szCs w:val="22"/>
          <w:lang w:val="en-US"/>
        </w:rPr>
        <w:t xml:space="preserve"> focused on in</w:t>
      </w:r>
      <w:r w:rsidR="001159E1" w:rsidRPr="00451035">
        <w:rPr>
          <w:rStyle w:val="st"/>
          <w:rFonts w:ascii="Calibri" w:hAnsi="Calibri" w:cs="Calibri"/>
          <w:sz w:val="22"/>
          <w:szCs w:val="22"/>
          <w:lang w:val="en-US"/>
        </w:rPr>
        <w:t xml:space="preserve">clusive </w:t>
      </w:r>
      <w:r w:rsidR="00F55DB9" w:rsidRPr="00451035">
        <w:rPr>
          <w:rStyle w:val="st"/>
          <w:rFonts w:ascii="Calibri" w:hAnsi="Calibri" w:cs="Calibri"/>
          <w:sz w:val="22"/>
          <w:szCs w:val="22"/>
          <w:lang w:val="en-US"/>
        </w:rPr>
        <w:t xml:space="preserve">implementation </w:t>
      </w:r>
      <w:r w:rsidR="00F55DB9">
        <w:rPr>
          <w:rStyle w:val="st"/>
          <w:rFonts w:ascii="Calibri" w:hAnsi="Calibri" w:cs="Calibri"/>
          <w:sz w:val="22"/>
          <w:szCs w:val="22"/>
          <w:lang w:val="en-US"/>
        </w:rPr>
        <w:t>practices</w:t>
      </w:r>
      <w:r w:rsidR="001159E1" w:rsidRPr="00451035">
        <w:rPr>
          <w:rStyle w:val="st"/>
          <w:rFonts w:ascii="Calibri" w:hAnsi="Calibri" w:cs="Calibri"/>
          <w:sz w:val="22"/>
          <w:szCs w:val="22"/>
          <w:lang w:val="en-US"/>
        </w:rPr>
        <w:t xml:space="preserve">. </w:t>
      </w:r>
      <w:r w:rsidR="00F55DB9">
        <w:rPr>
          <w:rStyle w:val="st"/>
          <w:rFonts w:ascii="Calibri" w:hAnsi="Calibri" w:cs="Calibri"/>
          <w:sz w:val="22"/>
          <w:szCs w:val="22"/>
          <w:lang w:val="en-US"/>
        </w:rPr>
        <w:t>L</w:t>
      </w:r>
      <w:r w:rsidR="00F55DB9" w:rsidRPr="00451035">
        <w:rPr>
          <w:rStyle w:val="st"/>
          <w:rFonts w:ascii="Calibri" w:hAnsi="Calibri" w:cs="Calibri"/>
          <w:sz w:val="22"/>
          <w:szCs w:val="22"/>
          <w:lang w:val="en-US"/>
        </w:rPr>
        <w:t xml:space="preserve">ocal experts and practitioners </w:t>
      </w:r>
      <w:r w:rsidR="00F55DB9">
        <w:rPr>
          <w:rStyle w:val="st"/>
          <w:rFonts w:ascii="Calibri" w:hAnsi="Calibri" w:cs="Calibri"/>
          <w:sz w:val="22"/>
          <w:szCs w:val="22"/>
          <w:lang w:val="en-US"/>
        </w:rPr>
        <w:t xml:space="preserve">could be </w:t>
      </w:r>
      <w:r w:rsidR="001159E1" w:rsidRPr="00451035">
        <w:rPr>
          <w:rStyle w:val="st"/>
          <w:rFonts w:ascii="Calibri" w:hAnsi="Calibri" w:cs="Calibri"/>
          <w:sz w:val="22"/>
          <w:szCs w:val="22"/>
          <w:lang w:val="en-US"/>
        </w:rPr>
        <w:t>involve</w:t>
      </w:r>
      <w:r w:rsidR="00F55DB9">
        <w:rPr>
          <w:rStyle w:val="st"/>
          <w:rFonts w:ascii="Calibri" w:hAnsi="Calibri" w:cs="Calibri"/>
          <w:sz w:val="22"/>
          <w:szCs w:val="22"/>
          <w:lang w:val="en-US"/>
        </w:rPr>
        <w:t>d</w:t>
      </w:r>
      <w:r w:rsidR="001159E1" w:rsidRPr="00451035">
        <w:rPr>
          <w:rStyle w:val="st"/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Style w:val="st"/>
          <w:rFonts w:ascii="Calibri" w:hAnsi="Calibri" w:cs="Calibri"/>
          <w:sz w:val="22"/>
          <w:szCs w:val="22"/>
          <w:lang w:val="en-US"/>
        </w:rPr>
        <w:t xml:space="preserve">to help </w:t>
      </w:r>
      <w:r w:rsidR="001159E1" w:rsidRPr="00451035">
        <w:rPr>
          <w:rStyle w:val="st"/>
          <w:rFonts w:ascii="Calibri" w:hAnsi="Calibri" w:cs="Calibri"/>
          <w:sz w:val="22"/>
          <w:szCs w:val="22"/>
          <w:lang w:val="en-US"/>
        </w:rPr>
        <w:t xml:space="preserve">achieve </w:t>
      </w:r>
      <w:r>
        <w:rPr>
          <w:rStyle w:val="st"/>
          <w:rFonts w:ascii="Calibri" w:hAnsi="Calibri" w:cs="Calibri"/>
          <w:sz w:val="22"/>
          <w:szCs w:val="22"/>
          <w:lang w:val="en-US"/>
        </w:rPr>
        <w:t xml:space="preserve">these </w:t>
      </w:r>
      <w:r w:rsidR="001159E1" w:rsidRPr="00451035">
        <w:rPr>
          <w:rStyle w:val="st"/>
          <w:rFonts w:ascii="Calibri" w:hAnsi="Calibri" w:cs="Calibri"/>
          <w:sz w:val="22"/>
          <w:szCs w:val="22"/>
          <w:lang w:val="en-US"/>
        </w:rPr>
        <w:t>objectives;</w:t>
      </w:r>
    </w:p>
    <w:p w:rsidR="00F16918" w:rsidRPr="00B35CEB" w:rsidRDefault="00F16918" w:rsidP="006500E4">
      <w:pPr>
        <w:pStyle w:val="NormalWeb"/>
        <w:spacing w:before="0" w:beforeAutospacing="0" w:after="0" w:afterAutospacing="0"/>
        <w:ind w:left="270"/>
        <w:jc w:val="both"/>
        <w:rPr>
          <w:rStyle w:val="st"/>
          <w:rFonts w:eastAsia="Times New Roman"/>
          <w:b/>
          <w:spacing w:val="5"/>
          <w:kern w:val="28"/>
          <w:lang w:val="en-US"/>
        </w:rPr>
      </w:pPr>
    </w:p>
    <w:p w:rsidR="00A82ED5" w:rsidRPr="001A2816" w:rsidRDefault="00AD52B2" w:rsidP="00AD52B2">
      <w:pPr>
        <w:numPr>
          <w:ilvl w:val="0"/>
          <w:numId w:val="1"/>
        </w:numPr>
        <w:spacing w:after="0" w:line="240" w:lineRule="auto"/>
        <w:rPr>
          <w:rStyle w:val="st"/>
          <w:rFonts w:cs="Calibri"/>
          <w:color w:val="000000"/>
        </w:rPr>
      </w:pPr>
      <w:r>
        <w:rPr>
          <w:rStyle w:val="st"/>
          <w:rFonts w:cs="Calibri"/>
          <w:color w:val="000000"/>
        </w:rPr>
        <w:t xml:space="preserve">Information on project/program requirements for </w:t>
      </w:r>
      <w:r w:rsidR="006B691D" w:rsidRPr="001A2816">
        <w:rPr>
          <w:rStyle w:val="st"/>
          <w:rFonts w:cs="Calibri"/>
          <w:color w:val="000000"/>
        </w:rPr>
        <w:t xml:space="preserve">environmental </w:t>
      </w:r>
      <w:r>
        <w:rPr>
          <w:rStyle w:val="st"/>
          <w:rFonts w:cs="Calibri"/>
          <w:color w:val="000000"/>
        </w:rPr>
        <w:t xml:space="preserve">and social </w:t>
      </w:r>
      <w:r w:rsidR="006B691D" w:rsidRPr="001A2816">
        <w:rPr>
          <w:rStyle w:val="st"/>
          <w:rFonts w:cs="Calibri"/>
          <w:color w:val="000000"/>
        </w:rPr>
        <w:t xml:space="preserve">protection </w:t>
      </w:r>
      <w:r>
        <w:rPr>
          <w:rStyle w:val="st"/>
          <w:rFonts w:cs="Calibri"/>
          <w:color w:val="000000"/>
        </w:rPr>
        <w:t>and remediation should be made available in the local language</w:t>
      </w:r>
      <w:r w:rsidR="006B691D" w:rsidRPr="001A2816">
        <w:rPr>
          <w:rStyle w:val="st"/>
          <w:rFonts w:cs="Calibri"/>
          <w:color w:val="000000"/>
        </w:rPr>
        <w:t>.</w:t>
      </w:r>
    </w:p>
    <w:p w:rsidR="00F16918" w:rsidRPr="001A2816" w:rsidRDefault="00F16918" w:rsidP="00F16918">
      <w:pPr>
        <w:pStyle w:val="NormalWeb"/>
        <w:spacing w:before="0" w:beforeAutospacing="0" w:after="0" w:afterAutospacing="0"/>
        <w:jc w:val="both"/>
        <w:rPr>
          <w:rStyle w:val="st"/>
          <w:rFonts w:eastAsia="Times New Roman"/>
          <w:b/>
          <w:color w:val="000000"/>
          <w:spacing w:val="5"/>
          <w:kern w:val="28"/>
          <w:lang w:val="en-US"/>
        </w:rPr>
      </w:pPr>
    </w:p>
    <w:p w:rsidR="0020227C" w:rsidRDefault="007D7DC8" w:rsidP="007D7DC8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Style w:val="st"/>
          <w:rFonts w:ascii="Calibri" w:hAnsi="Calibri" w:cs="Calibri"/>
          <w:b/>
          <w:sz w:val="22"/>
          <w:szCs w:val="22"/>
          <w:lang w:val="en-US"/>
        </w:rPr>
      </w:pPr>
      <w:r w:rsidRPr="007D7DC8">
        <w:rPr>
          <w:rStyle w:val="st"/>
          <w:rFonts w:ascii="Calibri" w:hAnsi="Calibri" w:cs="Calibri"/>
          <w:b/>
          <w:sz w:val="22"/>
          <w:szCs w:val="22"/>
          <w:lang w:val="en-US"/>
        </w:rPr>
        <w:t>How should the Bank better support borrower's country laws, systems and institutions?</w:t>
      </w:r>
    </w:p>
    <w:p w:rsidR="007D7DC8" w:rsidRPr="007D7DC8" w:rsidRDefault="007D7DC8" w:rsidP="007D7DC8">
      <w:pPr>
        <w:pStyle w:val="NormalWeb"/>
        <w:spacing w:before="0" w:beforeAutospacing="0" w:after="0" w:afterAutospacing="0"/>
        <w:ind w:left="720"/>
        <w:jc w:val="both"/>
        <w:rPr>
          <w:rStyle w:val="st"/>
          <w:rFonts w:ascii="Calibri" w:hAnsi="Calibri" w:cs="Calibri"/>
          <w:b/>
          <w:sz w:val="22"/>
          <w:szCs w:val="22"/>
          <w:lang w:val="en-US"/>
        </w:rPr>
      </w:pPr>
    </w:p>
    <w:p w:rsidR="00F16918" w:rsidRPr="00654F53" w:rsidRDefault="006500E4" w:rsidP="006A3A2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654F53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>D</w:t>
      </w:r>
      <w:r w:rsidR="006B691D" w:rsidRPr="00654F53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uring implementing of projects/programs that create risks and threats to </w:t>
      </w:r>
      <w:r w:rsidR="00AD52B2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the </w:t>
      </w:r>
      <w:r w:rsidR="006B691D" w:rsidRPr="00654F53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environment, </w:t>
      </w:r>
      <w:r w:rsidR="006A3A22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or the </w:t>
      </w:r>
      <w:r w:rsidR="006B691D" w:rsidRPr="00654F53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>rights and interests of people</w:t>
      </w:r>
      <w:r w:rsidR="00DF0764" w:rsidRPr="00654F53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>,</w:t>
      </w:r>
      <w:r w:rsidR="006B691D" w:rsidRPr="00654F53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 priority should be given to </w:t>
      </w:r>
      <w:r w:rsidR="006A3A22">
        <w:rPr>
          <w:rStyle w:val="st"/>
          <w:rFonts w:ascii="Calibri" w:eastAsia="Calibri" w:hAnsi="Calibri" w:cs="Calibri"/>
          <w:sz w:val="22"/>
          <w:szCs w:val="22"/>
          <w:lang w:eastAsia="en-US"/>
        </w:rPr>
        <w:t xml:space="preserve">those </w:t>
      </w:r>
      <w:r w:rsidR="005E2846" w:rsidRPr="00654F53">
        <w:rPr>
          <w:rStyle w:val="st"/>
          <w:rFonts w:ascii="Calibri" w:eastAsia="Calibri" w:hAnsi="Calibri" w:cs="Calibri"/>
          <w:sz w:val="22"/>
          <w:szCs w:val="22"/>
          <w:lang w:eastAsia="en-US"/>
        </w:rPr>
        <w:t>safeguard polic</w:t>
      </w:r>
      <w:r w:rsidR="006A3A22">
        <w:rPr>
          <w:rStyle w:val="st"/>
          <w:rFonts w:ascii="Calibri" w:eastAsia="Calibri" w:hAnsi="Calibri" w:cs="Calibri"/>
          <w:sz w:val="22"/>
          <w:szCs w:val="22"/>
          <w:lang w:eastAsia="en-US"/>
        </w:rPr>
        <w:t>ies</w:t>
      </w:r>
      <w:r w:rsidR="005E2846" w:rsidRPr="00654F53">
        <w:rPr>
          <w:rStyle w:val="st"/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6A3A22">
        <w:rPr>
          <w:rStyle w:val="st"/>
          <w:rFonts w:ascii="Calibri" w:eastAsia="Calibri" w:hAnsi="Calibri" w:cs="Calibri"/>
          <w:sz w:val="22"/>
          <w:szCs w:val="22"/>
          <w:lang w:eastAsia="en-US"/>
        </w:rPr>
        <w:t xml:space="preserve">whether </w:t>
      </w:r>
      <w:r w:rsidR="005E2846" w:rsidRPr="00654F53">
        <w:rPr>
          <w:rStyle w:val="st"/>
          <w:rFonts w:ascii="Calibri" w:eastAsia="Calibri" w:hAnsi="Calibri" w:cs="Calibri"/>
          <w:sz w:val="22"/>
          <w:szCs w:val="22"/>
          <w:lang w:eastAsia="en-US"/>
        </w:rPr>
        <w:t xml:space="preserve">national or the World Bank’s, </w:t>
      </w:r>
      <w:r w:rsidR="006A3A22">
        <w:rPr>
          <w:rStyle w:val="st"/>
          <w:rFonts w:ascii="Calibri" w:eastAsia="Calibri" w:hAnsi="Calibri" w:cs="Calibri"/>
          <w:sz w:val="22"/>
          <w:szCs w:val="22"/>
          <w:lang w:eastAsia="en-US"/>
        </w:rPr>
        <w:t xml:space="preserve">that have </w:t>
      </w:r>
      <w:r w:rsidR="005E2846" w:rsidRPr="00654F53">
        <w:rPr>
          <w:rStyle w:val="st"/>
          <w:rFonts w:ascii="Calibri" w:eastAsia="Calibri" w:hAnsi="Calibri" w:cs="Calibri"/>
          <w:sz w:val="22"/>
          <w:szCs w:val="22"/>
          <w:lang w:eastAsia="en-US"/>
        </w:rPr>
        <w:t>better protective mechanisms</w:t>
      </w:r>
      <w:r w:rsidR="002C6024">
        <w:rPr>
          <w:rStyle w:val="st"/>
          <w:rFonts w:ascii="Calibri" w:eastAsia="Calibri" w:hAnsi="Calibri" w:cs="Calibri"/>
          <w:sz w:val="22"/>
          <w:szCs w:val="22"/>
          <w:lang w:eastAsia="en-US"/>
        </w:rPr>
        <w:t>;</w:t>
      </w:r>
    </w:p>
    <w:p w:rsidR="005E2846" w:rsidRPr="005E2846" w:rsidRDefault="005E2846" w:rsidP="005E2846">
      <w:pPr>
        <w:pStyle w:val="NormalWeb"/>
        <w:spacing w:before="0" w:beforeAutospacing="0" w:after="0" w:afterAutospacing="0"/>
        <w:ind w:left="720"/>
        <w:jc w:val="both"/>
        <w:rPr>
          <w:rStyle w:val="st"/>
          <w:rFonts w:ascii="Calibri" w:hAnsi="Calibri" w:cs="Calibri"/>
          <w:b/>
          <w:sz w:val="22"/>
          <w:szCs w:val="22"/>
          <w:lang w:val="en-US"/>
        </w:rPr>
      </w:pPr>
    </w:p>
    <w:p w:rsidR="0037477E" w:rsidRPr="00F44810" w:rsidRDefault="006A3A22" w:rsidP="006A3A22">
      <w:pPr>
        <w:numPr>
          <w:ilvl w:val="0"/>
          <w:numId w:val="6"/>
        </w:numPr>
        <w:spacing w:after="0" w:line="240" w:lineRule="auto"/>
        <w:jc w:val="both"/>
        <w:rPr>
          <w:rStyle w:val="st"/>
          <w:rFonts w:eastAsia="Times New Roman" w:cs="Calibri"/>
          <w:b/>
          <w:color w:val="000000"/>
          <w:spacing w:val="5"/>
          <w:kern w:val="28"/>
          <w:sz w:val="24"/>
          <w:szCs w:val="24"/>
          <w:lang w:eastAsia="ja-JP"/>
        </w:rPr>
      </w:pPr>
      <w:r>
        <w:rPr>
          <w:rFonts w:eastAsia="Times New Roman" w:cs="Calibri"/>
          <w:color w:val="000000"/>
          <w:spacing w:val="5"/>
          <w:kern w:val="28"/>
          <w:lang w:eastAsia="ja-JP"/>
        </w:rPr>
        <w:t>The i</w:t>
      </w:r>
      <w:r w:rsidR="0037477E" w:rsidRPr="00AC16D8">
        <w:rPr>
          <w:rFonts w:eastAsia="Times New Roman" w:cs="Calibri"/>
          <w:color w:val="000000"/>
          <w:spacing w:val="5"/>
          <w:kern w:val="28"/>
          <w:lang w:eastAsia="ja-JP"/>
        </w:rPr>
        <w:t xml:space="preserve">nterests of disabled people </w:t>
      </w:r>
      <w:r w:rsidR="008F6778">
        <w:rPr>
          <w:rFonts w:eastAsia="Times New Roman" w:cs="Calibri"/>
          <w:color w:val="000000"/>
          <w:spacing w:val="5"/>
          <w:kern w:val="28"/>
          <w:lang w:eastAsia="ja-JP"/>
        </w:rPr>
        <w:t>(</w:t>
      </w:r>
      <w:r w:rsidR="00DF0764">
        <w:rPr>
          <w:rStyle w:val="st"/>
          <w:rFonts w:cs="Calibri"/>
        </w:rPr>
        <w:t xml:space="preserve">particularly </w:t>
      </w:r>
      <w:r w:rsidR="00093272" w:rsidRPr="001A2816">
        <w:rPr>
          <w:rStyle w:val="st"/>
          <w:rFonts w:cs="Calibri"/>
        </w:rPr>
        <w:t>women)</w:t>
      </w:r>
      <w:r>
        <w:rPr>
          <w:rStyle w:val="st"/>
          <w:rFonts w:cs="Calibri"/>
        </w:rPr>
        <w:t xml:space="preserve"> should be taken into account;</w:t>
      </w:r>
      <w:r w:rsidR="001F4875">
        <w:rPr>
          <w:rStyle w:val="st"/>
          <w:rFonts w:cs="Calibri"/>
        </w:rPr>
        <w:t xml:space="preserve"> using sign language where necessary is important</w:t>
      </w:r>
      <w:r w:rsidR="00093272" w:rsidRPr="001A2816">
        <w:rPr>
          <w:rStyle w:val="st"/>
          <w:rFonts w:cs="Calibri"/>
        </w:rPr>
        <w:t xml:space="preserve">. It is </w:t>
      </w:r>
      <w:r>
        <w:rPr>
          <w:rStyle w:val="st"/>
          <w:rFonts w:cs="Calibri"/>
        </w:rPr>
        <w:t xml:space="preserve">also </w:t>
      </w:r>
      <w:r w:rsidR="00093272" w:rsidRPr="001A2816">
        <w:rPr>
          <w:rStyle w:val="st"/>
          <w:rFonts w:cs="Calibri"/>
        </w:rPr>
        <w:t xml:space="preserve">necessary to </w:t>
      </w:r>
      <w:r w:rsidR="00DF0764">
        <w:rPr>
          <w:rStyle w:val="st"/>
          <w:rFonts w:cs="Calibri"/>
        </w:rPr>
        <w:t xml:space="preserve">clarify how </w:t>
      </w:r>
      <w:r>
        <w:rPr>
          <w:rStyle w:val="st"/>
          <w:rFonts w:cs="Calibri"/>
        </w:rPr>
        <w:t>the C</w:t>
      </w:r>
      <w:r w:rsidR="00DF0764">
        <w:rPr>
          <w:rStyle w:val="st"/>
          <w:rFonts w:cs="Calibri"/>
        </w:rPr>
        <w:t xml:space="preserve">onvention on </w:t>
      </w:r>
      <w:r>
        <w:rPr>
          <w:rStyle w:val="st"/>
          <w:rFonts w:cs="Calibri"/>
        </w:rPr>
        <w:t>the Rights of Persons with Disabilities c</w:t>
      </w:r>
      <w:r w:rsidR="00DF0764">
        <w:rPr>
          <w:rStyle w:val="st"/>
          <w:rFonts w:cs="Calibri"/>
        </w:rPr>
        <w:t xml:space="preserve">ould </w:t>
      </w:r>
      <w:r w:rsidR="00093272" w:rsidRPr="001A2816">
        <w:rPr>
          <w:rStyle w:val="st"/>
          <w:rFonts w:cs="Calibri"/>
        </w:rPr>
        <w:t>be promoted</w:t>
      </w:r>
      <w:r w:rsidR="0037477E">
        <w:rPr>
          <w:rStyle w:val="st"/>
          <w:rFonts w:cs="Calibri"/>
        </w:rPr>
        <w:t>;</w:t>
      </w:r>
    </w:p>
    <w:p w:rsidR="006A3A22" w:rsidRPr="00F44810" w:rsidRDefault="006A3A22" w:rsidP="00F44810">
      <w:pPr>
        <w:spacing w:after="0" w:line="240" w:lineRule="auto"/>
        <w:ind w:left="720"/>
        <w:jc w:val="both"/>
        <w:rPr>
          <w:rStyle w:val="st"/>
          <w:rFonts w:eastAsia="Times New Roman" w:cs="Calibri"/>
          <w:b/>
          <w:color w:val="000000"/>
          <w:spacing w:val="5"/>
          <w:kern w:val="28"/>
          <w:sz w:val="24"/>
          <w:szCs w:val="24"/>
          <w:lang w:eastAsia="ja-JP"/>
        </w:rPr>
      </w:pPr>
    </w:p>
    <w:p w:rsidR="006A3A22" w:rsidRPr="00AC16D8" w:rsidRDefault="006A3A22" w:rsidP="006A3A22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b/>
          <w:color w:val="000000"/>
          <w:spacing w:val="5"/>
          <w:kern w:val="28"/>
          <w:sz w:val="24"/>
          <w:szCs w:val="24"/>
          <w:lang w:eastAsia="ja-JP"/>
        </w:rPr>
      </w:pPr>
      <w:r>
        <w:rPr>
          <w:rStyle w:val="st"/>
          <w:rFonts w:cs="Calibri"/>
        </w:rPr>
        <w:t xml:space="preserve">The </w:t>
      </w:r>
      <w:r w:rsidRPr="001A2816">
        <w:rPr>
          <w:rStyle w:val="st"/>
          <w:rFonts w:cs="Calibri"/>
        </w:rPr>
        <w:t xml:space="preserve">Bank </w:t>
      </w:r>
      <w:r>
        <w:rPr>
          <w:rStyle w:val="st"/>
          <w:rFonts w:cs="Calibri"/>
        </w:rPr>
        <w:t xml:space="preserve">should </w:t>
      </w:r>
      <w:r w:rsidRPr="001A2816">
        <w:rPr>
          <w:rStyle w:val="st"/>
          <w:rFonts w:cs="Calibri"/>
        </w:rPr>
        <w:t>inform NGOs about</w:t>
      </w:r>
      <w:r>
        <w:rPr>
          <w:rStyle w:val="st"/>
          <w:rFonts w:cs="Calibri"/>
        </w:rPr>
        <w:t xml:space="preserve"> its</w:t>
      </w:r>
      <w:r w:rsidRPr="001A2816">
        <w:rPr>
          <w:rStyle w:val="st"/>
          <w:rFonts w:cs="Calibri"/>
        </w:rPr>
        <w:t xml:space="preserve"> programs</w:t>
      </w:r>
      <w:r w:rsidR="002C6024">
        <w:rPr>
          <w:rStyle w:val="st"/>
          <w:rFonts w:cs="Calibri"/>
        </w:rPr>
        <w:t>;</w:t>
      </w:r>
    </w:p>
    <w:p w:rsidR="006A3A22" w:rsidRPr="001A2816" w:rsidRDefault="006A3A22" w:rsidP="006500E4">
      <w:pPr>
        <w:spacing w:after="0" w:line="240" w:lineRule="auto"/>
        <w:rPr>
          <w:rStyle w:val="st"/>
          <w:rFonts w:cs="Calibri"/>
        </w:rPr>
      </w:pPr>
    </w:p>
    <w:p w:rsidR="00136550" w:rsidRPr="00B35CEB" w:rsidRDefault="006500E4" w:rsidP="006A3A22">
      <w:pPr>
        <w:numPr>
          <w:ilvl w:val="0"/>
          <w:numId w:val="8"/>
        </w:numPr>
        <w:spacing w:after="0" w:line="240" w:lineRule="auto"/>
        <w:jc w:val="both"/>
        <w:rPr>
          <w:rStyle w:val="st"/>
          <w:rFonts w:eastAsia="Times New Roman"/>
          <w:b/>
          <w:spacing w:val="5"/>
          <w:kern w:val="28"/>
        </w:rPr>
      </w:pPr>
      <w:r w:rsidRPr="006500E4">
        <w:rPr>
          <w:rStyle w:val="st"/>
          <w:rFonts w:cs="Calibri"/>
        </w:rPr>
        <w:t>A</w:t>
      </w:r>
      <w:r w:rsidR="003111B9" w:rsidRPr="001A2816">
        <w:rPr>
          <w:rStyle w:val="st"/>
          <w:rFonts w:cs="Calibri"/>
        </w:rPr>
        <w:t xml:space="preserve">ssistance </w:t>
      </w:r>
      <w:r w:rsidR="006A3A22">
        <w:rPr>
          <w:rStyle w:val="st"/>
          <w:rFonts w:cs="Calibri"/>
        </w:rPr>
        <w:t xml:space="preserve">should be provided to </w:t>
      </w:r>
      <w:r w:rsidR="003111B9" w:rsidRPr="001A2816">
        <w:rPr>
          <w:rStyle w:val="st"/>
          <w:rFonts w:cs="Calibri"/>
        </w:rPr>
        <w:t>strengthen the legislative bas</w:t>
      </w:r>
      <w:r>
        <w:rPr>
          <w:rStyle w:val="st"/>
          <w:rFonts w:cs="Calibri"/>
        </w:rPr>
        <w:t>is for e</w:t>
      </w:r>
      <w:r w:rsidR="00C94E22">
        <w:rPr>
          <w:rStyle w:val="st"/>
          <w:rFonts w:cs="Calibri"/>
        </w:rPr>
        <w:t>nhanc</w:t>
      </w:r>
      <w:r w:rsidR="003111B9" w:rsidRPr="001A2816">
        <w:rPr>
          <w:rStyle w:val="st"/>
          <w:rFonts w:cs="Calibri"/>
        </w:rPr>
        <w:t xml:space="preserve">ement of existing mechanisms in regional cooperation in the Aral Sea </w:t>
      </w:r>
      <w:r w:rsidR="006A3A22">
        <w:rPr>
          <w:rStyle w:val="st"/>
          <w:rFonts w:cs="Calibri"/>
        </w:rPr>
        <w:t>B</w:t>
      </w:r>
      <w:r w:rsidR="003111B9" w:rsidRPr="001A2816">
        <w:rPr>
          <w:rStyle w:val="st"/>
          <w:rFonts w:cs="Calibri"/>
        </w:rPr>
        <w:t>asin</w:t>
      </w:r>
      <w:r w:rsidR="006A3A22">
        <w:rPr>
          <w:rStyle w:val="st"/>
          <w:rFonts w:cs="Calibri"/>
        </w:rPr>
        <w:t>,</w:t>
      </w:r>
      <w:r w:rsidR="003111B9" w:rsidRPr="001A2816">
        <w:rPr>
          <w:rStyle w:val="st"/>
          <w:rFonts w:cs="Calibri"/>
        </w:rPr>
        <w:t xml:space="preserve"> through improvement of </w:t>
      </w:r>
      <w:r w:rsidR="006A3A22">
        <w:rPr>
          <w:rStyle w:val="st"/>
          <w:rFonts w:cs="Calibri"/>
        </w:rPr>
        <w:t xml:space="preserve">the </w:t>
      </w:r>
      <w:r w:rsidR="003111B9" w:rsidRPr="001A2816">
        <w:rPr>
          <w:rStyle w:val="st"/>
          <w:rFonts w:cs="Calibri"/>
        </w:rPr>
        <w:t>organizational structure and legal framework of the IFAS</w:t>
      </w:r>
      <w:r w:rsidR="002C6024">
        <w:rPr>
          <w:rStyle w:val="st"/>
          <w:rFonts w:cs="Calibri"/>
        </w:rPr>
        <w:t>.</w:t>
      </w:r>
    </w:p>
    <w:p w:rsidR="00F16918" w:rsidRPr="00B35CEB" w:rsidRDefault="00F16918" w:rsidP="00F16918">
      <w:pPr>
        <w:pStyle w:val="NormalWeb"/>
        <w:spacing w:before="0" w:beforeAutospacing="0" w:after="0" w:afterAutospacing="0"/>
        <w:jc w:val="both"/>
        <w:rPr>
          <w:rStyle w:val="st"/>
          <w:rFonts w:eastAsia="Times New Roman"/>
          <w:b/>
          <w:spacing w:val="5"/>
          <w:kern w:val="28"/>
          <w:lang w:val="en-US"/>
        </w:rPr>
      </w:pPr>
    </w:p>
    <w:p w:rsidR="00334317" w:rsidRDefault="007D7DC8" w:rsidP="000A7237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Style w:val="st"/>
          <w:rFonts w:ascii="Calibri" w:hAnsi="Calibri" w:cs="Calibri"/>
          <w:b/>
          <w:sz w:val="22"/>
          <w:szCs w:val="22"/>
          <w:lang w:val="en-US"/>
        </w:rPr>
      </w:pPr>
      <w:r w:rsidRPr="00334317">
        <w:rPr>
          <w:rStyle w:val="st"/>
          <w:rFonts w:ascii="Calibri" w:hAnsi="Calibri" w:cs="Calibri"/>
          <w:b/>
          <w:sz w:val="22"/>
          <w:szCs w:val="22"/>
          <w:lang w:val="en-US"/>
        </w:rPr>
        <w:t>How should the Bank and borrowers work together to improve environmental and social sustainability in borrower countries?</w:t>
      </w:r>
    </w:p>
    <w:p w:rsidR="006A3A22" w:rsidRPr="00F44810" w:rsidRDefault="006A3A22" w:rsidP="00F44810">
      <w:pPr>
        <w:pStyle w:val="NormalWeb"/>
        <w:spacing w:before="0" w:beforeAutospacing="0" w:after="0" w:afterAutospacing="0"/>
        <w:ind w:left="720"/>
        <w:jc w:val="both"/>
        <w:rPr>
          <w:rStyle w:val="st"/>
          <w:rFonts w:ascii="Calibri" w:hAnsi="Calibri" w:cs="Calibri"/>
          <w:b/>
          <w:sz w:val="22"/>
          <w:szCs w:val="22"/>
          <w:lang w:val="en-US"/>
        </w:rPr>
      </w:pPr>
    </w:p>
    <w:p w:rsidR="00282B16" w:rsidRPr="00F172B4" w:rsidRDefault="006500E4" w:rsidP="00F172B4">
      <w:pPr>
        <w:numPr>
          <w:ilvl w:val="0"/>
          <w:numId w:val="6"/>
        </w:numPr>
        <w:spacing w:after="0" w:line="240" w:lineRule="auto"/>
        <w:jc w:val="both"/>
        <w:rPr>
          <w:rStyle w:val="st"/>
          <w:rFonts w:cs="Calibri"/>
        </w:rPr>
      </w:pPr>
      <w:r w:rsidRPr="00F172B4">
        <w:rPr>
          <w:rStyle w:val="st"/>
          <w:rFonts w:cs="Calibri"/>
        </w:rPr>
        <w:t>D</w:t>
      </w:r>
      <w:r w:rsidR="00C94E22" w:rsidRPr="00F172B4">
        <w:rPr>
          <w:rStyle w:val="st"/>
          <w:rFonts w:cs="Calibri"/>
        </w:rPr>
        <w:t>uring implementation</w:t>
      </w:r>
      <w:r w:rsidR="003111B9" w:rsidRPr="00F172B4">
        <w:rPr>
          <w:rStyle w:val="st"/>
          <w:rFonts w:cs="Calibri"/>
        </w:rPr>
        <w:t xml:space="preserve"> of environmental projects/social assessment policies</w:t>
      </w:r>
      <w:r w:rsidR="006A3A22">
        <w:rPr>
          <w:rStyle w:val="st"/>
          <w:rFonts w:cs="Calibri"/>
        </w:rPr>
        <w:t>,</w:t>
      </w:r>
      <w:r w:rsidR="003111B9" w:rsidRPr="00F172B4">
        <w:rPr>
          <w:rStyle w:val="st"/>
          <w:rFonts w:cs="Calibri"/>
        </w:rPr>
        <w:t xml:space="preserve"> </w:t>
      </w:r>
      <w:r w:rsidR="00C94E22" w:rsidRPr="00F172B4">
        <w:rPr>
          <w:rStyle w:val="st"/>
          <w:rFonts w:cs="Calibri"/>
        </w:rPr>
        <w:t>local NGOs</w:t>
      </w:r>
      <w:r w:rsidRPr="00F172B4">
        <w:rPr>
          <w:rStyle w:val="st"/>
          <w:rFonts w:cs="Calibri"/>
        </w:rPr>
        <w:t>, people</w:t>
      </w:r>
      <w:r w:rsidR="00C94E22" w:rsidRPr="00F172B4">
        <w:rPr>
          <w:rStyle w:val="st"/>
          <w:rFonts w:cs="Calibri"/>
        </w:rPr>
        <w:t>, and civic</w:t>
      </w:r>
      <w:r w:rsidR="003111B9" w:rsidRPr="00F172B4">
        <w:rPr>
          <w:rStyle w:val="st"/>
          <w:rFonts w:cs="Calibri"/>
        </w:rPr>
        <w:t xml:space="preserve"> groups</w:t>
      </w:r>
      <w:r w:rsidR="00C94E22" w:rsidRPr="00F172B4">
        <w:rPr>
          <w:rStyle w:val="st"/>
          <w:rFonts w:cs="Calibri"/>
        </w:rPr>
        <w:t xml:space="preserve"> should be involved</w:t>
      </w:r>
      <w:r w:rsidR="003111B9" w:rsidRPr="00F172B4">
        <w:rPr>
          <w:rStyle w:val="st"/>
          <w:rFonts w:cs="Calibri"/>
        </w:rPr>
        <w:t>. Their opinion and feedback should be considered</w:t>
      </w:r>
      <w:r w:rsidR="00C94E22" w:rsidRPr="00F172B4">
        <w:rPr>
          <w:rStyle w:val="st"/>
          <w:rFonts w:cs="Calibri"/>
        </w:rPr>
        <w:t xml:space="preserve"> </w:t>
      </w:r>
      <w:r w:rsidR="006A3A22">
        <w:rPr>
          <w:rStyle w:val="st"/>
          <w:rFonts w:cs="Calibri"/>
        </w:rPr>
        <w:t xml:space="preserve">and </w:t>
      </w:r>
      <w:r w:rsidR="003111B9" w:rsidRPr="00F172B4">
        <w:rPr>
          <w:rStyle w:val="st"/>
          <w:rFonts w:cs="Calibri"/>
        </w:rPr>
        <w:t>consultations</w:t>
      </w:r>
      <w:r w:rsidR="00C94E22" w:rsidRPr="00F172B4">
        <w:rPr>
          <w:rStyle w:val="st"/>
          <w:rFonts w:cs="Calibri"/>
        </w:rPr>
        <w:t xml:space="preserve"> conducted</w:t>
      </w:r>
      <w:r w:rsidR="003111B9" w:rsidRPr="00F172B4">
        <w:rPr>
          <w:rStyle w:val="st"/>
          <w:rFonts w:cs="Calibri"/>
        </w:rPr>
        <w:t xml:space="preserve">;  </w:t>
      </w:r>
    </w:p>
    <w:p w:rsidR="006500E4" w:rsidRPr="00F172B4" w:rsidRDefault="006500E4" w:rsidP="00F172B4">
      <w:pPr>
        <w:spacing w:after="0" w:line="240" w:lineRule="auto"/>
        <w:ind w:left="720"/>
        <w:jc w:val="both"/>
        <w:rPr>
          <w:rStyle w:val="st"/>
          <w:rFonts w:cs="Calibri"/>
        </w:rPr>
      </w:pPr>
    </w:p>
    <w:p w:rsidR="002648A8" w:rsidRPr="00F172B4" w:rsidRDefault="006500E4" w:rsidP="00543D34">
      <w:pPr>
        <w:numPr>
          <w:ilvl w:val="0"/>
          <w:numId w:val="6"/>
        </w:numPr>
        <w:spacing w:after="0" w:line="240" w:lineRule="auto"/>
        <w:jc w:val="both"/>
        <w:rPr>
          <w:rStyle w:val="st"/>
          <w:rFonts w:cs="Calibri"/>
        </w:rPr>
      </w:pPr>
      <w:r w:rsidRPr="006500E4">
        <w:rPr>
          <w:rStyle w:val="st"/>
          <w:rFonts w:cs="Calibri"/>
        </w:rPr>
        <w:lastRenderedPageBreak/>
        <w:t>S</w:t>
      </w:r>
      <w:r w:rsidR="00C94E22" w:rsidRPr="006500E4">
        <w:rPr>
          <w:rStyle w:val="st"/>
          <w:rFonts w:cs="Calibri"/>
        </w:rPr>
        <w:t xml:space="preserve">trategies and policies designed for Central Asia </w:t>
      </w:r>
      <w:r w:rsidR="003111B9" w:rsidRPr="006500E4">
        <w:rPr>
          <w:rStyle w:val="st"/>
          <w:rFonts w:cs="Calibri"/>
        </w:rPr>
        <w:t xml:space="preserve">should </w:t>
      </w:r>
      <w:r w:rsidR="006A3A22">
        <w:rPr>
          <w:rStyle w:val="st"/>
          <w:rFonts w:cs="Calibri"/>
        </w:rPr>
        <w:t xml:space="preserve">take into account </w:t>
      </w:r>
      <w:r w:rsidR="006A3A22" w:rsidRPr="006500E4">
        <w:rPr>
          <w:rStyle w:val="st"/>
          <w:rFonts w:cs="Calibri"/>
        </w:rPr>
        <w:t xml:space="preserve">social, economic, political, religious, </w:t>
      </w:r>
      <w:r w:rsidR="00543D34">
        <w:rPr>
          <w:rStyle w:val="st"/>
          <w:rFonts w:cs="Calibri"/>
        </w:rPr>
        <w:t xml:space="preserve">and </w:t>
      </w:r>
      <w:r w:rsidR="006A3A22" w:rsidRPr="006500E4">
        <w:rPr>
          <w:rStyle w:val="st"/>
          <w:rFonts w:cs="Calibri"/>
        </w:rPr>
        <w:t>inter-ethnic issues</w:t>
      </w:r>
      <w:r w:rsidR="006A3A22">
        <w:rPr>
          <w:rStyle w:val="st"/>
          <w:rFonts w:cs="Calibri"/>
        </w:rPr>
        <w:t xml:space="preserve">, </w:t>
      </w:r>
      <w:r w:rsidR="00543D34">
        <w:rPr>
          <w:rStyle w:val="st"/>
          <w:rFonts w:cs="Calibri"/>
        </w:rPr>
        <w:t xml:space="preserve">the need to strengthen </w:t>
      </w:r>
      <w:r w:rsidR="00C94E22" w:rsidRPr="006500E4">
        <w:rPr>
          <w:rStyle w:val="st"/>
          <w:rFonts w:cs="Calibri"/>
        </w:rPr>
        <w:t>non-governmental</w:t>
      </w:r>
      <w:r w:rsidR="003111B9" w:rsidRPr="006500E4">
        <w:rPr>
          <w:rStyle w:val="st"/>
          <w:rFonts w:cs="Calibri"/>
        </w:rPr>
        <w:t xml:space="preserve"> institutions, </w:t>
      </w:r>
      <w:r w:rsidR="006A3A22">
        <w:rPr>
          <w:rStyle w:val="st"/>
          <w:rFonts w:cs="Calibri"/>
        </w:rPr>
        <w:t xml:space="preserve">and </w:t>
      </w:r>
      <w:r w:rsidR="00543D34">
        <w:rPr>
          <w:rStyle w:val="st"/>
          <w:rFonts w:cs="Calibri"/>
        </w:rPr>
        <w:t xml:space="preserve">provide for an </w:t>
      </w:r>
      <w:r w:rsidR="003111B9" w:rsidRPr="006500E4">
        <w:rPr>
          <w:rStyle w:val="st"/>
          <w:rFonts w:cs="Calibri"/>
        </w:rPr>
        <w:t>inclusive approach;</w:t>
      </w:r>
    </w:p>
    <w:p w:rsidR="00F16918" w:rsidRPr="006500E4" w:rsidRDefault="00F16918" w:rsidP="006500E4">
      <w:pPr>
        <w:pStyle w:val="NormalWeb"/>
        <w:spacing w:before="0" w:beforeAutospacing="0" w:after="0" w:afterAutospacing="0"/>
        <w:ind w:left="720"/>
        <w:jc w:val="both"/>
        <w:rPr>
          <w:rStyle w:val="st"/>
          <w:rFonts w:ascii="Calibri" w:hAnsi="Calibri" w:cs="Calibri"/>
          <w:b/>
          <w:sz w:val="22"/>
          <w:szCs w:val="22"/>
          <w:lang w:val="en-US"/>
        </w:rPr>
      </w:pPr>
    </w:p>
    <w:p w:rsidR="009879BB" w:rsidRPr="006500E4" w:rsidRDefault="006500E4" w:rsidP="00543D34">
      <w:pPr>
        <w:numPr>
          <w:ilvl w:val="0"/>
          <w:numId w:val="6"/>
        </w:numPr>
        <w:spacing w:after="0" w:line="240" w:lineRule="auto"/>
        <w:jc w:val="both"/>
        <w:rPr>
          <w:rStyle w:val="st"/>
          <w:rFonts w:cs="Calibri"/>
          <w:b/>
        </w:rPr>
      </w:pPr>
      <w:r w:rsidRPr="006500E4">
        <w:rPr>
          <w:rStyle w:val="st"/>
          <w:rFonts w:cs="Calibri"/>
        </w:rPr>
        <w:t>I</w:t>
      </w:r>
      <w:r w:rsidR="003111B9" w:rsidRPr="006500E4">
        <w:rPr>
          <w:rStyle w:val="st"/>
          <w:rFonts w:cs="Calibri"/>
        </w:rPr>
        <w:t xml:space="preserve">t is necessary to be consistent and </w:t>
      </w:r>
      <w:r w:rsidR="00543D34">
        <w:rPr>
          <w:rStyle w:val="st"/>
          <w:rFonts w:cs="Calibri"/>
        </w:rPr>
        <w:t xml:space="preserve">harmonize </w:t>
      </w:r>
      <w:r w:rsidR="003111B9" w:rsidRPr="006500E4">
        <w:rPr>
          <w:rStyle w:val="st"/>
          <w:rFonts w:cs="Calibri"/>
        </w:rPr>
        <w:t>with existing policies, national legislation</w:t>
      </w:r>
      <w:r w:rsidR="00543D34">
        <w:rPr>
          <w:rStyle w:val="st"/>
          <w:rFonts w:cs="Calibri"/>
        </w:rPr>
        <w:t xml:space="preserve"> and</w:t>
      </w:r>
      <w:r w:rsidR="003111B9" w:rsidRPr="006500E4">
        <w:rPr>
          <w:rStyle w:val="st"/>
          <w:rFonts w:cs="Calibri"/>
        </w:rPr>
        <w:t xml:space="preserve"> international agreements during project implementation;</w:t>
      </w:r>
    </w:p>
    <w:p w:rsidR="00F16918" w:rsidRPr="006500E4" w:rsidRDefault="00F16918" w:rsidP="006500E4">
      <w:pPr>
        <w:pStyle w:val="NormalWeb"/>
        <w:spacing w:before="0" w:beforeAutospacing="0" w:after="0" w:afterAutospacing="0"/>
        <w:ind w:left="720"/>
        <w:jc w:val="both"/>
        <w:rPr>
          <w:rStyle w:val="st"/>
          <w:rFonts w:ascii="Calibri" w:hAnsi="Calibri" w:cs="Calibri"/>
          <w:b/>
          <w:sz w:val="22"/>
          <w:szCs w:val="22"/>
          <w:lang w:val="en-US"/>
        </w:rPr>
      </w:pPr>
    </w:p>
    <w:p w:rsidR="00AA4663" w:rsidRPr="006500E4" w:rsidRDefault="006500E4" w:rsidP="00543D34">
      <w:pPr>
        <w:numPr>
          <w:ilvl w:val="0"/>
          <w:numId w:val="6"/>
        </w:numPr>
        <w:spacing w:after="0" w:line="240" w:lineRule="auto"/>
        <w:rPr>
          <w:rStyle w:val="st"/>
          <w:rFonts w:cs="Calibri"/>
        </w:rPr>
      </w:pPr>
      <w:r w:rsidRPr="006500E4">
        <w:rPr>
          <w:rStyle w:val="st"/>
          <w:rFonts w:cs="Calibri"/>
        </w:rPr>
        <w:t>S</w:t>
      </w:r>
      <w:r w:rsidR="00AA4663" w:rsidRPr="006500E4">
        <w:rPr>
          <w:rStyle w:val="st"/>
          <w:rFonts w:cs="Calibri"/>
        </w:rPr>
        <w:t>hould guarantee transparency of information for earmarked credit funds</w:t>
      </w:r>
      <w:r w:rsidR="008838FC" w:rsidRPr="006500E4">
        <w:rPr>
          <w:rStyle w:val="st"/>
          <w:rFonts w:cs="Calibri"/>
        </w:rPr>
        <w:t xml:space="preserve">, </w:t>
      </w:r>
      <w:r w:rsidR="00543D34">
        <w:rPr>
          <w:rStyle w:val="st"/>
          <w:rFonts w:cs="Calibri"/>
        </w:rPr>
        <w:t xml:space="preserve">for example, </w:t>
      </w:r>
      <w:r w:rsidR="008838FC" w:rsidRPr="006500E4">
        <w:rPr>
          <w:rStyle w:val="st"/>
          <w:rFonts w:cs="Calibri"/>
        </w:rPr>
        <w:t xml:space="preserve">there is a </w:t>
      </w:r>
      <w:r w:rsidR="00AA4663" w:rsidRPr="006500E4">
        <w:rPr>
          <w:rStyle w:val="st"/>
          <w:rFonts w:cs="Calibri"/>
        </w:rPr>
        <w:t>ne</w:t>
      </w:r>
      <w:r w:rsidR="008838FC" w:rsidRPr="006500E4">
        <w:rPr>
          <w:rStyle w:val="st"/>
          <w:rFonts w:cs="Calibri"/>
        </w:rPr>
        <w:t>gative experience in Kazakhstan linked with</w:t>
      </w:r>
      <w:r w:rsidR="00AA4663" w:rsidRPr="006500E4">
        <w:rPr>
          <w:rStyle w:val="st"/>
          <w:rFonts w:cs="Calibri"/>
        </w:rPr>
        <w:t xml:space="preserve"> IFC participation in </w:t>
      </w:r>
      <w:r w:rsidR="00543D34">
        <w:rPr>
          <w:rStyle w:val="st"/>
          <w:rFonts w:cs="Calibri"/>
        </w:rPr>
        <w:t xml:space="preserve">the </w:t>
      </w:r>
      <w:proofErr w:type="spellStart"/>
      <w:r w:rsidR="00AA4663" w:rsidRPr="006500E4">
        <w:rPr>
          <w:rStyle w:val="st"/>
          <w:rFonts w:cs="Calibri"/>
        </w:rPr>
        <w:t>Karashyganak</w:t>
      </w:r>
      <w:proofErr w:type="spellEnd"/>
      <w:r w:rsidR="00AA4663" w:rsidRPr="006500E4">
        <w:rPr>
          <w:rStyle w:val="st"/>
          <w:rFonts w:cs="Calibri"/>
        </w:rPr>
        <w:t xml:space="preserve"> </w:t>
      </w:r>
      <w:r w:rsidR="00543D34">
        <w:rPr>
          <w:rStyle w:val="st"/>
          <w:rFonts w:cs="Calibri"/>
        </w:rPr>
        <w:t>P</w:t>
      </w:r>
      <w:r w:rsidR="00AA4663" w:rsidRPr="006500E4">
        <w:rPr>
          <w:rStyle w:val="st"/>
          <w:rFonts w:cs="Calibri"/>
        </w:rPr>
        <w:t>roject, namely, complaints o</w:t>
      </w:r>
      <w:r w:rsidR="00543D34">
        <w:rPr>
          <w:rStyle w:val="st"/>
          <w:rFonts w:cs="Calibri"/>
        </w:rPr>
        <w:t>f</w:t>
      </w:r>
      <w:r w:rsidR="00AA4663" w:rsidRPr="006500E4">
        <w:rPr>
          <w:rStyle w:val="st"/>
          <w:rFonts w:cs="Calibri"/>
        </w:rPr>
        <w:t xml:space="preserve"> violation of local people's rights, national legislation and </w:t>
      </w:r>
      <w:r w:rsidR="00543D34">
        <w:rPr>
          <w:rStyle w:val="st"/>
          <w:rFonts w:cs="Calibri"/>
        </w:rPr>
        <w:t xml:space="preserve">the </w:t>
      </w:r>
      <w:r w:rsidR="00AA4663" w:rsidRPr="006500E4">
        <w:rPr>
          <w:rStyle w:val="st"/>
          <w:rFonts w:cs="Calibri"/>
        </w:rPr>
        <w:t xml:space="preserve">Aarhus Convention; </w:t>
      </w:r>
    </w:p>
    <w:p w:rsidR="006500E4" w:rsidRPr="006500E4" w:rsidRDefault="006500E4" w:rsidP="006500E4">
      <w:pPr>
        <w:spacing w:after="0" w:line="240" w:lineRule="auto"/>
        <w:rPr>
          <w:rStyle w:val="st"/>
          <w:rFonts w:cs="Calibri"/>
        </w:rPr>
      </w:pPr>
    </w:p>
    <w:p w:rsidR="00AA4663" w:rsidRPr="006500E4" w:rsidRDefault="006500E4" w:rsidP="006500E4">
      <w:pPr>
        <w:numPr>
          <w:ilvl w:val="0"/>
          <w:numId w:val="6"/>
        </w:numPr>
        <w:spacing w:after="0" w:line="240" w:lineRule="auto"/>
        <w:rPr>
          <w:rStyle w:val="st"/>
          <w:rFonts w:cs="Calibri"/>
        </w:rPr>
      </w:pPr>
      <w:r w:rsidRPr="006500E4">
        <w:rPr>
          <w:rStyle w:val="st"/>
          <w:rFonts w:cs="Calibri"/>
        </w:rPr>
        <w:t>E</w:t>
      </w:r>
      <w:r w:rsidR="00AA4663" w:rsidRPr="006500E4">
        <w:rPr>
          <w:rStyle w:val="st"/>
          <w:rFonts w:cs="Calibri"/>
        </w:rPr>
        <w:t>nvironmental projects</w:t>
      </w:r>
      <w:r w:rsidR="008838FC" w:rsidRPr="006500E4">
        <w:rPr>
          <w:rStyle w:val="st"/>
          <w:rFonts w:cs="Calibri"/>
        </w:rPr>
        <w:t xml:space="preserve">/programs should be aligned with </w:t>
      </w:r>
      <w:r w:rsidR="00543D34">
        <w:rPr>
          <w:rStyle w:val="st"/>
          <w:rFonts w:cs="Calibri"/>
        </w:rPr>
        <w:t xml:space="preserve">the </w:t>
      </w:r>
      <w:r w:rsidR="00AA4663" w:rsidRPr="006500E4">
        <w:rPr>
          <w:rStyle w:val="st"/>
          <w:rFonts w:cs="Calibri"/>
        </w:rPr>
        <w:t xml:space="preserve">Astana </w:t>
      </w:r>
      <w:r w:rsidR="00543D34">
        <w:rPr>
          <w:rStyle w:val="st"/>
          <w:rFonts w:cs="Calibri"/>
        </w:rPr>
        <w:t>I</w:t>
      </w:r>
      <w:r w:rsidR="00AA4663" w:rsidRPr="006500E4">
        <w:rPr>
          <w:rStyle w:val="st"/>
          <w:rFonts w:cs="Calibri"/>
        </w:rPr>
        <w:t>nitiative</w:t>
      </w:r>
      <w:r w:rsidR="00543D34">
        <w:rPr>
          <w:rStyle w:val="st"/>
          <w:rFonts w:cs="Calibri"/>
        </w:rPr>
        <w:t>,</w:t>
      </w:r>
      <w:r w:rsidR="00AA4663" w:rsidRPr="006500E4">
        <w:rPr>
          <w:rStyle w:val="st"/>
          <w:rFonts w:cs="Calibri"/>
        </w:rPr>
        <w:t xml:space="preserve"> “Green Bridge” presented at the 6th Conference of </w:t>
      </w:r>
      <w:r w:rsidR="00543D34">
        <w:rPr>
          <w:rStyle w:val="st"/>
          <w:rFonts w:cs="Calibri"/>
        </w:rPr>
        <w:t xml:space="preserve">the </w:t>
      </w:r>
      <w:r w:rsidR="00AA4663" w:rsidRPr="006500E4">
        <w:rPr>
          <w:rStyle w:val="st"/>
          <w:rFonts w:cs="Calibri"/>
        </w:rPr>
        <w:t xml:space="preserve">Asian-Pacific </w:t>
      </w:r>
      <w:r w:rsidR="00543D34">
        <w:rPr>
          <w:rStyle w:val="st"/>
          <w:rFonts w:cs="Calibri"/>
        </w:rPr>
        <w:t>R</w:t>
      </w:r>
      <w:r w:rsidR="00AA4663" w:rsidRPr="006500E4">
        <w:rPr>
          <w:rStyle w:val="st"/>
          <w:rFonts w:cs="Calibri"/>
        </w:rPr>
        <w:t>egion;</w:t>
      </w:r>
    </w:p>
    <w:p w:rsidR="006500E4" w:rsidRPr="006500E4" w:rsidRDefault="006500E4" w:rsidP="006500E4">
      <w:pPr>
        <w:spacing w:after="0" w:line="240" w:lineRule="auto"/>
        <w:rPr>
          <w:rStyle w:val="st"/>
          <w:rFonts w:cs="Calibri"/>
        </w:rPr>
      </w:pPr>
    </w:p>
    <w:p w:rsidR="002A63B6" w:rsidRPr="006500E4" w:rsidRDefault="006500E4" w:rsidP="00543D34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Style w:val="st"/>
          <w:rFonts w:ascii="Calibri" w:hAnsi="Calibri" w:cs="Calibri"/>
          <w:b/>
          <w:sz w:val="22"/>
          <w:szCs w:val="22"/>
          <w:lang w:val="en-US"/>
        </w:rPr>
      </w:pPr>
      <w:r w:rsidRPr="006500E4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>S</w:t>
      </w:r>
      <w:r w:rsidR="008838FC" w:rsidRPr="006500E4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>pecial policy should be develop</w:t>
      </w:r>
      <w:r w:rsidR="00AB4BA8" w:rsidRPr="006500E4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>ed for Central Asian countries focused</w:t>
      </w:r>
      <w:r w:rsidR="00AA4663" w:rsidRPr="006500E4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 on problems of human rights</w:t>
      </w:r>
      <w:r w:rsidR="00543D34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>,</w:t>
      </w:r>
      <w:r w:rsidR="00AA4663" w:rsidRPr="006500E4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r w:rsidR="00543D34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such as the </w:t>
      </w:r>
      <w:r w:rsidR="00AB4BA8" w:rsidRPr="006500E4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 xml:space="preserve">calibrated approach of </w:t>
      </w:r>
      <w:r w:rsidR="00AA4663" w:rsidRPr="006500E4">
        <w:rPr>
          <w:rStyle w:val="st"/>
          <w:rFonts w:ascii="Calibri" w:eastAsia="Calibri" w:hAnsi="Calibri" w:cs="Calibri"/>
          <w:sz w:val="22"/>
          <w:szCs w:val="22"/>
          <w:lang w:val="en-US" w:eastAsia="en-US"/>
        </w:rPr>
        <w:t>EBRD in cooperation with Turkmenistan;</w:t>
      </w:r>
    </w:p>
    <w:p w:rsidR="00F16918" w:rsidRPr="006500E4" w:rsidRDefault="00F16918" w:rsidP="006500E4">
      <w:pPr>
        <w:pStyle w:val="NormalWeb"/>
        <w:spacing w:before="0" w:beforeAutospacing="0" w:after="0" w:afterAutospacing="0"/>
        <w:ind w:left="720"/>
        <w:jc w:val="both"/>
        <w:rPr>
          <w:rStyle w:val="st"/>
          <w:rFonts w:ascii="Calibri" w:hAnsi="Calibri" w:cs="Calibri"/>
          <w:b/>
          <w:sz w:val="22"/>
          <w:szCs w:val="22"/>
          <w:lang w:val="en-US"/>
        </w:rPr>
      </w:pPr>
    </w:p>
    <w:p w:rsidR="00AA0571" w:rsidRPr="006500E4" w:rsidRDefault="006500E4" w:rsidP="00543D34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Style w:val="st"/>
          <w:rFonts w:ascii="Calibri" w:eastAsia="Times New Roman" w:hAnsi="Calibri" w:cs="Calibri"/>
          <w:b/>
          <w:color w:val="000000"/>
          <w:spacing w:val="5"/>
          <w:kern w:val="28"/>
          <w:lang w:val="en-US"/>
        </w:rPr>
      </w:pPr>
      <w:r w:rsidRPr="006500E4">
        <w:rPr>
          <w:rStyle w:val="st"/>
          <w:rFonts w:ascii="Calibri" w:eastAsia="Calibri" w:hAnsi="Calibri" w:cs="Calibri"/>
          <w:color w:val="000000"/>
          <w:sz w:val="22"/>
          <w:szCs w:val="22"/>
          <w:lang w:val="en-US" w:eastAsia="en-US"/>
        </w:rPr>
        <w:t>L</w:t>
      </w:r>
      <w:r w:rsidR="00AA4663" w:rsidRPr="006500E4">
        <w:rPr>
          <w:rStyle w:val="st"/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ist of prohibited investments should be developed </w:t>
      </w:r>
      <w:r w:rsidR="005C2061">
        <w:rPr>
          <w:rStyle w:val="st"/>
          <w:rFonts w:ascii="Calibri" w:eastAsia="Calibri" w:hAnsi="Calibri" w:cs="Calibri"/>
          <w:color w:val="000000"/>
          <w:sz w:val="22"/>
          <w:szCs w:val="22"/>
          <w:lang w:val="en-US" w:eastAsia="en-US"/>
        </w:rPr>
        <w:t>to</w:t>
      </w:r>
      <w:r w:rsidR="00AA4663" w:rsidRPr="006500E4">
        <w:rPr>
          <w:rStyle w:val="st"/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 include prohibited zones</w:t>
      </w:r>
      <w:r w:rsidR="00AB4BA8" w:rsidRPr="006500E4">
        <w:rPr>
          <w:rStyle w:val="st"/>
          <w:rFonts w:ascii="Calibri" w:eastAsia="Calibri" w:hAnsi="Calibri" w:cs="Calibri"/>
          <w:color w:val="000000"/>
          <w:sz w:val="22"/>
          <w:szCs w:val="22"/>
          <w:lang w:val="en-US" w:eastAsia="en-US"/>
        </w:rPr>
        <w:t>, for</w:t>
      </w:r>
      <w:r w:rsidR="005C2061">
        <w:rPr>
          <w:rStyle w:val="st"/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 </w:t>
      </w:r>
      <w:r w:rsidR="00543D34">
        <w:rPr>
          <w:rStyle w:val="st"/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example, </w:t>
      </w:r>
      <w:r w:rsidR="00AA4663" w:rsidRPr="006500E4">
        <w:rPr>
          <w:rStyle w:val="st"/>
          <w:rFonts w:ascii="Calibri" w:eastAsia="Calibri" w:hAnsi="Calibri" w:cs="Calibri"/>
          <w:color w:val="000000"/>
          <w:sz w:val="22"/>
          <w:szCs w:val="22"/>
          <w:lang w:val="en-US" w:eastAsia="en-US"/>
        </w:rPr>
        <w:t>glacier</w:t>
      </w:r>
      <w:r w:rsidR="005C2061">
        <w:rPr>
          <w:rStyle w:val="st"/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 sites</w:t>
      </w:r>
      <w:r w:rsidR="00AA4663" w:rsidRPr="006500E4">
        <w:rPr>
          <w:rStyle w:val="st"/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, national parks, </w:t>
      </w:r>
      <w:r w:rsidR="005C2061">
        <w:rPr>
          <w:rStyle w:val="st"/>
          <w:rFonts w:ascii="Calibri" w:eastAsia="Calibri" w:hAnsi="Calibri" w:cs="Calibri"/>
          <w:color w:val="000000"/>
          <w:sz w:val="22"/>
          <w:szCs w:val="22"/>
          <w:lang w:val="en-US" w:eastAsia="en-US"/>
        </w:rPr>
        <w:t>protected areas</w:t>
      </w:r>
      <w:r w:rsidR="00AA4663" w:rsidRPr="006500E4">
        <w:rPr>
          <w:rStyle w:val="st"/>
          <w:rFonts w:ascii="Calibri" w:eastAsia="Calibri" w:hAnsi="Calibri" w:cs="Calibri"/>
          <w:color w:val="000000"/>
          <w:sz w:val="22"/>
          <w:szCs w:val="22"/>
          <w:lang w:val="en-US" w:eastAsia="en-US"/>
        </w:rPr>
        <w:t>, cultu</w:t>
      </w:r>
      <w:r w:rsidR="00AB4BA8" w:rsidRPr="006500E4">
        <w:rPr>
          <w:rStyle w:val="st"/>
          <w:rFonts w:ascii="Calibri" w:eastAsia="Calibri" w:hAnsi="Calibri" w:cs="Calibri"/>
          <w:color w:val="000000"/>
          <w:sz w:val="22"/>
          <w:szCs w:val="22"/>
          <w:lang w:val="en-US" w:eastAsia="en-US"/>
        </w:rPr>
        <w:t>ral heritage</w:t>
      </w:r>
      <w:r w:rsidR="005C2061">
        <w:rPr>
          <w:rStyle w:val="st"/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 sites</w:t>
      </w:r>
      <w:r w:rsidR="00AB4BA8" w:rsidRPr="006500E4">
        <w:rPr>
          <w:rStyle w:val="st"/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, seismic areas, </w:t>
      </w:r>
      <w:r w:rsidR="00AA4663" w:rsidRPr="006500E4">
        <w:rPr>
          <w:rStyle w:val="st"/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etc.; </w:t>
      </w:r>
    </w:p>
    <w:p w:rsidR="00F16918" w:rsidRPr="006500E4" w:rsidRDefault="00F16918" w:rsidP="006500E4">
      <w:pPr>
        <w:pStyle w:val="NormalWeb"/>
        <w:spacing w:before="0" w:beforeAutospacing="0" w:after="0" w:afterAutospacing="0"/>
        <w:ind w:left="720"/>
        <w:jc w:val="both"/>
        <w:rPr>
          <w:rStyle w:val="st"/>
          <w:rFonts w:ascii="Calibri" w:eastAsia="Times New Roman" w:hAnsi="Calibri" w:cs="Calibri"/>
          <w:b/>
          <w:color w:val="000000"/>
          <w:spacing w:val="5"/>
          <w:kern w:val="28"/>
          <w:lang w:val="en-US"/>
        </w:rPr>
      </w:pPr>
    </w:p>
    <w:p w:rsidR="00742821" w:rsidRPr="006500E4" w:rsidRDefault="006500E4" w:rsidP="00543D34">
      <w:pPr>
        <w:numPr>
          <w:ilvl w:val="0"/>
          <w:numId w:val="6"/>
        </w:numPr>
        <w:spacing w:after="0" w:line="240" w:lineRule="auto"/>
        <w:rPr>
          <w:rStyle w:val="st"/>
          <w:rFonts w:cs="Calibri"/>
        </w:rPr>
      </w:pPr>
      <w:r w:rsidRPr="006500E4">
        <w:rPr>
          <w:rStyle w:val="st"/>
          <w:rFonts w:cs="Calibri"/>
        </w:rPr>
        <w:t>G</w:t>
      </w:r>
      <w:r w:rsidR="00AA4663" w:rsidRPr="006500E4">
        <w:rPr>
          <w:rStyle w:val="st"/>
          <w:rFonts w:cs="Calibri"/>
        </w:rPr>
        <w:t>eopolitical risks</w:t>
      </w:r>
      <w:r w:rsidR="00AC4789" w:rsidRPr="006500E4">
        <w:rPr>
          <w:rStyle w:val="st"/>
          <w:rFonts w:cs="Calibri"/>
        </w:rPr>
        <w:t xml:space="preserve"> should be considered</w:t>
      </w:r>
      <w:r w:rsidR="00AA4663" w:rsidRPr="006500E4">
        <w:rPr>
          <w:rStyle w:val="st"/>
          <w:rFonts w:cs="Calibri"/>
        </w:rPr>
        <w:t xml:space="preserve"> during decision making regarding Central Asia</w:t>
      </w:r>
      <w:r w:rsidR="00543D34">
        <w:rPr>
          <w:rStyle w:val="st"/>
          <w:rFonts w:cs="Calibri"/>
        </w:rPr>
        <w:t>n</w:t>
      </w:r>
      <w:r w:rsidR="00AA4663" w:rsidRPr="006500E4">
        <w:rPr>
          <w:rStyle w:val="st"/>
          <w:rFonts w:cs="Calibri"/>
        </w:rPr>
        <w:t xml:space="preserve"> </w:t>
      </w:r>
      <w:r w:rsidR="00AB4BA8" w:rsidRPr="006500E4">
        <w:rPr>
          <w:rStyle w:val="st"/>
          <w:rFonts w:cs="Calibri"/>
        </w:rPr>
        <w:t xml:space="preserve">countries and </w:t>
      </w:r>
      <w:r w:rsidR="00543D34">
        <w:rPr>
          <w:rStyle w:val="st"/>
          <w:rFonts w:cs="Calibri"/>
        </w:rPr>
        <w:t xml:space="preserve">the </w:t>
      </w:r>
      <w:r w:rsidR="00AB4BA8" w:rsidRPr="006500E4">
        <w:rPr>
          <w:rStyle w:val="st"/>
          <w:rFonts w:cs="Calibri"/>
        </w:rPr>
        <w:t xml:space="preserve">Caspian region. Projects with transboundary issues may </w:t>
      </w:r>
      <w:r w:rsidR="001A2816" w:rsidRPr="006500E4">
        <w:rPr>
          <w:rStyle w:val="st"/>
          <w:rFonts w:cs="Calibri"/>
        </w:rPr>
        <w:t>escalat</w:t>
      </w:r>
      <w:r w:rsidR="00543D34">
        <w:rPr>
          <w:rStyle w:val="st"/>
          <w:rFonts w:cs="Calibri"/>
        </w:rPr>
        <w:t>e</w:t>
      </w:r>
      <w:r w:rsidR="00AB4BA8" w:rsidRPr="006500E4">
        <w:rPr>
          <w:rStyle w:val="st"/>
          <w:rFonts w:cs="Calibri"/>
        </w:rPr>
        <w:t xml:space="preserve"> </w:t>
      </w:r>
      <w:r w:rsidRPr="006500E4">
        <w:rPr>
          <w:rStyle w:val="st"/>
          <w:rFonts w:cs="Calibri"/>
        </w:rPr>
        <w:t>tension</w:t>
      </w:r>
      <w:r w:rsidR="00543D34">
        <w:rPr>
          <w:rStyle w:val="st"/>
          <w:rFonts w:cs="Calibri"/>
        </w:rPr>
        <w:t>s</w:t>
      </w:r>
      <w:r w:rsidR="001A2816" w:rsidRPr="006500E4">
        <w:rPr>
          <w:rStyle w:val="st"/>
          <w:rFonts w:cs="Calibri"/>
        </w:rPr>
        <w:t xml:space="preserve"> in the region</w:t>
      </w:r>
      <w:r w:rsidRPr="006500E4">
        <w:rPr>
          <w:rStyle w:val="st"/>
          <w:rFonts w:cs="Calibri"/>
        </w:rPr>
        <w:t>, for</w:t>
      </w:r>
      <w:r w:rsidR="001A2816" w:rsidRPr="006500E4">
        <w:rPr>
          <w:rStyle w:val="st"/>
          <w:rFonts w:cs="Calibri"/>
        </w:rPr>
        <w:t xml:space="preserve"> </w:t>
      </w:r>
      <w:r w:rsidR="00543D34">
        <w:rPr>
          <w:rStyle w:val="st"/>
          <w:rFonts w:cs="Calibri"/>
        </w:rPr>
        <w:t xml:space="preserve">example, </w:t>
      </w:r>
      <w:r w:rsidR="00AA4663" w:rsidRPr="006500E4">
        <w:rPr>
          <w:rStyle w:val="st"/>
          <w:rFonts w:cs="Calibri"/>
        </w:rPr>
        <w:t>construction of</w:t>
      </w:r>
      <w:r w:rsidRPr="006500E4">
        <w:rPr>
          <w:rStyle w:val="st"/>
          <w:rFonts w:cs="Calibri"/>
        </w:rPr>
        <w:t xml:space="preserve"> </w:t>
      </w:r>
      <w:proofErr w:type="spellStart"/>
      <w:r w:rsidRPr="006500E4">
        <w:rPr>
          <w:rStyle w:val="st"/>
          <w:rFonts w:cs="Calibri"/>
        </w:rPr>
        <w:t>Rogun</w:t>
      </w:r>
      <w:proofErr w:type="spellEnd"/>
      <w:r w:rsidRPr="006500E4">
        <w:rPr>
          <w:rStyle w:val="st"/>
          <w:rFonts w:cs="Calibri"/>
        </w:rPr>
        <w:t xml:space="preserve"> H</w:t>
      </w:r>
      <w:r w:rsidR="00F44810">
        <w:rPr>
          <w:rStyle w:val="st"/>
          <w:rFonts w:cs="Calibri"/>
        </w:rPr>
        <w:t xml:space="preserve">ydro </w:t>
      </w:r>
      <w:r w:rsidRPr="006500E4">
        <w:rPr>
          <w:rStyle w:val="st"/>
          <w:rFonts w:cs="Calibri"/>
        </w:rPr>
        <w:t>P</w:t>
      </w:r>
      <w:r w:rsidR="00F44810">
        <w:rPr>
          <w:rStyle w:val="st"/>
          <w:rFonts w:cs="Calibri"/>
        </w:rPr>
        <w:t xml:space="preserve">ower </w:t>
      </w:r>
      <w:r w:rsidRPr="006500E4">
        <w:rPr>
          <w:rStyle w:val="st"/>
          <w:rFonts w:cs="Calibri"/>
        </w:rPr>
        <w:t>P</w:t>
      </w:r>
      <w:r w:rsidR="00F44810">
        <w:rPr>
          <w:rStyle w:val="st"/>
          <w:rFonts w:cs="Calibri"/>
        </w:rPr>
        <w:t>roject</w:t>
      </w:r>
      <w:r w:rsidRPr="006500E4">
        <w:rPr>
          <w:rStyle w:val="st"/>
          <w:rFonts w:cs="Calibri"/>
        </w:rPr>
        <w:t xml:space="preserve"> and </w:t>
      </w:r>
      <w:r w:rsidR="00543D34">
        <w:rPr>
          <w:rStyle w:val="st"/>
          <w:rFonts w:cs="Calibri"/>
        </w:rPr>
        <w:t xml:space="preserve">the </w:t>
      </w:r>
      <w:r w:rsidRPr="006500E4">
        <w:rPr>
          <w:rStyle w:val="st"/>
          <w:rFonts w:cs="Calibri"/>
        </w:rPr>
        <w:t>Trans Caspian</w:t>
      </w:r>
      <w:r w:rsidR="00AA4663" w:rsidRPr="006500E4">
        <w:rPr>
          <w:rStyle w:val="st"/>
          <w:rFonts w:cs="Calibri"/>
        </w:rPr>
        <w:t xml:space="preserve"> pipeline</w:t>
      </w:r>
      <w:r w:rsidR="00543D34">
        <w:rPr>
          <w:rStyle w:val="st"/>
          <w:rFonts w:cs="Calibri"/>
        </w:rPr>
        <w:t>.</w:t>
      </w:r>
    </w:p>
    <w:p w:rsidR="006500E4" w:rsidRPr="006500E4" w:rsidRDefault="006500E4" w:rsidP="006500E4">
      <w:pPr>
        <w:spacing w:after="0" w:line="240" w:lineRule="auto"/>
        <w:rPr>
          <w:rStyle w:val="st"/>
          <w:rFonts w:cs="Calibri"/>
        </w:rPr>
      </w:pPr>
    </w:p>
    <w:p w:rsidR="0032726C" w:rsidRPr="00B35CEB" w:rsidRDefault="0032726C" w:rsidP="006500E4">
      <w:pPr>
        <w:pStyle w:val="NormalWeb"/>
        <w:spacing w:before="0" w:beforeAutospacing="0" w:after="0" w:afterAutospacing="0"/>
        <w:ind w:left="720"/>
        <w:jc w:val="both"/>
        <w:rPr>
          <w:rStyle w:val="st"/>
          <w:rFonts w:eastAsia="Times New Roman"/>
          <w:b/>
          <w:spacing w:val="5"/>
          <w:kern w:val="28"/>
          <w:lang w:val="en-US"/>
        </w:rPr>
      </w:pPr>
    </w:p>
    <w:p w:rsidR="00A50677" w:rsidRPr="007B1401" w:rsidRDefault="00D82E2E" w:rsidP="007B1401">
      <w:pPr>
        <w:pStyle w:val="NormalWeb"/>
        <w:suppressAutoHyphens/>
        <w:spacing w:before="0" w:beforeAutospacing="0" w:after="240" w:afterAutospacing="0"/>
        <w:ind w:left="360"/>
        <w:contextualSpacing/>
        <w:jc w:val="center"/>
        <w:rPr>
          <w:rFonts w:eastAsia="Times New Roman" w:cs="Calibri"/>
          <w:b/>
          <w:color w:val="17365D"/>
          <w:spacing w:val="5"/>
          <w:kern w:val="28"/>
        </w:rPr>
      </w:pPr>
      <w:r w:rsidRPr="007B1401">
        <w:rPr>
          <w:rFonts w:eastAsia="Times New Roman"/>
          <w:b/>
          <w:color w:val="365F91"/>
          <w:spacing w:val="5"/>
          <w:kern w:val="28"/>
          <w:lang w:val="en-US"/>
        </w:rPr>
        <w:br w:type="page"/>
      </w:r>
      <w:r w:rsidR="00655B32" w:rsidRPr="007B1401">
        <w:rPr>
          <w:rFonts w:ascii="Calibri" w:eastAsia="Times New Roman" w:hAnsi="Calibri" w:cs="Calibri"/>
          <w:b/>
          <w:color w:val="365F91"/>
          <w:spacing w:val="5"/>
          <w:kern w:val="28"/>
          <w:lang w:val="en-US" w:eastAsia="en-US"/>
        </w:rPr>
        <w:lastRenderedPageBreak/>
        <w:t>Annex 1</w:t>
      </w:r>
    </w:p>
    <w:p w:rsidR="00A50677" w:rsidRPr="001A2816" w:rsidRDefault="00F44810">
      <w:pPr>
        <w:suppressAutoHyphens/>
        <w:spacing w:after="240" w:line="240" w:lineRule="auto"/>
        <w:contextualSpacing/>
        <w:jc w:val="center"/>
        <w:rPr>
          <w:rFonts w:ascii="Times New Roman" w:eastAsia="Times New Roman" w:hAnsi="Times New Roman"/>
          <w:b/>
          <w:color w:val="17365D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kern w:val="1"/>
          <w:sz w:val="24"/>
          <w:szCs w:val="24"/>
        </w:rPr>
        <w:drawing>
          <wp:inline distT="0" distB="0" distL="0" distR="0">
            <wp:extent cx="4842510" cy="1038860"/>
            <wp:effectExtent l="0" t="0" r="0" b="8890"/>
            <wp:docPr id="2" name="Picture 4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45A" w:rsidRPr="001A2816" w:rsidRDefault="00E9745A">
      <w:pPr>
        <w:suppressAutoHyphens/>
        <w:spacing w:after="240" w:line="240" w:lineRule="auto"/>
        <w:jc w:val="center"/>
        <w:rPr>
          <w:rFonts w:eastAsia="Times New Roman" w:cs="Calibri"/>
          <w:b/>
          <w:color w:val="365F91"/>
          <w:spacing w:val="5"/>
          <w:kern w:val="28"/>
          <w:sz w:val="24"/>
          <w:szCs w:val="24"/>
        </w:rPr>
      </w:pPr>
    </w:p>
    <w:p w:rsidR="00A50677" w:rsidRPr="001A2816" w:rsidRDefault="00A331B4">
      <w:pPr>
        <w:suppressAutoHyphens/>
        <w:spacing w:after="240" w:line="240" w:lineRule="auto"/>
        <w:jc w:val="center"/>
        <w:rPr>
          <w:rFonts w:eastAsia="Times New Roman" w:cs="Calibri"/>
          <w:b/>
          <w:color w:val="365F91"/>
          <w:spacing w:val="5"/>
          <w:kern w:val="28"/>
          <w:sz w:val="24"/>
          <w:szCs w:val="24"/>
        </w:rPr>
      </w:pPr>
      <w:r w:rsidRPr="001A2816">
        <w:rPr>
          <w:rFonts w:eastAsia="Times New Roman" w:cs="Calibri"/>
          <w:b/>
          <w:color w:val="365F91"/>
          <w:spacing w:val="5"/>
          <w:kern w:val="28"/>
          <w:sz w:val="24"/>
          <w:szCs w:val="24"/>
        </w:rPr>
        <w:t xml:space="preserve">The World Bank </w:t>
      </w:r>
    </w:p>
    <w:p w:rsidR="00A50677" w:rsidRPr="001A2816" w:rsidRDefault="00A331B4">
      <w:pPr>
        <w:suppressAutoHyphens/>
        <w:spacing w:after="240" w:line="240" w:lineRule="auto"/>
        <w:jc w:val="center"/>
        <w:rPr>
          <w:rFonts w:eastAsia="Times New Roman" w:cs="Calibri"/>
          <w:b/>
          <w:color w:val="365F91"/>
          <w:kern w:val="1"/>
          <w:sz w:val="24"/>
          <w:szCs w:val="24"/>
          <w:lang w:eastAsia="hi-IN" w:bidi="hi-IN"/>
        </w:rPr>
      </w:pPr>
      <w:r w:rsidRPr="001A2816">
        <w:rPr>
          <w:rFonts w:eastAsia="Times New Roman" w:cs="Calibri"/>
          <w:b/>
          <w:color w:val="365F91"/>
          <w:kern w:val="1"/>
          <w:sz w:val="24"/>
          <w:szCs w:val="24"/>
          <w:lang w:eastAsia="hi-IN" w:bidi="hi-IN"/>
        </w:rPr>
        <w:t>Review and Update of the World Bank’s Environmental and Social Safeguard Policies</w:t>
      </w:r>
    </w:p>
    <w:p w:rsidR="00BB202C" w:rsidRPr="001A2816" w:rsidRDefault="00A331B4">
      <w:pPr>
        <w:pBdr>
          <w:bottom w:val="single" w:sz="8" w:space="4" w:color="4F81BD"/>
        </w:pBdr>
        <w:spacing w:after="240" w:line="240" w:lineRule="auto"/>
        <w:jc w:val="center"/>
        <w:rPr>
          <w:rFonts w:ascii="Times New Roman" w:eastAsia="Times New Roman" w:hAnsi="Times New Roman"/>
          <w:b/>
          <w:color w:val="365F91"/>
          <w:spacing w:val="5"/>
          <w:kern w:val="28"/>
          <w:sz w:val="24"/>
          <w:szCs w:val="24"/>
        </w:rPr>
      </w:pPr>
      <w:r w:rsidRPr="001A2816">
        <w:rPr>
          <w:rFonts w:eastAsia="Times New Roman" w:cs="Calibri"/>
          <w:b/>
          <w:color w:val="365F91"/>
          <w:spacing w:val="5"/>
          <w:kern w:val="28"/>
          <w:sz w:val="24"/>
          <w:szCs w:val="24"/>
        </w:rPr>
        <w:t>Consultation Meeting – Participant</w:t>
      </w:r>
      <w:r w:rsidR="00BB202C" w:rsidRPr="001A2816">
        <w:rPr>
          <w:rFonts w:eastAsia="Times New Roman" w:cs="Calibri"/>
          <w:b/>
          <w:color w:val="365F91"/>
          <w:spacing w:val="5"/>
          <w:kern w:val="28"/>
          <w:sz w:val="24"/>
          <w:szCs w:val="24"/>
        </w:rPr>
        <w:t>s</w:t>
      </w:r>
      <w:r w:rsidRPr="001A2816">
        <w:rPr>
          <w:rFonts w:eastAsia="Times New Roman" w:cs="Calibri"/>
          <w:b/>
          <w:color w:val="365F91"/>
          <w:spacing w:val="5"/>
          <w:kern w:val="28"/>
          <w:sz w:val="24"/>
          <w:szCs w:val="24"/>
        </w:rPr>
        <w:t xml:space="preserve"> List</w:t>
      </w:r>
    </w:p>
    <w:p w:rsidR="00A50677" w:rsidRPr="001A2816" w:rsidRDefault="00A33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240" w:line="240" w:lineRule="auto"/>
        <w:ind w:right="-12"/>
        <w:contextualSpacing/>
        <w:jc w:val="both"/>
        <w:rPr>
          <w:rFonts w:eastAsia="Times New Roman" w:cs="Calibri"/>
          <w:b/>
          <w:color w:val="000000"/>
          <w:kern w:val="1"/>
          <w:lang w:eastAsia="hi-IN" w:bidi="hi-IN"/>
        </w:rPr>
      </w:pPr>
      <w:r w:rsidRPr="001A2816">
        <w:rPr>
          <w:rFonts w:eastAsia="Times New Roman" w:cs="Calibri"/>
          <w:b/>
          <w:bCs/>
          <w:color w:val="000000"/>
          <w:kern w:val="1"/>
          <w:lang w:eastAsia="hi-IN" w:bidi="hi-IN"/>
        </w:rPr>
        <w:t xml:space="preserve">Date: </w:t>
      </w:r>
      <w:r w:rsidR="00031E7F" w:rsidRPr="001A2816">
        <w:rPr>
          <w:rFonts w:eastAsia="Times New Roman" w:cs="Calibri"/>
          <w:bCs/>
          <w:color w:val="000000"/>
          <w:kern w:val="1"/>
          <w:lang w:eastAsia="hi-IN" w:bidi="hi-IN"/>
        </w:rPr>
        <w:t>28</w:t>
      </w:r>
      <w:r w:rsidR="00FE4C14" w:rsidRPr="001A2816">
        <w:rPr>
          <w:rFonts w:eastAsia="Times New Roman" w:cs="Calibri"/>
          <w:bCs/>
          <w:color w:val="000000"/>
          <w:kern w:val="1"/>
          <w:lang w:eastAsia="hi-IN" w:bidi="hi-IN"/>
        </w:rPr>
        <w:t xml:space="preserve"> </w:t>
      </w:r>
      <w:r w:rsidR="00031E7F" w:rsidRPr="001A2816">
        <w:rPr>
          <w:rFonts w:eastAsia="Times New Roman" w:cs="Calibri"/>
          <w:bCs/>
          <w:color w:val="000000"/>
          <w:kern w:val="1"/>
          <w:lang w:eastAsia="hi-IN" w:bidi="hi-IN"/>
        </w:rPr>
        <w:t>March</w:t>
      </w:r>
      <w:r w:rsidR="001C4B20" w:rsidRPr="001A2816">
        <w:rPr>
          <w:rFonts w:eastAsia="Times New Roman" w:cs="Calibri"/>
          <w:bCs/>
          <w:color w:val="000000"/>
          <w:kern w:val="1"/>
          <w:lang w:eastAsia="hi-IN" w:bidi="hi-IN"/>
        </w:rPr>
        <w:t>,</w:t>
      </w:r>
      <w:r w:rsidRPr="001A2816">
        <w:rPr>
          <w:rFonts w:eastAsia="Times New Roman" w:cs="Calibri"/>
          <w:bCs/>
          <w:color w:val="000000"/>
          <w:kern w:val="1"/>
          <w:lang w:eastAsia="hi-IN" w:bidi="hi-IN"/>
        </w:rPr>
        <w:t xml:space="preserve"> 2013</w:t>
      </w:r>
    </w:p>
    <w:p w:rsidR="00A50677" w:rsidRPr="001A2816" w:rsidRDefault="002B43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240" w:line="240" w:lineRule="auto"/>
        <w:ind w:right="-12"/>
        <w:contextualSpacing/>
        <w:jc w:val="both"/>
        <w:rPr>
          <w:rFonts w:eastAsia="Times New Roman" w:cs="Calibri"/>
          <w:bCs/>
          <w:color w:val="000000"/>
          <w:kern w:val="1"/>
          <w:lang w:eastAsia="hi-IN" w:bidi="hi-IN"/>
        </w:rPr>
      </w:pPr>
      <w:r w:rsidRPr="001A2816">
        <w:rPr>
          <w:rFonts w:eastAsia="Times New Roman" w:cs="Calibri"/>
          <w:b/>
          <w:bCs/>
          <w:color w:val="000000"/>
          <w:kern w:val="1"/>
          <w:lang w:eastAsia="hi-IN" w:bidi="hi-IN"/>
        </w:rPr>
        <w:t xml:space="preserve">Venue: </w:t>
      </w:r>
      <w:r w:rsidR="00031E7F" w:rsidRPr="001A2816">
        <w:rPr>
          <w:rFonts w:eastAsia="Times New Roman" w:cs="Calibri"/>
          <w:bCs/>
          <w:color w:val="000000"/>
          <w:kern w:val="1"/>
          <w:lang w:eastAsia="hi-IN" w:bidi="hi-IN"/>
        </w:rPr>
        <w:t xml:space="preserve">World Bank </w:t>
      </w:r>
      <w:r w:rsidR="00FD4038" w:rsidRPr="001A2816">
        <w:rPr>
          <w:rFonts w:eastAsia="Times New Roman" w:cs="Calibri"/>
          <w:bCs/>
          <w:color w:val="000000"/>
          <w:kern w:val="1"/>
          <w:lang w:eastAsia="hi-IN" w:bidi="hi-IN"/>
        </w:rPr>
        <w:t>CARO</w:t>
      </w:r>
      <w:r w:rsidR="00031E7F" w:rsidRPr="001A2816">
        <w:rPr>
          <w:rFonts w:eastAsia="Times New Roman" w:cs="Calibri"/>
          <w:bCs/>
          <w:color w:val="000000"/>
          <w:kern w:val="1"/>
          <w:lang w:eastAsia="hi-IN" w:bidi="hi-IN"/>
        </w:rPr>
        <w:t>, Almaty</w:t>
      </w:r>
      <w:r w:rsidRPr="001A2816">
        <w:rPr>
          <w:rFonts w:eastAsia="Times New Roman" w:cs="Calibri"/>
          <w:bCs/>
          <w:color w:val="000000"/>
          <w:kern w:val="1"/>
          <w:lang w:eastAsia="hi-IN" w:bidi="hi-IN"/>
        </w:rPr>
        <w:t xml:space="preserve">, </w:t>
      </w:r>
      <w:r w:rsidR="00031E7F" w:rsidRPr="001A2816">
        <w:rPr>
          <w:rFonts w:eastAsia="Times New Roman" w:cs="Calibri"/>
          <w:bCs/>
          <w:color w:val="000000"/>
          <w:kern w:val="1"/>
          <w:lang w:eastAsia="hi-IN" w:bidi="hi-IN"/>
        </w:rPr>
        <w:t>Kazakhstan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6237"/>
      </w:tblGrid>
      <w:tr w:rsidR="00F70216" w:rsidRPr="001A2816" w:rsidTr="00CF7594">
        <w:trPr>
          <w:trHeight w:val="59"/>
          <w:tblHeader/>
        </w:trPr>
        <w:tc>
          <w:tcPr>
            <w:tcW w:w="568" w:type="dxa"/>
            <w:shd w:val="clear" w:color="auto" w:fill="DBE5F1"/>
          </w:tcPr>
          <w:p w:rsidR="00F70216" w:rsidRPr="001A2816" w:rsidRDefault="00F70216" w:rsidP="00F70216">
            <w:pPr>
              <w:pStyle w:val="NoSpacing"/>
              <w:rPr>
                <w:rFonts w:cs="Calibri"/>
                <w:b/>
                <w:lang w:eastAsia="hi-IN" w:bidi="hi-IN"/>
              </w:rPr>
            </w:pPr>
            <w:r w:rsidRPr="001A2816">
              <w:rPr>
                <w:rFonts w:eastAsia="Times New Roman" w:cs="Calibri"/>
                <w:b/>
                <w:lang w:eastAsia="hi-IN" w:bidi="hi-IN"/>
              </w:rPr>
              <w:t>No.</w:t>
            </w:r>
          </w:p>
        </w:tc>
        <w:tc>
          <w:tcPr>
            <w:tcW w:w="3402" w:type="dxa"/>
            <w:shd w:val="clear" w:color="auto" w:fill="DBE5F1"/>
          </w:tcPr>
          <w:p w:rsidR="00F70216" w:rsidRPr="001A2816" w:rsidRDefault="00F70216" w:rsidP="00F70216">
            <w:pPr>
              <w:pStyle w:val="NoSpacing"/>
              <w:rPr>
                <w:rFonts w:cs="Calibri"/>
                <w:b/>
                <w:lang w:eastAsia="hi-IN" w:bidi="hi-IN"/>
              </w:rPr>
            </w:pPr>
            <w:r w:rsidRPr="001A2816">
              <w:rPr>
                <w:rFonts w:eastAsia="Times New Roman" w:cs="Calibri"/>
                <w:b/>
                <w:lang w:eastAsia="hi-IN" w:bidi="hi-IN"/>
              </w:rPr>
              <w:t>Participant Name</w:t>
            </w:r>
          </w:p>
        </w:tc>
        <w:tc>
          <w:tcPr>
            <w:tcW w:w="6237" w:type="dxa"/>
            <w:shd w:val="clear" w:color="auto" w:fill="DBE5F1"/>
          </w:tcPr>
          <w:p w:rsidR="00F70216" w:rsidRPr="001A2816" w:rsidRDefault="00F70216" w:rsidP="00F70216">
            <w:pPr>
              <w:pStyle w:val="NoSpacing"/>
              <w:rPr>
                <w:rFonts w:cs="Calibri"/>
                <w:b/>
                <w:lang w:eastAsia="hi-IN" w:bidi="hi-IN"/>
              </w:rPr>
            </w:pPr>
            <w:r w:rsidRPr="001A2816">
              <w:rPr>
                <w:rFonts w:eastAsia="Times New Roman" w:cs="Calibri"/>
                <w:b/>
                <w:lang w:eastAsia="hi-IN" w:bidi="hi-IN"/>
              </w:rPr>
              <w:t>Organization Represented, Title</w:t>
            </w:r>
          </w:p>
        </w:tc>
      </w:tr>
      <w:tr w:rsidR="00F70216" w:rsidRPr="001A2816" w:rsidTr="00CF7594">
        <w:trPr>
          <w:trHeight w:val="251"/>
        </w:trPr>
        <w:tc>
          <w:tcPr>
            <w:tcW w:w="568" w:type="dxa"/>
          </w:tcPr>
          <w:p w:rsidR="00F70216" w:rsidRPr="001A2816" w:rsidRDefault="00B35CEB" w:rsidP="00B35CEB">
            <w:pPr>
              <w:pStyle w:val="NoSpacing"/>
              <w:rPr>
                <w:rFonts w:cs="Calibri"/>
                <w:lang w:eastAsia="hi-IN" w:bidi="hi-IN"/>
              </w:rPr>
            </w:pPr>
            <w:r>
              <w:rPr>
                <w:rFonts w:cs="Calibri"/>
                <w:lang w:eastAsia="hi-IN" w:bidi="hi-IN"/>
              </w:rPr>
              <w:t>1.</w:t>
            </w:r>
          </w:p>
        </w:tc>
        <w:tc>
          <w:tcPr>
            <w:tcW w:w="3402" w:type="dxa"/>
          </w:tcPr>
          <w:p w:rsidR="00F70216" w:rsidRPr="001A2816" w:rsidRDefault="00F70216" w:rsidP="00871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Mr. </w:t>
            </w:r>
            <w:proofErr w:type="spellStart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Rustam</w:t>
            </w:r>
            <w:proofErr w:type="spellEnd"/>
            <w:r w:rsidR="00FE4C14"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Arstanov</w:t>
            </w:r>
            <w:proofErr w:type="spellEnd"/>
          </w:p>
        </w:tc>
        <w:tc>
          <w:tcPr>
            <w:tcW w:w="6237" w:type="dxa"/>
          </w:tcPr>
          <w:p w:rsidR="00F70216" w:rsidRPr="001A2816" w:rsidRDefault="00F70216" w:rsidP="008713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The Regional Environmental Center for Central Asia (CAREC)</w:t>
            </w:r>
            <w:r w:rsidR="003127C3"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,</w:t>
            </w:r>
          </w:p>
          <w:p w:rsidR="00F70216" w:rsidRPr="001A2816" w:rsidRDefault="00F70216" w:rsidP="00871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Program Manager</w:t>
            </w:r>
          </w:p>
        </w:tc>
      </w:tr>
      <w:tr w:rsidR="00F70216" w:rsidRPr="001A2816" w:rsidTr="00CF7594">
        <w:trPr>
          <w:trHeight w:val="278"/>
        </w:trPr>
        <w:tc>
          <w:tcPr>
            <w:tcW w:w="568" w:type="dxa"/>
          </w:tcPr>
          <w:p w:rsidR="00F70216" w:rsidRPr="001A2816" w:rsidRDefault="00B35CEB" w:rsidP="00B35CEB">
            <w:pPr>
              <w:pStyle w:val="NoSpacing"/>
              <w:rPr>
                <w:rFonts w:cs="Calibri"/>
                <w:lang w:eastAsia="hi-IN" w:bidi="hi-IN"/>
              </w:rPr>
            </w:pPr>
            <w:r>
              <w:rPr>
                <w:rFonts w:cs="Calibri"/>
                <w:lang w:eastAsia="hi-IN" w:bidi="hi-IN"/>
              </w:rPr>
              <w:t>2.</w:t>
            </w:r>
          </w:p>
        </w:tc>
        <w:tc>
          <w:tcPr>
            <w:tcW w:w="3402" w:type="dxa"/>
          </w:tcPr>
          <w:p w:rsidR="00F70216" w:rsidRPr="001A2816" w:rsidRDefault="00F70216" w:rsidP="00871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Ms. Galina </w:t>
            </w:r>
            <w:proofErr w:type="spellStart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Chernova</w:t>
            </w:r>
            <w:proofErr w:type="spellEnd"/>
          </w:p>
        </w:tc>
        <w:tc>
          <w:tcPr>
            <w:tcW w:w="6237" w:type="dxa"/>
          </w:tcPr>
          <w:p w:rsidR="00F70216" w:rsidRPr="001A2816" w:rsidRDefault="00F70216" w:rsidP="00871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Globus Center of Ecological-Juridical Initiative CSO, Director</w:t>
            </w:r>
          </w:p>
        </w:tc>
      </w:tr>
      <w:tr w:rsidR="00F70216" w:rsidRPr="001A2816" w:rsidTr="00CF7594">
        <w:trPr>
          <w:trHeight w:val="59"/>
        </w:trPr>
        <w:tc>
          <w:tcPr>
            <w:tcW w:w="568" w:type="dxa"/>
          </w:tcPr>
          <w:p w:rsidR="00F70216" w:rsidRPr="001A2816" w:rsidRDefault="00B35CEB" w:rsidP="00B35CEB">
            <w:pPr>
              <w:pStyle w:val="NoSpacing"/>
              <w:rPr>
                <w:rFonts w:cs="Calibri"/>
                <w:lang w:eastAsia="hi-IN" w:bidi="hi-IN"/>
              </w:rPr>
            </w:pPr>
            <w:r>
              <w:rPr>
                <w:rFonts w:cs="Calibri"/>
                <w:lang w:eastAsia="hi-IN" w:bidi="hi-IN"/>
              </w:rPr>
              <w:t>3.</w:t>
            </w:r>
          </w:p>
        </w:tc>
        <w:tc>
          <w:tcPr>
            <w:tcW w:w="3402" w:type="dxa"/>
          </w:tcPr>
          <w:p w:rsidR="00F70216" w:rsidRPr="001A2816" w:rsidRDefault="00F70216" w:rsidP="00871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bCs/>
                <w:sz w:val="20"/>
                <w:szCs w:val="20"/>
                <w:lang w:eastAsia="hi-IN" w:bidi="hi-IN"/>
              </w:rPr>
              <w:t xml:space="preserve">Ms. Natalia </w:t>
            </w:r>
            <w:proofErr w:type="spellStart"/>
            <w:r w:rsidRPr="001A2816">
              <w:rPr>
                <w:rFonts w:ascii="Times New Roman" w:eastAsia="Times New Roman" w:hAnsi="Times New Roman"/>
                <w:bCs/>
                <w:sz w:val="20"/>
                <w:szCs w:val="20"/>
                <w:lang w:eastAsia="hi-IN" w:bidi="hi-IN"/>
              </w:rPr>
              <w:t>Ablova</w:t>
            </w:r>
            <w:proofErr w:type="spellEnd"/>
          </w:p>
        </w:tc>
        <w:tc>
          <w:tcPr>
            <w:tcW w:w="6237" w:type="dxa"/>
          </w:tcPr>
          <w:p w:rsidR="00F70216" w:rsidRPr="001A2816" w:rsidRDefault="00F70216" w:rsidP="00871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bCs/>
                <w:sz w:val="20"/>
                <w:szCs w:val="20"/>
                <w:lang w:eastAsia="hi-IN" w:bidi="hi-IN"/>
              </w:rPr>
              <w:t xml:space="preserve">Bureau on Human Rights </w:t>
            </w:r>
            <w:r w:rsidR="003127C3" w:rsidRPr="001A2816">
              <w:rPr>
                <w:rFonts w:ascii="Times New Roman" w:eastAsia="Times New Roman" w:hAnsi="Times New Roman"/>
                <w:bCs/>
                <w:sz w:val="20"/>
                <w:szCs w:val="20"/>
                <w:lang w:eastAsia="hi-IN" w:bidi="hi-IN"/>
              </w:rPr>
              <w:t>&amp;</w:t>
            </w:r>
            <w:r w:rsidRPr="001A2816">
              <w:rPr>
                <w:rFonts w:ascii="Times New Roman" w:eastAsia="Times New Roman" w:hAnsi="Times New Roman"/>
                <w:bCs/>
                <w:sz w:val="20"/>
                <w:szCs w:val="20"/>
                <w:lang w:eastAsia="hi-IN" w:bidi="hi-IN"/>
              </w:rPr>
              <w:t xml:space="preserve"> Rule of Law, </w:t>
            </w:r>
            <w:proofErr w:type="spellStart"/>
            <w:r w:rsidRPr="001A2816">
              <w:rPr>
                <w:rFonts w:ascii="Times New Roman" w:eastAsia="Times New Roman" w:hAnsi="Times New Roman"/>
                <w:bCs/>
                <w:sz w:val="20"/>
                <w:szCs w:val="20"/>
                <w:lang w:eastAsia="hi-IN" w:bidi="hi-IN"/>
              </w:rPr>
              <w:t>Dir</w:t>
            </w:r>
            <w:r w:rsidR="00BA4F26" w:rsidRPr="00B35CEB">
              <w:rPr>
                <w:rFonts w:ascii="Times New Roman" w:eastAsia="Times New Roman" w:hAnsi="Times New Roman"/>
                <w:bCs/>
                <w:sz w:val="20"/>
                <w:szCs w:val="20"/>
                <w:lang w:eastAsia="hi-IN" w:bidi="hi-IN"/>
              </w:rPr>
              <w:t>е</w:t>
            </w:r>
            <w:r w:rsidRPr="001A2816">
              <w:rPr>
                <w:rFonts w:ascii="Times New Roman" w:eastAsia="Times New Roman" w:hAnsi="Times New Roman"/>
                <w:bCs/>
                <w:sz w:val="20"/>
                <w:szCs w:val="20"/>
                <w:lang w:eastAsia="hi-IN" w:bidi="hi-IN"/>
              </w:rPr>
              <w:t>ctor</w:t>
            </w:r>
            <w:proofErr w:type="spellEnd"/>
          </w:p>
        </w:tc>
      </w:tr>
      <w:tr w:rsidR="00F70216" w:rsidRPr="001A2816" w:rsidTr="00CF7594">
        <w:trPr>
          <w:trHeight w:val="59"/>
        </w:trPr>
        <w:tc>
          <w:tcPr>
            <w:tcW w:w="568" w:type="dxa"/>
          </w:tcPr>
          <w:p w:rsidR="00F70216" w:rsidRPr="001A2816" w:rsidRDefault="00B35CEB" w:rsidP="00B35CEB">
            <w:pPr>
              <w:pStyle w:val="NoSpacing"/>
              <w:rPr>
                <w:rFonts w:cs="Calibri"/>
                <w:lang w:eastAsia="hi-IN" w:bidi="hi-IN"/>
              </w:rPr>
            </w:pPr>
            <w:r>
              <w:rPr>
                <w:rFonts w:cs="Calibri"/>
                <w:lang w:eastAsia="hi-IN" w:bidi="hi-IN"/>
              </w:rPr>
              <w:t>4.</w:t>
            </w:r>
          </w:p>
        </w:tc>
        <w:tc>
          <w:tcPr>
            <w:tcW w:w="3402" w:type="dxa"/>
          </w:tcPr>
          <w:p w:rsidR="00F70216" w:rsidRPr="001A2816" w:rsidRDefault="00F70216" w:rsidP="00871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Ms. </w:t>
            </w:r>
            <w:proofErr w:type="spellStart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Zuriya</w:t>
            </w:r>
            <w:proofErr w:type="spellEnd"/>
            <w:r w:rsidR="00FE4C14"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Dussebaeva</w:t>
            </w:r>
            <w:proofErr w:type="spellEnd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br/>
            </w:r>
          </w:p>
        </w:tc>
        <w:tc>
          <w:tcPr>
            <w:tcW w:w="6237" w:type="dxa"/>
          </w:tcPr>
          <w:p w:rsidR="00F70216" w:rsidRPr="001A2816" w:rsidRDefault="00F70216" w:rsidP="00871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Cooperation for </w:t>
            </w:r>
            <w:r w:rsidR="00E06AC2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S</w:t>
            </w: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ustainable </w:t>
            </w:r>
            <w:r w:rsidR="00E06AC2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D</w:t>
            </w: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evelopment of Kazakhstan (CSD Center), Project </w:t>
            </w:r>
            <w:r w:rsidR="00E06AC2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S</w:t>
            </w: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pecialist</w:t>
            </w:r>
          </w:p>
        </w:tc>
      </w:tr>
      <w:tr w:rsidR="00F70216" w:rsidRPr="001A2816" w:rsidTr="00CF7594">
        <w:trPr>
          <w:trHeight w:val="59"/>
        </w:trPr>
        <w:tc>
          <w:tcPr>
            <w:tcW w:w="568" w:type="dxa"/>
          </w:tcPr>
          <w:p w:rsidR="00F70216" w:rsidRPr="001A2816" w:rsidRDefault="00B35CEB" w:rsidP="00B35CEB">
            <w:pPr>
              <w:pStyle w:val="NoSpacing"/>
              <w:rPr>
                <w:rFonts w:cs="Calibri"/>
                <w:lang w:eastAsia="hi-IN" w:bidi="hi-IN"/>
              </w:rPr>
            </w:pPr>
            <w:r>
              <w:rPr>
                <w:rFonts w:cs="Calibri"/>
                <w:lang w:eastAsia="hi-IN" w:bidi="hi-IN"/>
              </w:rPr>
              <w:t>5.</w:t>
            </w:r>
          </w:p>
        </w:tc>
        <w:tc>
          <w:tcPr>
            <w:tcW w:w="3402" w:type="dxa"/>
          </w:tcPr>
          <w:p w:rsidR="00F70216" w:rsidRPr="001A2816" w:rsidRDefault="00F70216" w:rsidP="00871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Mr. Sergey </w:t>
            </w:r>
            <w:proofErr w:type="spellStart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Solyanik</w:t>
            </w:r>
            <w:proofErr w:type="spellEnd"/>
          </w:p>
        </w:tc>
        <w:tc>
          <w:tcPr>
            <w:tcW w:w="6237" w:type="dxa"/>
          </w:tcPr>
          <w:p w:rsidR="00F70216" w:rsidRPr="001A2816" w:rsidRDefault="00F70216" w:rsidP="00871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Crude Accountability,</w:t>
            </w:r>
            <w:r w:rsidR="00E06AC2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 </w:t>
            </w: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Consultant </w:t>
            </w:r>
          </w:p>
        </w:tc>
      </w:tr>
      <w:tr w:rsidR="00F70216" w:rsidRPr="001A2816" w:rsidTr="00CF7594">
        <w:trPr>
          <w:trHeight w:val="59"/>
        </w:trPr>
        <w:tc>
          <w:tcPr>
            <w:tcW w:w="568" w:type="dxa"/>
          </w:tcPr>
          <w:p w:rsidR="00F70216" w:rsidRPr="001A2816" w:rsidRDefault="00B35CEB" w:rsidP="00B35CEB">
            <w:pPr>
              <w:pStyle w:val="NoSpacing"/>
              <w:rPr>
                <w:rFonts w:cs="Calibri"/>
                <w:lang w:eastAsia="hi-IN" w:bidi="hi-IN"/>
              </w:rPr>
            </w:pPr>
            <w:r>
              <w:rPr>
                <w:rFonts w:cs="Calibri"/>
                <w:lang w:eastAsia="hi-IN" w:bidi="hi-IN"/>
              </w:rPr>
              <w:t>6.</w:t>
            </w:r>
          </w:p>
        </w:tc>
        <w:tc>
          <w:tcPr>
            <w:tcW w:w="3402" w:type="dxa"/>
          </w:tcPr>
          <w:p w:rsidR="00F70216" w:rsidRPr="001A2816" w:rsidRDefault="00F70216" w:rsidP="00871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Mr. </w:t>
            </w:r>
            <w:proofErr w:type="spellStart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Bauyrjan</w:t>
            </w:r>
            <w:proofErr w:type="spellEnd"/>
            <w:r w:rsidR="00FE4C14"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Issaliev</w:t>
            </w:r>
            <w:proofErr w:type="spellEnd"/>
          </w:p>
        </w:tc>
        <w:tc>
          <w:tcPr>
            <w:tcW w:w="6237" w:type="dxa"/>
          </w:tcPr>
          <w:p w:rsidR="00F70216" w:rsidRPr="001A2816" w:rsidRDefault="00F70216" w:rsidP="008713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National Analytical Information Resource</w:t>
            </w:r>
            <w:r w:rsidR="003127C3"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,</w:t>
            </w: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 NGO,</w:t>
            </w:r>
          </w:p>
          <w:p w:rsidR="00F70216" w:rsidRPr="001A2816" w:rsidRDefault="00F70216" w:rsidP="00871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Deputy Chairman of the Board</w:t>
            </w:r>
          </w:p>
        </w:tc>
      </w:tr>
      <w:tr w:rsidR="00F70216" w:rsidRPr="001A2816" w:rsidTr="00CF7594">
        <w:trPr>
          <w:trHeight w:val="59"/>
        </w:trPr>
        <w:tc>
          <w:tcPr>
            <w:tcW w:w="568" w:type="dxa"/>
          </w:tcPr>
          <w:p w:rsidR="00F70216" w:rsidRPr="001A2816" w:rsidRDefault="00B35CEB" w:rsidP="00B35CEB">
            <w:pPr>
              <w:pStyle w:val="NoSpacing"/>
              <w:rPr>
                <w:rFonts w:cs="Calibri"/>
                <w:lang w:eastAsia="hi-IN" w:bidi="hi-IN"/>
              </w:rPr>
            </w:pPr>
            <w:r>
              <w:rPr>
                <w:rFonts w:cs="Calibri"/>
                <w:lang w:eastAsia="hi-IN" w:bidi="hi-IN"/>
              </w:rPr>
              <w:t>7.</w:t>
            </w:r>
          </w:p>
        </w:tc>
        <w:tc>
          <w:tcPr>
            <w:tcW w:w="3402" w:type="dxa"/>
          </w:tcPr>
          <w:p w:rsidR="00F70216" w:rsidRPr="001A2816" w:rsidRDefault="00F70216" w:rsidP="00871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Mr. </w:t>
            </w:r>
            <w:proofErr w:type="spellStart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Yuriy</w:t>
            </w:r>
            <w:proofErr w:type="spellEnd"/>
            <w:r w:rsidR="00FE4C14"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Krivodanov</w:t>
            </w:r>
            <w:proofErr w:type="spellEnd"/>
          </w:p>
        </w:tc>
        <w:tc>
          <w:tcPr>
            <w:tcW w:w="6237" w:type="dxa"/>
          </w:tcPr>
          <w:p w:rsidR="00F70216" w:rsidRPr="001A2816" w:rsidRDefault="00F70216" w:rsidP="00871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proofErr w:type="spellStart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Blago</w:t>
            </w:r>
            <w:proofErr w:type="spellEnd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 NGO, Director, Head of Secretariat National Advisory Council transparency </w:t>
            </w:r>
            <w:r w:rsidR="003127C3"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&amp;</w:t>
            </w: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 sustainable development</w:t>
            </w:r>
          </w:p>
        </w:tc>
      </w:tr>
      <w:tr w:rsidR="00F70216" w:rsidRPr="001A2816" w:rsidTr="00CF7594">
        <w:trPr>
          <w:trHeight w:val="292"/>
        </w:trPr>
        <w:tc>
          <w:tcPr>
            <w:tcW w:w="568" w:type="dxa"/>
          </w:tcPr>
          <w:p w:rsidR="00F70216" w:rsidRPr="001A2816" w:rsidRDefault="00B35CEB" w:rsidP="00B35CEB">
            <w:pPr>
              <w:pStyle w:val="NoSpacing"/>
              <w:rPr>
                <w:rFonts w:cs="Calibri"/>
                <w:lang w:eastAsia="hi-IN" w:bidi="hi-IN"/>
              </w:rPr>
            </w:pPr>
            <w:r>
              <w:rPr>
                <w:rFonts w:cs="Calibri"/>
                <w:lang w:eastAsia="hi-IN" w:bidi="hi-IN"/>
              </w:rPr>
              <w:t>8.</w:t>
            </w:r>
          </w:p>
        </w:tc>
        <w:tc>
          <w:tcPr>
            <w:tcW w:w="3402" w:type="dxa"/>
          </w:tcPr>
          <w:p w:rsidR="00F70216" w:rsidRPr="001A2816" w:rsidRDefault="00F70216" w:rsidP="00871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Ms. </w:t>
            </w:r>
            <w:proofErr w:type="spellStart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Sakan</w:t>
            </w:r>
            <w:proofErr w:type="spellEnd"/>
            <w:r w:rsidR="00FE4C14"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Aubakirova</w:t>
            </w:r>
            <w:proofErr w:type="spellEnd"/>
          </w:p>
        </w:tc>
        <w:tc>
          <w:tcPr>
            <w:tcW w:w="6237" w:type="dxa"/>
          </w:tcPr>
          <w:p w:rsidR="00F70216" w:rsidRPr="001A2816" w:rsidRDefault="00F70216" w:rsidP="00871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Center for Rural NGOs "</w:t>
            </w:r>
            <w:proofErr w:type="spellStart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Birlik</w:t>
            </w:r>
            <w:proofErr w:type="spellEnd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", Director</w:t>
            </w:r>
          </w:p>
        </w:tc>
      </w:tr>
      <w:tr w:rsidR="00F70216" w:rsidRPr="001A2816" w:rsidTr="00CF7594">
        <w:trPr>
          <w:trHeight w:val="59"/>
        </w:trPr>
        <w:tc>
          <w:tcPr>
            <w:tcW w:w="568" w:type="dxa"/>
          </w:tcPr>
          <w:p w:rsidR="00F70216" w:rsidRPr="001A2816" w:rsidRDefault="00B35CEB" w:rsidP="00B35CEB">
            <w:pPr>
              <w:pStyle w:val="NoSpacing"/>
              <w:rPr>
                <w:rFonts w:cs="Calibri"/>
                <w:lang w:eastAsia="hi-IN" w:bidi="hi-IN"/>
              </w:rPr>
            </w:pPr>
            <w:r>
              <w:rPr>
                <w:rFonts w:cs="Calibri"/>
                <w:lang w:eastAsia="hi-IN" w:bidi="hi-IN"/>
              </w:rPr>
              <w:t>9.</w:t>
            </w:r>
          </w:p>
        </w:tc>
        <w:tc>
          <w:tcPr>
            <w:tcW w:w="3402" w:type="dxa"/>
          </w:tcPr>
          <w:p w:rsidR="00F70216" w:rsidRPr="001A2816" w:rsidRDefault="00F70216" w:rsidP="00871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Mr. </w:t>
            </w:r>
            <w:proofErr w:type="spellStart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Valeriy</w:t>
            </w:r>
            <w:proofErr w:type="spellEnd"/>
            <w:r w:rsidR="00FE4C14"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Zhiltsov</w:t>
            </w:r>
            <w:proofErr w:type="spellEnd"/>
          </w:p>
        </w:tc>
        <w:tc>
          <w:tcPr>
            <w:tcW w:w="6237" w:type="dxa"/>
          </w:tcPr>
          <w:p w:rsidR="00F70216" w:rsidRPr="001A2816" w:rsidRDefault="00F70216" w:rsidP="00871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proofErr w:type="spellStart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EcoForum</w:t>
            </w:r>
            <w:proofErr w:type="spellEnd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, NGO, International Consultant, UNDP, GEF Renewable Energy Expert</w:t>
            </w:r>
          </w:p>
        </w:tc>
      </w:tr>
      <w:tr w:rsidR="00F70216" w:rsidRPr="001A2816" w:rsidTr="00CF7594">
        <w:trPr>
          <w:trHeight w:val="59"/>
        </w:trPr>
        <w:tc>
          <w:tcPr>
            <w:tcW w:w="568" w:type="dxa"/>
          </w:tcPr>
          <w:p w:rsidR="00F70216" w:rsidRPr="001A2816" w:rsidRDefault="00B35CEB" w:rsidP="00B35CEB">
            <w:pPr>
              <w:pStyle w:val="NoSpacing"/>
              <w:rPr>
                <w:rFonts w:eastAsia="Times New Roman" w:cs="Calibri"/>
                <w:lang w:eastAsia="hi-IN" w:bidi="hi-IN"/>
              </w:rPr>
            </w:pPr>
            <w:r>
              <w:rPr>
                <w:rFonts w:eastAsia="Times New Roman" w:cs="Calibri"/>
                <w:lang w:eastAsia="hi-IN" w:bidi="hi-IN"/>
              </w:rPr>
              <w:t>10.</w:t>
            </w:r>
          </w:p>
        </w:tc>
        <w:tc>
          <w:tcPr>
            <w:tcW w:w="3402" w:type="dxa"/>
          </w:tcPr>
          <w:p w:rsidR="00F70216" w:rsidRPr="001A2816" w:rsidRDefault="00F70216" w:rsidP="008713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Ms. </w:t>
            </w:r>
            <w:proofErr w:type="spellStart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Lyazzat</w:t>
            </w:r>
            <w:proofErr w:type="spellEnd"/>
            <w:r w:rsidR="00FE4C14"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Kaltayeva</w:t>
            </w:r>
            <w:proofErr w:type="spellEnd"/>
          </w:p>
          <w:p w:rsidR="00F70216" w:rsidRPr="001A2816" w:rsidRDefault="00F70216" w:rsidP="008713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6237" w:type="dxa"/>
          </w:tcPr>
          <w:p w:rsidR="00F70216" w:rsidRPr="001A2816" w:rsidRDefault="00F70216" w:rsidP="008713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Association of Women with Disabilities “</w:t>
            </w:r>
            <w:proofErr w:type="spellStart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Shyrak</w:t>
            </w:r>
            <w:proofErr w:type="spellEnd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”,</w:t>
            </w:r>
          </w:p>
          <w:p w:rsidR="00F70216" w:rsidRPr="001A2816" w:rsidRDefault="00F70216" w:rsidP="008713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Central Asian Disability Forum</w:t>
            </w:r>
          </w:p>
        </w:tc>
      </w:tr>
      <w:tr w:rsidR="00F70216" w:rsidRPr="001A2816" w:rsidTr="00CF7594">
        <w:trPr>
          <w:trHeight w:val="59"/>
        </w:trPr>
        <w:tc>
          <w:tcPr>
            <w:tcW w:w="568" w:type="dxa"/>
          </w:tcPr>
          <w:p w:rsidR="00F70216" w:rsidRPr="001A2816" w:rsidRDefault="00B35CEB" w:rsidP="00B35CEB">
            <w:pPr>
              <w:pStyle w:val="NoSpacing"/>
              <w:rPr>
                <w:rFonts w:eastAsia="Times New Roman" w:cs="Calibri"/>
                <w:lang w:eastAsia="hi-IN" w:bidi="hi-IN"/>
              </w:rPr>
            </w:pPr>
            <w:r>
              <w:rPr>
                <w:rFonts w:eastAsia="Times New Roman" w:cs="Calibri"/>
                <w:lang w:eastAsia="hi-IN" w:bidi="hi-IN"/>
              </w:rPr>
              <w:t>11.</w:t>
            </w:r>
          </w:p>
        </w:tc>
        <w:tc>
          <w:tcPr>
            <w:tcW w:w="3402" w:type="dxa"/>
          </w:tcPr>
          <w:p w:rsidR="00F70216" w:rsidRPr="001A2816" w:rsidRDefault="00F70216" w:rsidP="008713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Ms. Svetlana </w:t>
            </w:r>
            <w:proofErr w:type="spellStart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Ushakova</w:t>
            </w:r>
            <w:proofErr w:type="spellEnd"/>
          </w:p>
        </w:tc>
        <w:tc>
          <w:tcPr>
            <w:tcW w:w="6237" w:type="dxa"/>
          </w:tcPr>
          <w:p w:rsidR="00F70216" w:rsidRPr="001A2816" w:rsidRDefault="00F70216" w:rsidP="008713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Foundation "Institute of National </w:t>
            </w:r>
            <w:r w:rsidR="003127C3"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&amp;</w:t>
            </w: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 International Initiatives for Development", Director </w:t>
            </w:r>
          </w:p>
        </w:tc>
      </w:tr>
      <w:tr w:rsidR="00F70216" w:rsidRPr="001A2816" w:rsidTr="00CF7594">
        <w:trPr>
          <w:trHeight w:val="59"/>
        </w:trPr>
        <w:tc>
          <w:tcPr>
            <w:tcW w:w="568" w:type="dxa"/>
          </w:tcPr>
          <w:p w:rsidR="00F70216" w:rsidRPr="001A2816" w:rsidRDefault="00B35CEB" w:rsidP="00B35CEB">
            <w:pPr>
              <w:pStyle w:val="NoSpacing"/>
              <w:rPr>
                <w:rFonts w:eastAsia="Times New Roman" w:cs="Calibri"/>
                <w:lang w:eastAsia="hi-IN" w:bidi="hi-IN"/>
              </w:rPr>
            </w:pPr>
            <w:r>
              <w:rPr>
                <w:rFonts w:eastAsia="Times New Roman" w:cs="Calibri"/>
                <w:lang w:eastAsia="hi-IN" w:bidi="hi-IN"/>
              </w:rPr>
              <w:t>12.</w:t>
            </w:r>
          </w:p>
        </w:tc>
        <w:tc>
          <w:tcPr>
            <w:tcW w:w="3402" w:type="dxa"/>
          </w:tcPr>
          <w:p w:rsidR="00F70216" w:rsidRPr="001A2816" w:rsidRDefault="00F70216" w:rsidP="008713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Ms. </w:t>
            </w:r>
            <w:proofErr w:type="spellStart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Rakhat</w:t>
            </w:r>
            <w:proofErr w:type="spellEnd"/>
            <w:r w:rsidR="00FE4C14"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Baibolotova</w:t>
            </w:r>
            <w:proofErr w:type="spellEnd"/>
          </w:p>
        </w:tc>
        <w:tc>
          <w:tcPr>
            <w:tcW w:w="6237" w:type="dxa"/>
          </w:tcPr>
          <w:p w:rsidR="00F70216" w:rsidRPr="001A2816" w:rsidRDefault="00F70216" w:rsidP="008713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Eurasian Development Bank, </w:t>
            </w:r>
            <w:r w:rsidR="003127C3"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Senior Specialist</w:t>
            </w:r>
          </w:p>
        </w:tc>
      </w:tr>
      <w:tr w:rsidR="00F70216" w:rsidRPr="001A2816" w:rsidTr="00CF7594">
        <w:trPr>
          <w:trHeight w:val="59"/>
        </w:trPr>
        <w:tc>
          <w:tcPr>
            <w:tcW w:w="568" w:type="dxa"/>
          </w:tcPr>
          <w:p w:rsidR="00F70216" w:rsidRPr="001A2816" w:rsidRDefault="00B35CEB" w:rsidP="00B35CEB">
            <w:pPr>
              <w:pStyle w:val="NoSpacing"/>
              <w:rPr>
                <w:rFonts w:eastAsia="Times New Roman" w:cs="Calibri"/>
                <w:lang w:eastAsia="hi-IN" w:bidi="hi-IN"/>
              </w:rPr>
            </w:pPr>
            <w:r>
              <w:rPr>
                <w:rFonts w:eastAsia="Times New Roman" w:cs="Calibri"/>
                <w:lang w:eastAsia="hi-IN" w:bidi="hi-IN"/>
              </w:rPr>
              <w:t>13.</w:t>
            </w:r>
          </w:p>
        </w:tc>
        <w:tc>
          <w:tcPr>
            <w:tcW w:w="3402" w:type="dxa"/>
          </w:tcPr>
          <w:p w:rsidR="00F70216" w:rsidRPr="001A2816" w:rsidRDefault="00F70216" w:rsidP="008713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Mr. </w:t>
            </w:r>
            <w:proofErr w:type="spellStart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Ardak</w:t>
            </w:r>
            <w:proofErr w:type="spellEnd"/>
            <w:r w:rsidR="00FE4C14"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Tashenov</w:t>
            </w:r>
            <w:proofErr w:type="spellEnd"/>
          </w:p>
        </w:tc>
        <w:tc>
          <w:tcPr>
            <w:tcW w:w="6237" w:type="dxa"/>
          </w:tcPr>
          <w:p w:rsidR="00F70216" w:rsidRPr="001A2816" w:rsidRDefault="00F70216" w:rsidP="008713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Eurasian Development Bank</w:t>
            </w:r>
          </w:p>
        </w:tc>
      </w:tr>
      <w:tr w:rsidR="00F70216" w:rsidRPr="001A2816" w:rsidTr="00CF7594">
        <w:trPr>
          <w:trHeight w:val="59"/>
        </w:trPr>
        <w:tc>
          <w:tcPr>
            <w:tcW w:w="568" w:type="dxa"/>
          </w:tcPr>
          <w:p w:rsidR="00F70216" w:rsidRPr="001A2816" w:rsidRDefault="00B35CEB" w:rsidP="00B35CEB">
            <w:pPr>
              <w:pStyle w:val="NoSpacing"/>
              <w:rPr>
                <w:rFonts w:eastAsia="Times New Roman" w:cs="Calibri"/>
                <w:lang w:eastAsia="hi-IN" w:bidi="hi-IN"/>
              </w:rPr>
            </w:pPr>
            <w:r>
              <w:rPr>
                <w:rFonts w:eastAsia="Times New Roman" w:cs="Calibri"/>
                <w:lang w:eastAsia="hi-IN" w:bidi="hi-IN"/>
              </w:rPr>
              <w:t>14.</w:t>
            </w:r>
          </w:p>
        </w:tc>
        <w:tc>
          <w:tcPr>
            <w:tcW w:w="3402" w:type="dxa"/>
          </w:tcPr>
          <w:p w:rsidR="00F70216" w:rsidRPr="001A2816" w:rsidRDefault="00F70216" w:rsidP="008713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Ms. </w:t>
            </w:r>
            <w:proofErr w:type="spellStart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Aigul</w:t>
            </w:r>
            <w:proofErr w:type="spellEnd"/>
            <w:r w:rsidR="00FE4C14"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Absametova</w:t>
            </w:r>
            <w:proofErr w:type="spellEnd"/>
          </w:p>
        </w:tc>
        <w:tc>
          <w:tcPr>
            <w:tcW w:w="6237" w:type="dxa"/>
          </w:tcPr>
          <w:p w:rsidR="00F70216" w:rsidRPr="001A2816" w:rsidRDefault="00F70216" w:rsidP="008713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Eurasian Development Bank</w:t>
            </w:r>
          </w:p>
        </w:tc>
      </w:tr>
      <w:tr w:rsidR="00F70216" w:rsidRPr="001A2816" w:rsidTr="00CF7594">
        <w:trPr>
          <w:trHeight w:val="59"/>
        </w:trPr>
        <w:tc>
          <w:tcPr>
            <w:tcW w:w="568" w:type="dxa"/>
          </w:tcPr>
          <w:p w:rsidR="00F70216" w:rsidRPr="001A2816" w:rsidRDefault="00B35CEB" w:rsidP="00B35CEB">
            <w:pPr>
              <w:pStyle w:val="NoSpacing"/>
              <w:rPr>
                <w:rFonts w:eastAsia="Times New Roman" w:cs="Calibri"/>
                <w:lang w:eastAsia="hi-IN" w:bidi="hi-IN"/>
              </w:rPr>
            </w:pPr>
            <w:r>
              <w:rPr>
                <w:rFonts w:eastAsia="Times New Roman" w:cs="Calibri"/>
                <w:lang w:eastAsia="hi-IN" w:bidi="hi-IN"/>
              </w:rPr>
              <w:t>15.</w:t>
            </w:r>
          </w:p>
        </w:tc>
        <w:tc>
          <w:tcPr>
            <w:tcW w:w="3402" w:type="dxa"/>
          </w:tcPr>
          <w:p w:rsidR="00F70216" w:rsidRPr="001A2816" w:rsidRDefault="00F70216" w:rsidP="008713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Mr. Murat </w:t>
            </w:r>
            <w:proofErr w:type="spellStart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Bekniyazov</w:t>
            </w:r>
            <w:proofErr w:type="spellEnd"/>
          </w:p>
        </w:tc>
        <w:tc>
          <w:tcPr>
            <w:tcW w:w="6237" w:type="dxa"/>
          </w:tcPr>
          <w:p w:rsidR="00F70216" w:rsidRPr="001A2816" w:rsidRDefault="00F70216" w:rsidP="008713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International Fund for Saving the Aral Sea, Plenipotentiary </w:t>
            </w:r>
            <w:r w:rsidR="00E06AC2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</w:t>
            </w: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epresentative</w:t>
            </w:r>
          </w:p>
        </w:tc>
      </w:tr>
      <w:tr w:rsidR="00F70216" w:rsidRPr="001A2816" w:rsidTr="00CF7594">
        <w:trPr>
          <w:trHeight w:val="59"/>
        </w:trPr>
        <w:tc>
          <w:tcPr>
            <w:tcW w:w="568" w:type="dxa"/>
          </w:tcPr>
          <w:p w:rsidR="00F70216" w:rsidRPr="001A2816" w:rsidRDefault="00B35CEB" w:rsidP="00B35CEB">
            <w:pPr>
              <w:pStyle w:val="NoSpacing"/>
              <w:rPr>
                <w:rFonts w:eastAsia="Times New Roman" w:cs="Calibri"/>
                <w:lang w:eastAsia="hi-IN" w:bidi="hi-IN"/>
              </w:rPr>
            </w:pPr>
            <w:r>
              <w:rPr>
                <w:rFonts w:eastAsia="Times New Roman" w:cs="Calibri"/>
                <w:lang w:eastAsia="hi-IN" w:bidi="hi-IN"/>
              </w:rPr>
              <w:t>16.</w:t>
            </w:r>
          </w:p>
        </w:tc>
        <w:tc>
          <w:tcPr>
            <w:tcW w:w="3402" w:type="dxa"/>
          </w:tcPr>
          <w:p w:rsidR="00F70216" w:rsidRPr="001A2816" w:rsidRDefault="00F70216" w:rsidP="008713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Ms. </w:t>
            </w:r>
            <w:proofErr w:type="spellStart"/>
            <w:r w:rsidR="00B861A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Zh</w:t>
            </w: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anna</w:t>
            </w:r>
            <w:proofErr w:type="spellEnd"/>
            <w:r w:rsidR="00FE4C14"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Ryssakova</w:t>
            </w:r>
            <w:proofErr w:type="spellEnd"/>
          </w:p>
        </w:tc>
        <w:tc>
          <w:tcPr>
            <w:tcW w:w="6237" w:type="dxa"/>
          </w:tcPr>
          <w:p w:rsidR="00F70216" w:rsidRPr="001A2816" w:rsidRDefault="00F70216" w:rsidP="008713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1A281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Facilitator</w:t>
            </w:r>
          </w:p>
        </w:tc>
      </w:tr>
    </w:tbl>
    <w:p w:rsidR="00F1180C" w:rsidRPr="001A2816" w:rsidRDefault="00F1180C">
      <w:pPr>
        <w:spacing w:after="24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F1180C" w:rsidRPr="001A2816" w:rsidSect="00B35CEB">
      <w:footerReference w:type="default" r:id="rId11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7D" w:rsidRDefault="0096187D" w:rsidP="00B35CEB">
      <w:pPr>
        <w:spacing w:after="0" w:line="240" w:lineRule="auto"/>
      </w:pPr>
      <w:r>
        <w:separator/>
      </w:r>
    </w:p>
  </w:endnote>
  <w:endnote w:type="continuationSeparator" w:id="0">
    <w:p w:rsidR="0096187D" w:rsidRDefault="0096187D" w:rsidP="00B3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EB" w:rsidRDefault="0041663E">
    <w:pPr>
      <w:pStyle w:val="Footer"/>
      <w:jc w:val="right"/>
    </w:pPr>
    <w:r>
      <w:fldChar w:fldCharType="begin"/>
    </w:r>
    <w:r w:rsidR="00B35CEB">
      <w:instrText xml:space="preserve"> PAGE   \* MERGEFORMAT </w:instrText>
    </w:r>
    <w:r>
      <w:fldChar w:fldCharType="separate"/>
    </w:r>
    <w:r w:rsidR="002808EE">
      <w:rPr>
        <w:noProof/>
      </w:rPr>
      <w:t>1</w:t>
    </w:r>
    <w:r>
      <w:rPr>
        <w:noProof/>
      </w:rPr>
      <w:fldChar w:fldCharType="end"/>
    </w:r>
  </w:p>
  <w:p w:rsidR="00B35CEB" w:rsidRDefault="00B35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7D" w:rsidRDefault="0096187D" w:rsidP="00B35CEB">
      <w:pPr>
        <w:spacing w:after="0" w:line="240" w:lineRule="auto"/>
      </w:pPr>
      <w:r>
        <w:separator/>
      </w:r>
    </w:p>
  </w:footnote>
  <w:footnote w:type="continuationSeparator" w:id="0">
    <w:p w:rsidR="0096187D" w:rsidRDefault="0096187D" w:rsidP="00B35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69B1"/>
    <w:multiLevelType w:val="hybridMultilevel"/>
    <w:tmpl w:val="F08A6ECA"/>
    <w:lvl w:ilvl="0" w:tplc="D7A2F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B260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A9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682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BC1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4A0F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76A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20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58E9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850EA"/>
    <w:multiLevelType w:val="hybridMultilevel"/>
    <w:tmpl w:val="777C6542"/>
    <w:lvl w:ilvl="0" w:tplc="79F056E8">
      <w:start w:val="3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10AD4"/>
    <w:multiLevelType w:val="hybridMultilevel"/>
    <w:tmpl w:val="44E6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20F27"/>
    <w:multiLevelType w:val="hybridMultilevel"/>
    <w:tmpl w:val="F8FCA224"/>
    <w:lvl w:ilvl="0" w:tplc="B7500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894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CD5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342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4E9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A47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986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9A8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00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C1579"/>
    <w:multiLevelType w:val="hybridMultilevel"/>
    <w:tmpl w:val="F4FAD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86ED6"/>
    <w:multiLevelType w:val="hybridMultilevel"/>
    <w:tmpl w:val="A18CF466"/>
    <w:lvl w:ilvl="0" w:tplc="802A4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ACAD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163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7E3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048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ACF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7AB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A7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769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D3014"/>
    <w:multiLevelType w:val="hybridMultilevel"/>
    <w:tmpl w:val="31C600A0"/>
    <w:lvl w:ilvl="0" w:tplc="35324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A88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C2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1ED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CBB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BC0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BC3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0B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ABF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66494"/>
    <w:multiLevelType w:val="hybridMultilevel"/>
    <w:tmpl w:val="E670D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46F76"/>
    <w:multiLevelType w:val="hybridMultilevel"/>
    <w:tmpl w:val="A2FE8EA2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E27E11"/>
    <w:multiLevelType w:val="hybridMultilevel"/>
    <w:tmpl w:val="5288BCC6"/>
    <w:lvl w:ilvl="0" w:tplc="8C3683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A1806"/>
    <w:multiLevelType w:val="hybridMultilevel"/>
    <w:tmpl w:val="90D24C5E"/>
    <w:lvl w:ilvl="0" w:tplc="495C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A3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079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D08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A17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FE6D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92B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CADB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0E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A00A5"/>
    <w:multiLevelType w:val="hybridMultilevel"/>
    <w:tmpl w:val="523C24E4"/>
    <w:lvl w:ilvl="0" w:tplc="DB02967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C00D2"/>
    <w:multiLevelType w:val="hybridMultilevel"/>
    <w:tmpl w:val="35F66534"/>
    <w:lvl w:ilvl="0" w:tplc="DD4C3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E0C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6E8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E8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68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800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A0F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E1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CE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1E4C68"/>
    <w:multiLevelType w:val="hybridMultilevel"/>
    <w:tmpl w:val="C7BA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47944"/>
    <w:multiLevelType w:val="hybridMultilevel"/>
    <w:tmpl w:val="D480E13C"/>
    <w:lvl w:ilvl="0" w:tplc="041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5F076358"/>
    <w:multiLevelType w:val="hybridMultilevel"/>
    <w:tmpl w:val="E982BB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5102D04"/>
    <w:multiLevelType w:val="hybridMultilevel"/>
    <w:tmpl w:val="3894E3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CC6399"/>
    <w:multiLevelType w:val="hybridMultilevel"/>
    <w:tmpl w:val="7354D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60D90"/>
    <w:multiLevelType w:val="hybridMultilevel"/>
    <w:tmpl w:val="88B4C2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6"/>
  </w:num>
  <w:num w:numId="5">
    <w:abstractNumId w:val="14"/>
  </w:num>
  <w:num w:numId="6">
    <w:abstractNumId w:val="2"/>
  </w:num>
  <w:num w:numId="7">
    <w:abstractNumId w:val="8"/>
  </w:num>
  <w:num w:numId="8">
    <w:abstractNumId w:val="13"/>
  </w:num>
  <w:num w:numId="9">
    <w:abstractNumId w:val="15"/>
  </w:num>
  <w:num w:numId="10">
    <w:abstractNumId w:val="4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  <w:num w:numId="15">
    <w:abstractNumId w:val="12"/>
  </w:num>
  <w:num w:numId="16">
    <w:abstractNumId w:val="10"/>
  </w:num>
  <w:num w:numId="17">
    <w:abstractNumId w:val="3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B4"/>
    <w:rsid w:val="00002026"/>
    <w:rsid w:val="000023AE"/>
    <w:rsid w:val="0000610E"/>
    <w:rsid w:val="00006338"/>
    <w:rsid w:val="0001197D"/>
    <w:rsid w:val="00011B11"/>
    <w:rsid w:val="00012AEF"/>
    <w:rsid w:val="00012C12"/>
    <w:rsid w:val="00013235"/>
    <w:rsid w:val="00014CF3"/>
    <w:rsid w:val="000164D2"/>
    <w:rsid w:val="000170EC"/>
    <w:rsid w:val="00021457"/>
    <w:rsid w:val="00021743"/>
    <w:rsid w:val="0002180A"/>
    <w:rsid w:val="00021E12"/>
    <w:rsid w:val="00022867"/>
    <w:rsid w:val="00024177"/>
    <w:rsid w:val="00024D10"/>
    <w:rsid w:val="00024F58"/>
    <w:rsid w:val="0002501A"/>
    <w:rsid w:val="000256A2"/>
    <w:rsid w:val="0003035D"/>
    <w:rsid w:val="0003080E"/>
    <w:rsid w:val="00031E7F"/>
    <w:rsid w:val="00032F3F"/>
    <w:rsid w:val="000331A0"/>
    <w:rsid w:val="0003566F"/>
    <w:rsid w:val="000358E1"/>
    <w:rsid w:val="00035C69"/>
    <w:rsid w:val="0003691B"/>
    <w:rsid w:val="00037D2A"/>
    <w:rsid w:val="000402D5"/>
    <w:rsid w:val="00041D60"/>
    <w:rsid w:val="000431CD"/>
    <w:rsid w:val="00044779"/>
    <w:rsid w:val="000449A9"/>
    <w:rsid w:val="0004646C"/>
    <w:rsid w:val="00050335"/>
    <w:rsid w:val="0005441A"/>
    <w:rsid w:val="000548B0"/>
    <w:rsid w:val="000552B2"/>
    <w:rsid w:val="000571A6"/>
    <w:rsid w:val="00060E78"/>
    <w:rsid w:val="0006368C"/>
    <w:rsid w:val="00063962"/>
    <w:rsid w:val="00065012"/>
    <w:rsid w:val="00066111"/>
    <w:rsid w:val="00070120"/>
    <w:rsid w:val="00072285"/>
    <w:rsid w:val="00073410"/>
    <w:rsid w:val="00074B18"/>
    <w:rsid w:val="00075206"/>
    <w:rsid w:val="00076EBA"/>
    <w:rsid w:val="000804BC"/>
    <w:rsid w:val="00080603"/>
    <w:rsid w:val="0008247F"/>
    <w:rsid w:val="000846D8"/>
    <w:rsid w:val="00084786"/>
    <w:rsid w:val="00084F23"/>
    <w:rsid w:val="00085368"/>
    <w:rsid w:val="0008672F"/>
    <w:rsid w:val="00086C5F"/>
    <w:rsid w:val="000871EC"/>
    <w:rsid w:val="00087761"/>
    <w:rsid w:val="00090379"/>
    <w:rsid w:val="00090ABD"/>
    <w:rsid w:val="000911A4"/>
    <w:rsid w:val="00093272"/>
    <w:rsid w:val="000949E3"/>
    <w:rsid w:val="0009653F"/>
    <w:rsid w:val="00096554"/>
    <w:rsid w:val="000A0706"/>
    <w:rsid w:val="000A1025"/>
    <w:rsid w:val="000A15E0"/>
    <w:rsid w:val="000A1D09"/>
    <w:rsid w:val="000A2E47"/>
    <w:rsid w:val="000A41B4"/>
    <w:rsid w:val="000A4BB5"/>
    <w:rsid w:val="000A5001"/>
    <w:rsid w:val="000A5E20"/>
    <w:rsid w:val="000A7144"/>
    <w:rsid w:val="000A7237"/>
    <w:rsid w:val="000A7D13"/>
    <w:rsid w:val="000B291D"/>
    <w:rsid w:val="000B2B11"/>
    <w:rsid w:val="000B4925"/>
    <w:rsid w:val="000B5BF6"/>
    <w:rsid w:val="000B5ECF"/>
    <w:rsid w:val="000B609A"/>
    <w:rsid w:val="000B71FA"/>
    <w:rsid w:val="000B7B95"/>
    <w:rsid w:val="000C086C"/>
    <w:rsid w:val="000C0A02"/>
    <w:rsid w:val="000C0A60"/>
    <w:rsid w:val="000C1725"/>
    <w:rsid w:val="000C31E2"/>
    <w:rsid w:val="000C6527"/>
    <w:rsid w:val="000C653F"/>
    <w:rsid w:val="000C68A0"/>
    <w:rsid w:val="000C7246"/>
    <w:rsid w:val="000D084D"/>
    <w:rsid w:val="000D0B4A"/>
    <w:rsid w:val="000D25D0"/>
    <w:rsid w:val="000D349D"/>
    <w:rsid w:val="000D402D"/>
    <w:rsid w:val="000D50A7"/>
    <w:rsid w:val="000E1C12"/>
    <w:rsid w:val="000E2225"/>
    <w:rsid w:val="000E41CA"/>
    <w:rsid w:val="000E5FE9"/>
    <w:rsid w:val="000E6B94"/>
    <w:rsid w:val="000E70B8"/>
    <w:rsid w:val="000F0BB0"/>
    <w:rsid w:val="000F0C1F"/>
    <w:rsid w:val="000F171D"/>
    <w:rsid w:val="000F3828"/>
    <w:rsid w:val="000F58C4"/>
    <w:rsid w:val="000F6121"/>
    <w:rsid w:val="000F789E"/>
    <w:rsid w:val="0010310B"/>
    <w:rsid w:val="00103FF9"/>
    <w:rsid w:val="001056CB"/>
    <w:rsid w:val="001058A7"/>
    <w:rsid w:val="00105AF0"/>
    <w:rsid w:val="001063CB"/>
    <w:rsid w:val="00107253"/>
    <w:rsid w:val="0010749B"/>
    <w:rsid w:val="00107676"/>
    <w:rsid w:val="00107975"/>
    <w:rsid w:val="00110B1F"/>
    <w:rsid w:val="0011261D"/>
    <w:rsid w:val="001130DB"/>
    <w:rsid w:val="00114364"/>
    <w:rsid w:val="001159E1"/>
    <w:rsid w:val="00115DD9"/>
    <w:rsid w:val="001171EE"/>
    <w:rsid w:val="00117363"/>
    <w:rsid w:val="00117C44"/>
    <w:rsid w:val="00120AEF"/>
    <w:rsid w:val="00121413"/>
    <w:rsid w:val="0012194D"/>
    <w:rsid w:val="001246A2"/>
    <w:rsid w:val="001249D7"/>
    <w:rsid w:val="001260A3"/>
    <w:rsid w:val="0012649F"/>
    <w:rsid w:val="001301A2"/>
    <w:rsid w:val="001304A9"/>
    <w:rsid w:val="00130DFC"/>
    <w:rsid w:val="001311D6"/>
    <w:rsid w:val="001316E8"/>
    <w:rsid w:val="00131B76"/>
    <w:rsid w:val="00131F1F"/>
    <w:rsid w:val="001325D4"/>
    <w:rsid w:val="00134488"/>
    <w:rsid w:val="00136550"/>
    <w:rsid w:val="00136B41"/>
    <w:rsid w:val="001425F1"/>
    <w:rsid w:val="0014290D"/>
    <w:rsid w:val="001446A4"/>
    <w:rsid w:val="00145218"/>
    <w:rsid w:val="0014669C"/>
    <w:rsid w:val="001473D8"/>
    <w:rsid w:val="001479D2"/>
    <w:rsid w:val="00150FF5"/>
    <w:rsid w:val="00151385"/>
    <w:rsid w:val="00152A4F"/>
    <w:rsid w:val="00152A50"/>
    <w:rsid w:val="00154946"/>
    <w:rsid w:val="00157C22"/>
    <w:rsid w:val="00157FD4"/>
    <w:rsid w:val="00160866"/>
    <w:rsid w:val="0016095E"/>
    <w:rsid w:val="0016201D"/>
    <w:rsid w:val="00164796"/>
    <w:rsid w:val="00164D86"/>
    <w:rsid w:val="001659F5"/>
    <w:rsid w:val="00167922"/>
    <w:rsid w:val="00173DB1"/>
    <w:rsid w:val="00174CC8"/>
    <w:rsid w:val="0017514C"/>
    <w:rsid w:val="00176E03"/>
    <w:rsid w:val="001771E5"/>
    <w:rsid w:val="00181C7B"/>
    <w:rsid w:val="001824F7"/>
    <w:rsid w:val="00190F03"/>
    <w:rsid w:val="00191FEC"/>
    <w:rsid w:val="00193F74"/>
    <w:rsid w:val="00195177"/>
    <w:rsid w:val="001979C1"/>
    <w:rsid w:val="001A1453"/>
    <w:rsid w:val="001A2816"/>
    <w:rsid w:val="001A6A70"/>
    <w:rsid w:val="001A6D22"/>
    <w:rsid w:val="001B0461"/>
    <w:rsid w:val="001B047F"/>
    <w:rsid w:val="001B0AF8"/>
    <w:rsid w:val="001B1372"/>
    <w:rsid w:val="001B3768"/>
    <w:rsid w:val="001B4F10"/>
    <w:rsid w:val="001C0A65"/>
    <w:rsid w:val="001C0CA6"/>
    <w:rsid w:val="001C214B"/>
    <w:rsid w:val="001C2AAA"/>
    <w:rsid w:val="001C3DEF"/>
    <w:rsid w:val="001C4B20"/>
    <w:rsid w:val="001C7674"/>
    <w:rsid w:val="001C7DCA"/>
    <w:rsid w:val="001C7F43"/>
    <w:rsid w:val="001D2CEC"/>
    <w:rsid w:val="001D45ED"/>
    <w:rsid w:val="001D4755"/>
    <w:rsid w:val="001D6AFB"/>
    <w:rsid w:val="001D6D2C"/>
    <w:rsid w:val="001D6E42"/>
    <w:rsid w:val="001D6EDB"/>
    <w:rsid w:val="001E0D2A"/>
    <w:rsid w:val="001E1845"/>
    <w:rsid w:val="001E4DB9"/>
    <w:rsid w:val="001E6AD9"/>
    <w:rsid w:val="001E78A0"/>
    <w:rsid w:val="001E7B02"/>
    <w:rsid w:val="001F0019"/>
    <w:rsid w:val="001F0291"/>
    <w:rsid w:val="001F0C49"/>
    <w:rsid w:val="001F1F00"/>
    <w:rsid w:val="001F33D0"/>
    <w:rsid w:val="001F39A9"/>
    <w:rsid w:val="001F4875"/>
    <w:rsid w:val="001F4E97"/>
    <w:rsid w:val="001F5AA4"/>
    <w:rsid w:val="001F7A9D"/>
    <w:rsid w:val="001F7DC5"/>
    <w:rsid w:val="00201370"/>
    <w:rsid w:val="0020227C"/>
    <w:rsid w:val="00202E95"/>
    <w:rsid w:val="00203947"/>
    <w:rsid w:val="00203BC2"/>
    <w:rsid w:val="0020635B"/>
    <w:rsid w:val="0020661A"/>
    <w:rsid w:val="0021152F"/>
    <w:rsid w:val="00211E57"/>
    <w:rsid w:val="002176E5"/>
    <w:rsid w:val="002206B2"/>
    <w:rsid w:val="00220A3F"/>
    <w:rsid w:val="0022118B"/>
    <w:rsid w:val="00221803"/>
    <w:rsid w:val="00221A7F"/>
    <w:rsid w:val="00222471"/>
    <w:rsid w:val="00222553"/>
    <w:rsid w:val="00222FDB"/>
    <w:rsid w:val="002231C3"/>
    <w:rsid w:val="00223502"/>
    <w:rsid w:val="0022367F"/>
    <w:rsid w:val="0022399A"/>
    <w:rsid w:val="00224D40"/>
    <w:rsid w:val="002264B7"/>
    <w:rsid w:val="00226A2F"/>
    <w:rsid w:val="00232E0D"/>
    <w:rsid w:val="00234DC8"/>
    <w:rsid w:val="00235E30"/>
    <w:rsid w:val="002368BF"/>
    <w:rsid w:val="00236B1E"/>
    <w:rsid w:val="00236BBB"/>
    <w:rsid w:val="00237D19"/>
    <w:rsid w:val="0024071F"/>
    <w:rsid w:val="00241392"/>
    <w:rsid w:val="00242481"/>
    <w:rsid w:val="00247024"/>
    <w:rsid w:val="00247D4B"/>
    <w:rsid w:val="002504DB"/>
    <w:rsid w:val="00251053"/>
    <w:rsid w:val="002530C3"/>
    <w:rsid w:val="00256E24"/>
    <w:rsid w:val="0025726F"/>
    <w:rsid w:val="00257CBD"/>
    <w:rsid w:val="00260B02"/>
    <w:rsid w:val="00260CAF"/>
    <w:rsid w:val="00262E45"/>
    <w:rsid w:val="00263C9B"/>
    <w:rsid w:val="002648A8"/>
    <w:rsid w:val="00266E73"/>
    <w:rsid w:val="00267E4F"/>
    <w:rsid w:val="00270C55"/>
    <w:rsid w:val="00271E83"/>
    <w:rsid w:val="002741B0"/>
    <w:rsid w:val="002756BF"/>
    <w:rsid w:val="00275EEC"/>
    <w:rsid w:val="002769A5"/>
    <w:rsid w:val="00276E87"/>
    <w:rsid w:val="00277242"/>
    <w:rsid w:val="00277B2B"/>
    <w:rsid w:val="002808EE"/>
    <w:rsid w:val="00282B16"/>
    <w:rsid w:val="0028364D"/>
    <w:rsid w:val="0028482B"/>
    <w:rsid w:val="0028621F"/>
    <w:rsid w:val="00290851"/>
    <w:rsid w:val="002916F7"/>
    <w:rsid w:val="00292068"/>
    <w:rsid w:val="0029293A"/>
    <w:rsid w:val="002A084F"/>
    <w:rsid w:val="002A169C"/>
    <w:rsid w:val="002A3523"/>
    <w:rsid w:val="002A63B6"/>
    <w:rsid w:val="002A6937"/>
    <w:rsid w:val="002A6E57"/>
    <w:rsid w:val="002A720E"/>
    <w:rsid w:val="002B1198"/>
    <w:rsid w:val="002B24B8"/>
    <w:rsid w:val="002B4119"/>
    <w:rsid w:val="002B41F2"/>
    <w:rsid w:val="002B43DE"/>
    <w:rsid w:val="002B5756"/>
    <w:rsid w:val="002B5E51"/>
    <w:rsid w:val="002C14F2"/>
    <w:rsid w:val="002C3FE3"/>
    <w:rsid w:val="002C433F"/>
    <w:rsid w:val="002C6024"/>
    <w:rsid w:val="002C7681"/>
    <w:rsid w:val="002D1313"/>
    <w:rsid w:val="002D2A30"/>
    <w:rsid w:val="002D378C"/>
    <w:rsid w:val="002D419C"/>
    <w:rsid w:val="002D5115"/>
    <w:rsid w:val="002D5A3C"/>
    <w:rsid w:val="002D5A76"/>
    <w:rsid w:val="002E1528"/>
    <w:rsid w:val="002E1962"/>
    <w:rsid w:val="002E1E3C"/>
    <w:rsid w:val="002E2133"/>
    <w:rsid w:val="002E2C4D"/>
    <w:rsid w:val="002E30AF"/>
    <w:rsid w:val="002E367A"/>
    <w:rsid w:val="002E3B48"/>
    <w:rsid w:val="002F06E6"/>
    <w:rsid w:val="002F1D20"/>
    <w:rsid w:val="002F2BD2"/>
    <w:rsid w:val="002F4B81"/>
    <w:rsid w:val="002F4D4E"/>
    <w:rsid w:val="002F5D37"/>
    <w:rsid w:val="002F6902"/>
    <w:rsid w:val="002F76AA"/>
    <w:rsid w:val="002F7E4F"/>
    <w:rsid w:val="003010D3"/>
    <w:rsid w:val="00302CE0"/>
    <w:rsid w:val="003042A9"/>
    <w:rsid w:val="00304730"/>
    <w:rsid w:val="003058CC"/>
    <w:rsid w:val="0030616D"/>
    <w:rsid w:val="00306764"/>
    <w:rsid w:val="00306B64"/>
    <w:rsid w:val="0030793A"/>
    <w:rsid w:val="00310853"/>
    <w:rsid w:val="003111B9"/>
    <w:rsid w:val="00311744"/>
    <w:rsid w:val="003122C4"/>
    <w:rsid w:val="003127C3"/>
    <w:rsid w:val="00313250"/>
    <w:rsid w:val="00313498"/>
    <w:rsid w:val="003151CC"/>
    <w:rsid w:val="0031640C"/>
    <w:rsid w:val="00316574"/>
    <w:rsid w:val="0032009A"/>
    <w:rsid w:val="00320974"/>
    <w:rsid w:val="003209D6"/>
    <w:rsid w:val="00321477"/>
    <w:rsid w:val="00322EDB"/>
    <w:rsid w:val="003238BB"/>
    <w:rsid w:val="0032726C"/>
    <w:rsid w:val="0033140F"/>
    <w:rsid w:val="00331652"/>
    <w:rsid w:val="00331D54"/>
    <w:rsid w:val="00331F5B"/>
    <w:rsid w:val="00333511"/>
    <w:rsid w:val="00334317"/>
    <w:rsid w:val="00336DE4"/>
    <w:rsid w:val="00340C18"/>
    <w:rsid w:val="00340D69"/>
    <w:rsid w:val="00340DB4"/>
    <w:rsid w:val="00341683"/>
    <w:rsid w:val="00341953"/>
    <w:rsid w:val="00342CE1"/>
    <w:rsid w:val="003432D3"/>
    <w:rsid w:val="00344CA0"/>
    <w:rsid w:val="0034600E"/>
    <w:rsid w:val="0034615F"/>
    <w:rsid w:val="00346333"/>
    <w:rsid w:val="00346F34"/>
    <w:rsid w:val="00347D65"/>
    <w:rsid w:val="003526E0"/>
    <w:rsid w:val="003533A9"/>
    <w:rsid w:val="00354450"/>
    <w:rsid w:val="00356042"/>
    <w:rsid w:val="00356425"/>
    <w:rsid w:val="0035760B"/>
    <w:rsid w:val="00360390"/>
    <w:rsid w:val="00360C38"/>
    <w:rsid w:val="00363528"/>
    <w:rsid w:val="00363C55"/>
    <w:rsid w:val="00364FB3"/>
    <w:rsid w:val="0036551B"/>
    <w:rsid w:val="00366FC0"/>
    <w:rsid w:val="0037059C"/>
    <w:rsid w:val="00370E1D"/>
    <w:rsid w:val="00371949"/>
    <w:rsid w:val="00372DDF"/>
    <w:rsid w:val="00372E27"/>
    <w:rsid w:val="00372ECE"/>
    <w:rsid w:val="0037477E"/>
    <w:rsid w:val="00374DF9"/>
    <w:rsid w:val="00375426"/>
    <w:rsid w:val="0037648C"/>
    <w:rsid w:val="00381C1F"/>
    <w:rsid w:val="00384FCC"/>
    <w:rsid w:val="00385FC4"/>
    <w:rsid w:val="00386921"/>
    <w:rsid w:val="00387716"/>
    <w:rsid w:val="00390794"/>
    <w:rsid w:val="00390DF1"/>
    <w:rsid w:val="00393262"/>
    <w:rsid w:val="00393F40"/>
    <w:rsid w:val="00394530"/>
    <w:rsid w:val="00394A92"/>
    <w:rsid w:val="0039738D"/>
    <w:rsid w:val="003A0934"/>
    <w:rsid w:val="003A1398"/>
    <w:rsid w:val="003A1CA3"/>
    <w:rsid w:val="003A20C4"/>
    <w:rsid w:val="003A231C"/>
    <w:rsid w:val="003A4292"/>
    <w:rsid w:val="003A70DF"/>
    <w:rsid w:val="003A7717"/>
    <w:rsid w:val="003B3EF8"/>
    <w:rsid w:val="003B6AC9"/>
    <w:rsid w:val="003B6F24"/>
    <w:rsid w:val="003B74E1"/>
    <w:rsid w:val="003B7836"/>
    <w:rsid w:val="003B7ABF"/>
    <w:rsid w:val="003B7FF9"/>
    <w:rsid w:val="003C0DEA"/>
    <w:rsid w:val="003C0E98"/>
    <w:rsid w:val="003C3039"/>
    <w:rsid w:val="003C506E"/>
    <w:rsid w:val="003C5271"/>
    <w:rsid w:val="003C6920"/>
    <w:rsid w:val="003C776B"/>
    <w:rsid w:val="003D07B1"/>
    <w:rsid w:val="003D1AE1"/>
    <w:rsid w:val="003D2189"/>
    <w:rsid w:val="003D2B4D"/>
    <w:rsid w:val="003D3D22"/>
    <w:rsid w:val="003D5547"/>
    <w:rsid w:val="003D696C"/>
    <w:rsid w:val="003D72DF"/>
    <w:rsid w:val="003D7B89"/>
    <w:rsid w:val="003E0A0E"/>
    <w:rsid w:val="003E1AB2"/>
    <w:rsid w:val="003E34A2"/>
    <w:rsid w:val="003E4FB1"/>
    <w:rsid w:val="003E53C9"/>
    <w:rsid w:val="003E5C5D"/>
    <w:rsid w:val="003E6383"/>
    <w:rsid w:val="003E6B94"/>
    <w:rsid w:val="003F1277"/>
    <w:rsid w:val="003F1E56"/>
    <w:rsid w:val="003F3840"/>
    <w:rsid w:val="003F384D"/>
    <w:rsid w:val="003F51A0"/>
    <w:rsid w:val="003F5279"/>
    <w:rsid w:val="003F5300"/>
    <w:rsid w:val="003F534D"/>
    <w:rsid w:val="003F7514"/>
    <w:rsid w:val="003F77BE"/>
    <w:rsid w:val="0040036D"/>
    <w:rsid w:val="00400EBD"/>
    <w:rsid w:val="004010F0"/>
    <w:rsid w:val="00402625"/>
    <w:rsid w:val="00403024"/>
    <w:rsid w:val="0040324C"/>
    <w:rsid w:val="00404271"/>
    <w:rsid w:val="004055EE"/>
    <w:rsid w:val="00405E63"/>
    <w:rsid w:val="00406D76"/>
    <w:rsid w:val="004117EB"/>
    <w:rsid w:val="0041193D"/>
    <w:rsid w:val="0041663E"/>
    <w:rsid w:val="00420CB8"/>
    <w:rsid w:val="00420D08"/>
    <w:rsid w:val="00421E83"/>
    <w:rsid w:val="00423539"/>
    <w:rsid w:val="004241B5"/>
    <w:rsid w:val="0042532D"/>
    <w:rsid w:val="0042551F"/>
    <w:rsid w:val="00425CDE"/>
    <w:rsid w:val="00426F0A"/>
    <w:rsid w:val="00427200"/>
    <w:rsid w:val="00427654"/>
    <w:rsid w:val="00427782"/>
    <w:rsid w:val="004308E6"/>
    <w:rsid w:val="004313FD"/>
    <w:rsid w:val="004330FC"/>
    <w:rsid w:val="0044383C"/>
    <w:rsid w:val="00443EFB"/>
    <w:rsid w:val="00444083"/>
    <w:rsid w:val="00444250"/>
    <w:rsid w:val="0044445D"/>
    <w:rsid w:val="00444545"/>
    <w:rsid w:val="00444A9C"/>
    <w:rsid w:val="00444C5E"/>
    <w:rsid w:val="0044682C"/>
    <w:rsid w:val="00451035"/>
    <w:rsid w:val="00452283"/>
    <w:rsid w:val="004527CF"/>
    <w:rsid w:val="004535FF"/>
    <w:rsid w:val="004536E0"/>
    <w:rsid w:val="00454948"/>
    <w:rsid w:val="0045629C"/>
    <w:rsid w:val="00457935"/>
    <w:rsid w:val="00457AD1"/>
    <w:rsid w:val="00461322"/>
    <w:rsid w:val="0046332B"/>
    <w:rsid w:val="00463429"/>
    <w:rsid w:val="00465B74"/>
    <w:rsid w:val="0046743E"/>
    <w:rsid w:val="00467BE2"/>
    <w:rsid w:val="00467E84"/>
    <w:rsid w:val="00471C7E"/>
    <w:rsid w:val="00471F6F"/>
    <w:rsid w:val="0047434D"/>
    <w:rsid w:val="004747CC"/>
    <w:rsid w:val="00476F7C"/>
    <w:rsid w:val="00480749"/>
    <w:rsid w:val="00480B90"/>
    <w:rsid w:val="0048208C"/>
    <w:rsid w:val="004827DA"/>
    <w:rsid w:val="004842F6"/>
    <w:rsid w:val="00484C3A"/>
    <w:rsid w:val="00485115"/>
    <w:rsid w:val="004915C9"/>
    <w:rsid w:val="004917C9"/>
    <w:rsid w:val="0049197D"/>
    <w:rsid w:val="0049373E"/>
    <w:rsid w:val="00493EF5"/>
    <w:rsid w:val="00495B8E"/>
    <w:rsid w:val="0049612F"/>
    <w:rsid w:val="0049659B"/>
    <w:rsid w:val="00496629"/>
    <w:rsid w:val="004974CC"/>
    <w:rsid w:val="004A0658"/>
    <w:rsid w:val="004A1445"/>
    <w:rsid w:val="004A2977"/>
    <w:rsid w:val="004A2A11"/>
    <w:rsid w:val="004A32BE"/>
    <w:rsid w:val="004A3643"/>
    <w:rsid w:val="004A4025"/>
    <w:rsid w:val="004A4103"/>
    <w:rsid w:val="004A7C7B"/>
    <w:rsid w:val="004B0ECA"/>
    <w:rsid w:val="004B36A3"/>
    <w:rsid w:val="004B414D"/>
    <w:rsid w:val="004B4398"/>
    <w:rsid w:val="004B4D33"/>
    <w:rsid w:val="004B51E5"/>
    <w:rsid w:val="004B5D0F"/>
    <w:rsid w:val="004B7425"/>
    <w:rsid w:val="004B7F41"/>
    <w:rsid w:val="004C0E6A"/>
    <w:rsid w:val="004C19DD"/>
    <w:rsid w:val="004C430A"/>
    <w:rsid w:val="004C4FE2"/>
    <w:rsid w:val="004C4FF4"/>
    <w:rsid w:val="004C50EE"/>
    <w:rsid w:val="004C6CE3"/>
    <w:rsid w:val="004D0522"/>
    <w:rsid w:val="004D2E47"/>
    <w:rsid w:val="004D3E24"/>
    <w:rsid w:val="004D3F53"/>
    <w:rsid w:val="004D43A3"/>
    <w:rsid w:val="004D4922"/>
    <w:rsid w:val="004D4CF0"/>
    <w:rsid w:val="004D5549"/>
    <w:rsid w:val="004D5EB6"/>
    <w:rsid w:val="004E0DE6"/>
    <w:rsid w:val="004E2902"/>
    <w:rsid w:val="004E4F9E"/>
    <w:rsid w:val="004E740B"/>
    <w:rsid w:val="004F1B01"/>
    <w:rsid w:val="004F2286"/>
    <w:rsid w:val="004F285D"/>
    <w:rsid w:val="004F344D"/>
    <w:rsid w:val="004F3499"/>
    <w:rsid w:val="004F3883"/>
    <w:rsid w:val="004F42C2"/>
    <w:rsid w:val="004F5A55"/>
    <w:rsid w:val="004F6C98"/>
    <w:rsid w:val="005007FB"/>
    <w:rsid w:val="0050097E"/>
    <w:rsid w:val="00503048"/>
    <w:rsid w:val="00504D63"/>
    <w:rsid w:val="005056F0"/>
    <w:rsid w:val="005078BE"/>
    <w:rsid w:val="00512372"/>
    <w:rsid w:val="0051263E"/>
    <w:rsid w:val="00513230"/>
    <w:rsid w:val="00513BF7"/>
    <w:rsid w:val="0051498A"/>
    <w:rsid w:val="005170EF"/>
    <w:rsid w:val="00517340"/>
    <w:rsid w:val="00521444"/>
    <w:rsid w:val="00521B1D"/>
    <w:rsid w:val="00526722"/>
    <w:rsid w:val="00527B8E"/>
    <w:rsid w:val="00530496"/>
    <w:rsid w:val="00530C5F"/>
    <w:rsid w:val="00534226"/>
    <w:rsid w:val="00535201"/>
    <w:rsid w:val="00536ED3"/>
    <w:rsid w:val="00541810"/>
    <w:rsid w:val="00542C8E"/>
    <w:rsid w:val="00543D34"/>
    <w:rsid w:val="00544955"/>
    <w:rsid w:val="005452F5"/>
    <w:rsid w:val="0054605B"/>
    <w:rsid w:val="0054705D"/>
    <w:rsid w:val="005504F1"/>
    <w:rsid w:val="005506FD"/>
    <w:rsid w:val="005529FF"/>
    <w:rsid w:val="0055301B"/>
    <w:rsid w:val="005530A1"/>
    <w:rsid w:val="0055506D"/>
    <w:rsid w:val="00555582"/>
    <w:rsid w:val="00555B05"/>
    <w:rsid w:val="00557307"/>
    <w:rsid w:val="005578C7"/>
    <w:rsid w:val="00560118"/>
    <w:rsid w:val="0056052F"/>
    <w:rsid w:val="00560A2C"/>
    <w:rsid w:val="005627C4"/>
    <w:rsid w:val="00565247"/>
    <w:rsid w:val="00565477"/>
    <w:rsid w:val="00565FCF"/>
    <w:rsid w:val="00567B85"/>
    <w:rsid w:val="00567F9D"/>
    <w:rsid w:val="005705E7"/>
    <w:rsid w:val="005709A1"/>
    <w:rsid w:val="00572C9A"/>
    <w:rsid w:val="005730D4"/>
    <w:rsid w:val="005737B3"/>
    <w:rsid w:val="00580847"/>
    <w:rsid w:val="00580DC7"/>
    <w:rsid w:val="00581064"/>
    <w:rsid w:val="0058218E"/>
    <w:rsid w:val="005831D8"/>
    <w:rsid w:val="005832C9"/>
    <w:rsid w:val="0058335A"/>
    <w:rsid w:val="00583D45"/>
    <w:rsid w:val="00583E75"/>
    <w:rsid w:val="00583F4E"/>
    <w:rsid w:val="005844FC"/>
    <w:rsid w:val="00587928"/>
    <w:rsid w:val="00587ABF"/>
    <w:rsid w:val="00587C9C"/>
    <w:rsid w:val="00590D8F"/>
    <w:rsid w:val="00592C05"/>
    <w:rsid w:val="005937EB"/>
    <w:rsid w:val="005949F8"/>
    <w:rsid w:val="00595356"/>
    <w:rsid w:val="0059626E"/>
    <w:rsid w:val="005962A6"/>
    <w:rsid w:val="00596F4B"/>
    <w:rsid w:val="00597496"/>
    <w:rsid w:val="00597C67"/>
    <w:rsid w:val="005A2341"/>
    <w:rsid w:val="005A33F8"/>
    <w:rsid w:val="005A3464"/>
    <w:rsid w:val="005A3F16"/>
    <w:rsid w:val="005A4ACF"/>
    <w:rsid w:val="005A4D0E"/>
    <w:rsid w:val="005A5AA5"/>
    <w:rsid w:val="005B07B1"/>
    <w:rsid w:val="005B37A4"/>
    <w:rsid w:val="005B3BE5"/>
    <w:rsid w:val="005B5271"/>
    <w:rsid w:val="005B5853"/>
    <w:rsid w:val="005B5AA5"/>
    <w:rsid w:val="005C1581"/>
    <w:rsid w:val="005C2061"/>
    <w:rsid w:val="005C6817"/>
    <w:rsid w:val="005C6BCC"/>
    <w:rsid w:val="005C7281"/>
    <w:rsid w:val="005D198C"/>
    <w:rsid w:val="005D5D9C"/>
    <w:rsid w:val="005D642C"/>
    <w:rsid w:val="005D691D"/>
    <w:rsid w:val="005D6ECA"/>
    <w:rsid w:val="005D786B"/>
    <w:rsid w:val="005E02E5"/>
    <w:rsid w:val="005E08D5"/>
    <w:rsid w:val="005E0A45"/>
    <w:rsid w:val="005E14F3"/>
    <w:rsid w:val="005E175E"/>
    <w:rsid w:val="005E2846"/>
    <w:rsid w:val="005E33D9"/>
    <w:rsid w:val="005E34DE"/>
    <w:rsid w:val="005E4095"/>
    <w:rsid w:val="005E7C4F"/>
    <w:rsid w:val="005F32A4"/>
    <w:rsid w:val="005F34E8"/>
    <w:rsid w:val="005F3B14"/>
    <w:rsid w:val="005F4FF1"/>
    <w:rsid w:val="005F66F6"/>
    <w:rsid w:val="005F7D17"/>
    <w:rsid w:val="00600577"/>
    <w:rsid w:val="0060374B"/>
    <w:rsid w:val="006043D9"/>
    <w:rsid w:val="00604D46"/>
    <w:rsid w:val="00605DFD"/>
    <w:rsid w:val="00606561"/>
    <w:rsid w:val="006065C2"/>
    <w:rsid w:val="00607572"/>
    <w:rsid w:val="00611CF0"/>
    <w:rsid w:val="00614031"/>
    <w:rsid w:val="00616E72"/>
    <w:rsid w:val="0061745B"/>
    <w:rsid w:val="0061774B"/>
    <w:rsid w:val="00620BCF"/>
    <w:rsid w:val="00621FB6"/>
    <w:rsid w:val="006222AE"/>
    <w:rsid w:val="00623F5B"/>
    <w:rsid w:val="00625C46"/>
    <w:rsid w:val="00626712"/>
    <w:rsid w:val="006302F8"/>
    <w:rsid w:val="006303B8"/>
    <w:rsid w:val="00634596"/>
    <w:rsid w:val="00636743"/>
    <w:rsid w:val="006431D1"/>
    <w:rsid w:val="006433A6"/>
    <w:rsid w:val="0064451F"/>
    <w:rsid w:val="006448F6"/>
    <w:rsid w:val="006456E1"/>
    <w:rsid w:val="00647F66"/>
    <w:rsid w:val="006500E4"/>
    <w:rsid w:val="00651118"/>
    <w:rsid w:val="00651561"/>
    <w:rsid w:val="00651641"/>
    <w:rsid w:val="00653FF3"/>
    <w:rsid w:val="00654E66"/>
    <w:rsid w:val="00654F53"/>
    <w:rsid w:val="00655B32"/>
    <w:rsid w:val="00656315"/>
    <w:rsid w:val="00656335"/>
    <w:rsid w:val="006567BA"/>
    <w:rsid w:val="006570FE"/>
    <w:rsid w:val="00657A60"/>
    <w:rsid w:val="00662200"/>
    <w:rsid w:val="00663844"/>
    <w:rsid w:val="00665CDC"/>
    <w:rsid w:val="00667CDC"/>
    <w:rsid w:val="00667E3D"/>
    <w:rsid w:val="006703B1"/>
    <w:rsid w:val="00670629"/>
    <w:rsid w:val="006715BD"/>
    <w:rsid w:val="00672F95"/>
    <w:rsid w:val="0067478E"/>
    <w:rsid w:val="00674AD7"/>
    <w:rsid w:val="006759CE"/>
    <w:rsid w:val="00676E88"/>
    <w:rsid w:val="00677536"/>
    <w:rsid w:val="0068029D"/>
    <w:rsid w:val="00680A3F"/>
    <w:rsid w:val="006813A0"/>
    <w:rsid w:val="006824AF"/>
    <w:rsid w:val="00684853"/>
    <w:rsid w:val="0068543C"/>
    <w:rsid w:val="00687D11"/>
    <w:rsid w:val="00691723"/>
    <w:rsid w:val="006921B2"/>
    <w:rsid w:val="0069336D"/>
    <w:rsid w:val="0069454A"/>
    <w:rsid w:val="00695CAD"/>
    <w:rsid w:val="00695D8B"/>
    <w:rsid w:val="006960FE"/>
    <w:rsid w:val="00696869"/>
    <w:rsid w:val="0069702E"/>
    <w:rsid w:val="00697828"/>
    <w:rsid w:val="006A1928"/>
    <w:rsid w:val="006A1B3B"/>
    <w:rsid w:val="006A1C1C"/>
    <w:rsid w:val="006A2534"/>
    <w:rsid w:val="006A3A22"/>
    <w:rsid w:val="006A5B08"/>
    <w:rsid w:val="006A61CA"/>
    <w:rsid w:val="006A6927"/>
    <w:rsid w:val="006A6EB7"/>
    <w:rsid w:val="006B0715"/>
    <w:rsid w:val="006B092F"/>
    <w:rsid w:val="006B2268"/>
    <w:rsid w:val="006B2EBA"/>
    <w:rsid w:val="006B42AE"/>
    <w:rsid w:val="006B59E4"/>
    <w:rsid w:val="006B691D"/>
    <w:rsid w:val="006C08D2"/>
    <w:rsid w:val="006C0FE9"/>
    <w:rsid w:val="006C103B"/>
    <w:rsid w:val="006C3366"/>
    <w:rsid w:val="006C4B4F"/>
    <w:rsid w:val="006C5472"/>
    <w:rsid w:val="006C5D05"/>
    <w:rsid w:val="006D037B"/>
    <w:rsid w:val="006D1113"/>
    <w:rsid w:val="006D13E3"/>
    <w:rsid w:val="006D1D4B"/>
    <w:rsid w:val="006D283D"/>
    <w:rsid w:val="006D2ADC"/>
    <w:rsid w:val="006D352F"/>
    <w:rsid w:val="006D76E9"/>
    <w:rsid w:val="006E1BEF"/>
    <w:rsid w:val="006E1D56"/>
    <w:rsid w:val="006E1D7C"/>
    <w:rsid w:val="006E3053"/>
    <w:rsid w:val="006E372D"/>
    <w:rsid w:val="006E392D"/>
    <w:rsid w:val="006E7A9B"/>
    <w:rsid w:val="006F0214"/>
    <w:rsid w:val="006F3692"/>
    <w:rsid w:val="006F49FE"/>
    <w:rsid w:val="006F609C"/>
    <w:rsid w:val="006F69CB"/>
    <w:rsid w:val="006F783B"/>
    <w:rsid w:val="007013BF"/>
    <w:rsid w:val="00703D47"/>
    <w:rsid w:val="0070428B"/>
    <w:rsid w:val="00705038"/>
    <w:rsid w:val="00705FBB"/>
    <w:rsid w:val="00706892"/>
    <w:rsid w:val="00707AEB"/>
    <w:rsid w:val="0071179F"/>
    <w:rsid w:val="00713445"/>
    <w:rsid w:val="0071361F"/>
    <w:rsid w:val="00715EB4"/>
    <w:rsid w:val="00716EA3"/>
    <w:rsid w:val="0072113F"/>
    <w:rsid w:val="0072114D"/>
    <w:rsid w:val="0072181F"/>
    <w:rsid w:val="00721966"/>
    <w:rsid w:val="00721EA4"/>
    <w:rsid w:val="007229E8"/>
    <w:rsid w:val="00724700"/>
    <w:rsid w:val="00724A41"/>
    <w:rsid w:val="00727213"/>
    <w:rsid w:val="00727299"/>
    <w:rsid w:val="00727383"/>
    <w:rsid w:val="00727849"/>
    <w:rsid w:val="00731142"/>
    <w:rsid w:val="00731874"/>
    <w:rsid w:val="00732992"/>
    <w:rsid w:val="0073358F"/>
    <w:rsid w:val="0073764E"/>
    <w:rsid w:val="00737A09"/>
    <w:rsid w:val="00737EF8"/>
    <w:rsid w:val="00737F72"/>
    <w:rsid w:val="00742821"/>
    <w:rsid w:val="00743637"/>
    <w:rsid w:val="007451B2"/>
    <w:rsid w:val="00745BDD"/>
    <w:rsid w:val="00747884"/>
    <w:rsid w:val="007536B6"/>
    <w:rsid w:val="00753EBF"/>
    <w:rsid w:val="00756992"/>
    <w:rsid w:val="00756A93"/>
    <w:rsid w:val="007574A5"/>
    <w:rsid w:val="007605EE"/>
    <w:rsid w:val="0076314B"/>
    <w:rsid w:val="00763CAE"/>
    <w:rsid w:val="0076521E"/>
    <w:rsid w:val="007656AD"/>
    <w:rsid w:val="0076643E"/>
    <w:rsid w:val="00770503"/>
    <w:rsid w:val="00770E9E"/>
    <w:rsid w:val="00770F6D"/>
    <w:rsid w:val="007718A4"/>
    <w:rsid w:val="00772112"/>
    <w:rsid w:val="007726F0"/>
    <w:rsid w:val="0077347F"/>
    <w:rsid w:val="00775AC4"/>
    <w:rsid w:val="00776F2C"/>
    <w:rsid w:val="007802BC"/>
    <w:rsid w:val="0078109E"/>
    <w:rsid w:val="00781151"/>
    <w:rsid w:val="00782B91"/>
    <w:rsid w:val="007836F9"/>
    <w:rsid w:val="00786147"/>
    <w:rsid w:val="00786FE0"/>
    <w:rsid w:val="00791883"/>
    <w:rsid w:val="007954F6"/>
    <w:rsid w:val="007966A1"/>
    <w:rsid w:val="0079681A"/>
    <w:rsid w:val="00796B43"/>
    <w:rsid w:val="007A0933"/>
    <w:rsid w:val="007A13A7"/>
    <w:rsid w:val="007A1F3B"/>
    <w:rsid w:val="007A2542"/>
    <w:rsid w:val="007A26DD"/>
    <w:rsid w:val="007A2B24"/>
    <w:rsid w:val="007A35DA"/>
    <w:rsid w:val="007A5963"/>
    <w:rsid w:val="007A5E0B"/>
    <w:rsid w:val="007A74E0"/>
    <w:rsid w:val="007B0CEA"/>
    <w:rsid w:val="007B10C2"/>
    <w:rsid w:val="007B1401"/>
    <w:rsid w:val="007B19EE"/>
    <w:rsid w:val="007B1C26"/>
    <w:rsid w:val="007B2DFA"/>
    <w:rsid w:val="007B555E"/>
    <w:rsid w:val="007B5710"/>
    <w:rsid w:val="007C0FDE"/>
    <w:rsid w:val="007C2013"/>
    <w:rsid w:val="007C2748"/>
    <w:rsid w:val="007C31CC"/>
    <w:rsid w:val="007C507D"/>
    <w:rsid w:val="007C5464"/>
    <w:rsid w:val="007C5D68"/>
    <w:rsid w:val="007C680B"/>
    <w:rsid w:val="007D2EEC"/>
    <w:rsid w:val="007D3BA1"/>
    <w:rsid w:val="007D3D7B"/>
    <w:rsid w:val="007D4533"/>
    <w:rsid w:val="007D5822"/>
    <w:rsid w:val="007D66C1"/>
    <w:rsid w:val="007D6966"/>
    <w:rsid w:val="007D7DC8"/>
    <w:rsid w:val="007E1779"/>
    <w:rsid w:val="007E190B"/>
    <w:rsid w:val="007E31A6"/>
    <w:rsid w:val="007E41A0"/>
    <w:rsid w:val="007E4BCD"/>
    <w:rsid w:val="007E50EC"/>
    <w:rsid w:val="007E7603"/>
    <w:rsid w:val="007E7BA4"/>
    <w:rsid w:val="007E7D6F"/>
    <w:rsid w:val="007F0684"/>
    <w:rsid w:val="007F25F3"/>
    <w:rsid w:val="007F6143"/>
    <w:rsid w:val="00801C39"/>
    <w:rsid w:val="00802B47"/>
    <w:rsid w:val="008032E5"/>
    <w:rsid w:val="00803419"/>
    <w:rsid w:val="00805572"/>
    <w:rsid w:val="00810AA9"/>
    <w:rsid w:val="00812772"/>
    <w:rsid w:val="008133A0"/>
    <w:rsid w:val="00813A48"/>
    <w:rsid w:val="0081540C"/>
    <w:rsid w:val="00816560"/>
    <w:rsid w:val="008206AC"/>
    <w:rsid w:val="008213AD"/>
    <w:rsid w:val="00826A21"/>
    <w:rsid w:val="00831EA7"/>
    <w:rsid w:val="008324D8"/>
    <w:rsid w:val="008346E6"/>
    <w:rsid w:val="008358BE"/>
    <w:rsid w:val="008367B2"/>
    <w:rsid w:val="00837CCB"/>
    <w:rsid w:val="00840077"/>
    <w:rsid w:val="008412AB"/>
    <w:rsid w:val="00841E36"/>
    <w:rsid w:val="0084333F"/>
    <w:rsid w:val="008435A4"/>
    <w:rsid w:val="00844D61"/>
    <w:rsid w:val="00844E67"/>
    <w:rsid w:val="00847170"/>
    <w:rsid w:val="00847235"/>
    <w:rsid w:val="0084795F"/>
    <w:rsid w:val="0085096C"/>
    <w:rsid w:val="0085249D"/>
    <w:rsid w:val="008528A5"/>
    <w:rsid w:val="008533DF"/>
    <w:rsid w:val="00856715"/>
    <w:rsid w:val="0086090D"/>
    <w:rsid w:val="00865232"/>
    <w:rsid w:val="00865C75"/>
    <w:rsid w:val="00866C0B"/>
    <w:rsid w:val="00866D90"/>
    <w:rsid w:val="00870606"/>
    <w:rsid w:val="0087130E"/>
    <w:rsid w:val="00873A93"/>
    <w:rsid w:val="00876E51"/>
    <w:rsid w:val="008771D4"/>
    <w:rsid w:val="00880A3D"/>
    <w:rsid w:val="008838FC"/>
    <w:rsid w:val="00884F89"/>
    <w:rsid w:val="00885CF3"/>
    <w:rsid w:val="008900D2"/>
    <w:rsid w:val="008910A9"/>
    <w:rsid w:val="00891BF3"/>
    <w:rsid w:val="00896564"/>
    <w:rsid w:val="008A2695"/>
    <w:rsid w:val="008A308C"/>
    <w:rsid w:val="008A35A6"/>
    <w:rsid w:val="008A3B5C"/>
    <w:rsid w:val="008A3F0A"/>
    <w:rsid w:val="008A446E"/>
    <w:rsid w:val="008A5196"/>
    <w:rsid w:val="008B3A72"/>
    <w:rsid w:val="008B529F"/>
    <w:rsid w:val="008B619D"/>
    <w:rsid w:val="008B6FA4"/>
    <w:rsid w:val="008C038A"/>
    <w:rsid w:val="008C0E97"/>
    <w:rsid w:val="008C1073"/>
    <w:rsid w:val="008D02E7"/>
    <w:rsid w:val="008D048E"/>
    <w:rsid w:val="008D068D"/>
    <w:rsid w:val="008D0E11"/>
    <w:rsid w:val="008D0E87"/>
    <w:rsid w:val="008D1824"/>
    <w:rsid w:val="008D28CC"/>
    <w:rsid w:val="008D2F6F"/>
    <w:rsid w:val="008D30C5"/>
    <w:rsid w:val="008D46B2"/>
    <w:rsid w:val="008D4C5A"/>
    <w:rsid w:val="008D5010"/>
    <w:rsid w:val="008D558F"/>
    <w:rsid w:val="008D6517"/>
    <w:rsid w:val="008D6D95"/>
    <w:rsid w:val="008E0B7D"/>
    <w:rsid w:val="008E0D7F"/>
    <w:rsid w:val="008E27D3"/>
    <w:rsid w:val="008E5B4C"/>
    <w:rsid w:val="008E76B3"/>
    <w:rsid w:val="008F05B7"/>
    <w:rsid w:val="008F084A"/>
    <w:rsid w:val="008F088A"/>
    <w:rsid w:val="008F1A41"/>
    <w:rsid w:val="008F2879"/>
    <w:rsid w:val="008F2DE1"/>
    <w:rsid w:val="008F2F9D"/>
    <w:rsid w:val="008F3137"/>
    <w:rsid w:val="008F37D5"/>
    <w:rsid w:val="008F5893"/>
    <w:rsid w:val="008F6778"/>
    <w:rsid w:val="008F6F20"/>
    <w:rsid w:val="008F7B19"/>
    <w:rsid w:val="00900BC4"/>
    <w:rsid w:val="0090101A"/>
    <w:rsid w:val="009017C9"/>
    <w:rsid w:val="0090215B"/>
    <w:rsid w:val="00904211"/>
    <w:rsid w:val="009106C9"/>
    <w:rsid w:val="00910851"/>
    <w:rsid w:val="00911DCB"/>
    <w:rsid w:val="009123D6"/>
    <w:rsid w:val="009130BC"/>
    <w:rsid w:val="00913919"/>
    <w:rsid w:val="009148FC"/>
    <w:rsid w:val="0091517E"/>
    <w:rsid w:val="0091622C"/>
    <w:rsid w:val="009164BF"/>
    <w:rsid w:val="009164CD"/>
    <w:rsid w:val="00917827"/>
    <w:rsid w:val="00922763"/>
    <w:rsid w:val="009229D9"/>
    <w:rsid w:val="00923537"/>
    <w:rsid w:val="00923CF8"/>
    <w:rsid w:val="009251C2"/>
    <w:rsid w:val="00925A99"/>
    <w:rsid w:val="00925FB8"/>
    <w:rsid w:val="0092619F"/>
    <w:rsid w:val="00927BF7"/>
    <w:rsid w:val="00933126"/>
    <w:rsid w:val="009332E9"/>
    <w:rsid w:val="00937127"/>
    <w:rsid w:val="0094034F"/>
    <w:rsid w:val="00941BAF"/>
    <w:rsid w:val="00942BF3"/>
    <w:rsid w:val="00943C12"/>
    <w:rsid w:val="00944B19"/>
    <w:rsid w:val="00947657"/>
    <w:rsid w:val="009528FD"/>
    <w:rsid w:val="00952D8B"/>
    <w:rsid w:val="00954741"/>
    <w:rsid w:val="00954766"/>
    <w:rsid w:val="00955204"/>
    <w:rsid w:val="00957281"/>
    <w:rsid w:val="00957F0A"/>
    <w:rsid w:val="00957F0F"/>
    <w:rsid w:val="0096187D"/>
    <w:rsid w:val="0096231C"/>
    <w:rsid w:val="00963CBA"/>
    <w:rsid w:val="009648B0"/>
    <w:rsid w:val="00964D69"/>
    <w:rsid w:val="009653A4"/>
    <w:rsid w:val="00966E8A"/>
    <w:rsid w:val="00970E77"/>
    <w:rsid w:val="0097215E"/>
    <w:rsid w:val="009726CA"/>
    <w:rsid w:val="009736BA"/>
    <w:rsid w:val="00973B8D"/>
    <w:rsid w:val="00973FF0"/>
    <w:rsid w:val="009748F9"/>
    <w:rsid w:val="00975A2A"/>
    <w:rsid w:val="00976CF9"/>
    <w:rsid w:val="00976E43"/>
    <w:rsid w:val="009776B0"/>
    <w:rsid w:val="0098157A"/>
    <w:rsid w:val="0098212B"/>
    <w:rsid w:val="00982EB6"/>
    <w:rsid w:val="00984E9C"/>
    <w:rsid w:val="00986495"/>
    <w:rsid w:val="00986D8D"/>
    <w:rsid w:val="00987052"/>
    <w:rsid w:val="009879BB"/>
    <w:rsid w:val="009908F0"/>
    <w:rsid w:val="00990D9A"/>
    <w:rsid w:val="00991D61"/>
    <w:rsid w:val="00991F4F"/>
    <w:rsid w:val="0099712C"/>
    <w:rsid w:val="0099741A"/>
    <w:rsid w:val="0099744C"/>
    <w:rsid w:val="00997FB9"/>
    <w:rsid w:val="009A54B7"/>
    <w:rsid w:val="009A7971"/>
    <w:rsid w:val="009B0201"/>
    <w:rsid w:val="009B0847"/>
    <w:rsid w:val="009B28D3"/>
    <w:rsid w:val="009B32DA"/>
    <w:rsid w:val="009B3FA7"/>
    <w:rsid w:val="009B43FC"/>
    <w:rsid w:val="009B4C84"/>
    <w:rsid w:val="009B50A1"/>
    <w:rsid w:val="009C19B8"/>
    <w:rsid w:val="009C2416"/>
    <w:rsid w:val="009C2C1A"/>
    <w:rsid w:val="009C35B6"/>
    <w:rsid w:val="009C3DFB"/>
    <w:rsid w:val="009C5718"/>
    <w:rsid w:val="009C75CB"/>
    <w:rsid w:val="009D10C4"/>
    <w:rsid w:val="009D13FD"/>
    <w:rsid w:val="009D2294"/>
    <w:rsid w:val="009D4567"/>
    <w:rsid w:val="009E0086"/>
    <w:rsid w:val="009E0A1F"/>
    <w:rsid w:val="009E4152"/>
    <w:rsid w:val="009F003E"/>
    <w:rsid w:val="009F0C5E"/>
    <w:rsid w:val="009F2351"/>
    <w:rsid w:val="009F496F"/>
    <w:rsid w:val="009F6728"/>
    <w:rsid w:val="009F6912"/>
    <w:rsid w:val="009F6ED7"/>
    <w:rsid w:val="009F7174"/>
    <w:rsid w:val="009F747E"/>
    <w:rsid w:val="00A022A1"/>
    <w:rsid w:val="00A0251D"/>
    <w:rsid w:val="00A12A5E"/>
    <w:rsid w:val="00A14370"/>
    <w:rsid w:val="00A160A1"/>
    <w:rsid w:val="00A243FC"/>
    <w:rsid w:val="00A24AA3"/>
    <w:rsid w:val="00A26CCC"/>
    <w:rsid w:val="00A30512"/>
    <w:rsid w:val="00A319D1"/>
    <w:rsid w:val="00A31BA1"/>
    <w:rsid w:val="00A32B81"/>
    <w:rsid w:val="00A330AF"/>
    <w:rsid w:val="00A331B4"/>
    <w:rsid w:val="00A33200"/>
    <w:rsid w:val="00A3438A"/>
    <w:rsid w:val="00A343B8"/>
    <w:rsid w:val="00A3495F"/>
    <w:rsid w:val="00A34E71"/>
    <w:rsid w:val="00A41E0C"/>
    <w:rsid w:val="00A41E66"/>
    <w:rsid w:val="00A4284A"/>
    <w:rsid w:val="00A42D21"/>
    <w:rsid w:val="00A45115"/>
    <w:rsid w:val="00A45DD6"/>
    <w:rsid w:val="00A50677"/>
    <w:rsid w:val="00A51147"/>
    <w:rsid w:val="00A53791"/>
    <w:rsid w:val="00A5438D"/>
    <w:rsid w:val="00A5542C"/>
    <w:rsid w:val="00A557E5"/>
    <w:rsid w:val="00A569BC"/>
    <w:rsid w:val="00A60231"/>
    <w:rsid w:val="00A630B5"/>
    <w:rsid w:val="00A64F16"/>
    <w:rsid w:val="00A65885"/>
    <w:rsid w:val="00A65954"/>
    <w:rsid w:val="00A65BD5"/>
    <w:rsid w:val="00A670DA"/>
    <w:rsid w:val="00A67995"/>
    <w:rsid w:val="00A73153"/>
    <w:rsid w:val="00A735AA"/>
    <w:rsid w:val="00A741DA"/>
    <w:rsid w:val="00A75E9F"/>
    <w:rsid w:val="00A77D70"/>
    <w:rsid w:val="00A82ED5"/>
    <w:rsid w:val="00A8394F"/>
    <w:rsid w:val="00A83970"/>
    <w:rsid w:val="00A84AE1"/>
    <w:rsid w:val="00A85119"/>
    <w:rsid w:val="00A8540C"/>
    <w:rsid w:val="00A85B51"/>
    <w:rsid w:val="00A86E33"/>
    <w:rsid w:val="00A87074"/>
    <w:rsid w:val="00A87587"/>
    <w:rsid w:val="00A875E9"/>
    <w:rsid w:val="00A90D51"/>
    <w:rsid w:val="00A90E0F"/>
    <w:rsid w:val="00A929B0"/>
    <w:rsid w:val="00A92BE0"/>
    <w:rsid w:val="00A930F1"/>
    <w:rsid w:val="00A93394"/>
    <w:rsid w:val="00A933C7"/>
    <w:rsid w:val="00A93D64"/>
    <w:rsid w:val="00A9447F"/>
    <w:rsid w:val="00A949F7"/>
    <w:rsid w:val="00A9519C"/>
    <w:rsid w:val="00A966D5"/>
    <w:rsid w:val="00A9707A"/>
    <w:rsid w:val="00AA0571"/>
    <w:rsid w:val="00AA1052"/>
    <w:rsid w:val="00AA1CEA"/>
    <w:rsid w:val="00AA2388"/>
    <w:rsid w:val="00AA3548"/>
    <w:rsid w:val="00AA3C0D"/>
    <w:rsid w:val="00AA4663"/>
    <w:rsid w:val="00AA4EE0"/>
    <w:rsid w:val="00AA54C6"/>
    <w:rsid w:val="00AA652C"/>
    <w:rsid w:val="00AA6ADA"/>
    <w:rsid w:val="00AA764C"/>
    <w:rsid w:val="00AA7A98"/>
    <w:rsid w:val="00AB0810"/>
    <w:rsid w:val="00AB0890"/>
    <w:rsid w:val="00AB0BA5"/>
    <w:rsid w:val="00AB1A5D"/>
    <w:rsid w:val="00AB2176"/>
    <w:rsid w:val="00AB4954"/>
    <w:rsid w:val="00AB4BA8"/>
    <w:rsid w:val="00AB521D"/>
    <w:rsid w:val="00AB6C34"/>
    <w:rsid w:val="00AB711F"/>
    <w:rsid w:val="00AC0CC4"/>
    <w:rsid w:val="00AC16D8"/>
    <w:rsid w:val="00AC1A67"/>
    <w:rsid w:val="00AC4789"/>
    <w:rsid w:val="00AC4ACC"/>
    <w:rsid w:val="00AC664A"/>
    <w:rsid w:val="00AD12F9"/>
    <w:rsid w:val="00AD3CF0"/>
    <w:rsid w:val="00AD42A5"/>
    <w:rsid w:val="00AD4A1E"/>
    <w:rsid w:val="00AD52B2"/>
    <w:rsid w:val="00AD53BF"/>
    <w:rsid w:val="00AE16DC"/>
    <w:rsid w:val="00AE21AF"/>
    <w:rsid w:val="00AE2D19"/>
    <w:rsid w:val="00AE3D6A"/>
    <w:rsid w:val="00AE5364"/>
    <w:rsid w:val="00AE6845"/>
    <w:rsid w:val="00AE7255"/>
    <w:rsid w:val="00AF0442"/>
    <w:rsid w:val="00AF0EDF"/>
    <w:rsid w:val="00AF2436"/>
    <w:rsid w:val="00AF3052"/>
    <w:rsid w:val="00AF58CA"/>
    <w:rsid w:val="00AF5EC6"/>
    <w:rsid w:val="00AF729E"/>
    <w:rsid w:val="00B00ACF"/>
    <w:rsid w:val="00B0151E"/>
    <w:rsid w:val="00B029CC"/>
    <w:rsid w:val="00B0356F"/>
    <w:rsid w:val="00B03855"/>
    <w:rsid w:val="00B0537F"/>
    <w:rsid w:val="00B072E5"/>
    <w:rsid w:val="00B10527"/>
    <w:rsid w:val="00B120FE"/>
    <w:rsid w:val="00B13F8F"/>
    <w:rsid w:val="00B1416B"/>
    <w:rsid w:val="00B15140"/>
    <w:rsid w:val="00B15598"/>
    <w:rsid w:val="00B20691"/>
    <w:rsid w:val="00B2071A"/>
    <w:rsid w:val="00B217CF"/>
    <w:rsid w:val="00B21CCC"/>
    <w:rsid w:val="00B21F6C"/>
    <w:rsid w:val="00B2312E"/>
    <w:rsid w:val="00B2773D"/>
    <w:rsid w:val="00B30632"/>
    <w:rsid w:val="00B31A7A"/>
    <w:rsid w:val="00B31F91"/>
    <w:rsid w:val="00B33462"/>
    <w:rsid w:val="00B35C8F"/>
    <w:rsid w:val="00B35CEB"/>
    <w:rsid w:val="00B360E9"/>
    <w:rsid w:val="00B374E6"/>
    <w:rsid w:val="00B37627"/>
    <w:rsid w:val="00B403F4"/>
    <w:rsid w:val="00B437CA"/>
    <w:rsid w:val="00B45158"/>
    <w:rsid w:val="00B464FA"/>
    <w:rsid w:val="00B530B9"/>
    <w:rsid w:val="00B531FA"/>
    <w:rsid w:val="00B557DE"/>
    <w:rsid w:val="00B55C84"/>
    <w:rsid w:val="00B567A4"/>
    <w:rsid w:val="00B571EF"/>
    <w:rsid w:val="00B6262A"/>
    <w:rsid w:val="00B634C4"/>
    <w:rsid w:val="00B6356C"/>
    <w:rsid w:val="00B63C61"/>
    <w:rsid w:val="00B65D75"/>
    <w:rsid w:val="00B73779"/>
    <w:rsid w:val="00B747B9"/>
    <w:rsid w:val="00B76258"/>
    <w:rsid w:val="00B80875"/>
    <w:rsid w:val="00B80C97"/>
    <w:rsid w:val="00B81A2A"/>
    <w:rsid w:val="00B8245D"/>
    <w:rsid w:val="00B82B15"/>
    <w:rsid w:val="00B84AC4"/>
    <w:rsid w:val="00B861A1"/>
    <w:rsid w:val="00B87C13"/>
    <w:rsid w:val="00B87E2A"/>
    <w:rsid w:val="00B90E05"/>
    <w:rsid w:val="00B939B9"/>
    <w:rsid w:val="00B94349"/>
    <w:rsid w:val="00BA1390"/>
    <w:rsid w:val="00BA46E5"/>
    <w:rsid w:val="00BA4F26"/>
    <w:rsid w:val="00BA5B12"/>
    <w:rsid w:val="00BB0143"/>
    <w:rsid w:val="00BB0856"/>
    <w:rsid w:val="00BB202C"/>
    <w:rsid w:val="00BB22D7"/>
    <w:rsid w:val="00BB33E7"/>
    <w:rsid w:val="00BB3F43"/>
    <w:rsid w:val="00BB52EA"/>
    <w:rsid w:val="00BB7592"/>
    <w:rsid w:val="00BB772B"/>
    <w:rsid w:val="00BC0336"/>
    <w:rsid w:val="00BC0944"/>
    <w:rsid w:val="00BC272D"/>
    <w:rsid w:val="00BD058C"/>
    <w:rsid w:val="00BD0AC1"/>
    <w:rsid w:val="00BD1C7A"/>
    <w:rsid w:val="00BD23AA"/>
    <w:rsid w:val="00BD2A60"/>
    <w:rsid w:val="00BD3AE1"/>
    <w:rsid w:val="00BD4416"/>
    <w:rsid w:val="00BD6B07"/>
    <w:rsid w:val="00BD780F"/>
    <w:rsid w:val="00BE1E34"/>
    <w:rsid w:val="00BE2A1A"/>
    <w:rsid w:val="00BE47D3"/>
    <w:rsid w:val="00BE5855"/>
    <w:rsid w:val="00BE5F4B"/>
    <w:rsid w:val="00BE69F9"/>
    <w:rsid w:val="00BE6DC8"/>
    <w:rsid w:val="00BE7893"/>
    <w:rsid w:val="00BF1D87"/>
    <w:rsid w:val="00BF2E60"/>
    <w:rsid w:val="00BF4CBC"/>
    <w:rsid w:val="00BF57CF"/>
    <w:rsid w:val="00BF5857"/>
    <w:rsid w:val="00BF7098"/>
    <w:rsid w:val="00C0019D"/>
    <w:rsid w:val="00C00BD1"/>
    <w:rsid w:val="00C00C86"/>
    <w:rsid w:val="00C0121D"/>
    <w:rsid w:val="00C0307D"/>
    <w:rsid w:val="00C06A5E"/>
    <w:rsid w:val="00C06E50"/>
    <w:rsid w:val="00C078D8"/>
    <w:rsid w:val="00C07F7A"/>
    <w:rsid w:val="00C1190B"/>
    <w:rsid w:val="00C1234A"/>
    <w:rsid w:val="00C129AD"/>
    <w:rsid w:val="00C12D36"/>
    <w:rsid w:val="00C130BE"/>
    <w:rsid w:val="00C1455C"/>
    <w:rsid w:val="00C14BB4"/>
    <w:rsid w:val="00C15300"/>
    <w:rsid w:val="00C1682D"/>
    <w:rsid w:val="00C17FF9"/>
    <w:rsid w:val="00C20275"/>
    <w:rsid w:val="00C2030C"/>
    <w:rsid w:val="00C2135C"/>
    <w:rsid w:val="00C22278"/>
    <w:rsid w:val="00C22D8C"/>
    <w:rsid w:val="00C27038"/>
    <w:rsid w:val="00C2735B"/>
    <w:rsid w:val="00C30FC3"/>
    <w:rsid w:val="00C318BD"/>
    <w:rsid w:val="00C31B7C"/>
    <w:rsid w:val="00C33098"/>
    <w:rsid w:val="00C33231"/>
    <w:rsid w:val="00C33936"/>
    <w:rsid w:val="00C35D62"/>
    <w:rsid w:val="00C37809"/>
    <w:rsid w:val="00C400EB"/>
    <w:rsid w:val="00C40956"/>
    <w:rsid w:val="00C432B0"/>
    <w:rsid w:val="00C436F7"/>
    <w:rsid w:val="00C46257"/>
    <w:rsid w:val="00C5156B"/>
    <w:rsid w:val="00C530D3"/>
    <w:rsid w:val="00C55584"/>
    <w:rsid w:val="00C56417"/>
    <w:rsid w:val="00C60CC8"/>
    <w:rsid w:val="00C6112B"/>
    <w:rsid w:val="00C61EC7"/>
    <w:rsid w:val="00C63EBB"/>
    <w:rsid w:val="00C64283"/>
    <w:rsid w:val="00C64B32"/>
    <w:rsid w:val="00C659AB"/>
    <w:rsid w:val="00C674CE"/>
    <w:rsid w:val="00C7033E"/>
    <w:rsid w:val="00C70D06"/>
    <w:rsid w:val="00C7219F"/>
    <w:rsid w:val="00C72303"/>
    <w:rsid w:val="00C73054"/>
    <w:rsid w:val="00C81446"/>
    <w:rsid w:val="00C81B41"/>
    <w:rsid w:val="00C82382"/>
    <w:rsid w:val="00C8334C"/>
    <w:rsid w:val="00C84932"/>
    <w:rsid w:val="00C84BA2"/>
    <w:rsid w:val="00C85AC6"/>
    <w:rsid w:val="00C8617E"/>
    <w:rsid w:val="00C8752B"/>
    <w:rsid w:val="00C9013C"/>
    <w:rsid w:val="00C91E42"/>
    <w:rsid w:val="00C92C53"/>
    <w:rsid w:val="00C9410A"/>
    <w:rsid w:val="00C94E22"/>
    <w:rsid w:val="00C95C4A"/>
    <w:rsid w:val="00C962A2"/>
    <w:rsid w:val="00C96A7A"/>
    <w:rsid w:val="00C972DB"/>
    <w:rsid w:val="00C9768D"/>
    <w:rsid w:val="00CA16E2"/>
    <w:rsid w:val="00CA177D"/>
    <w:rsid w:val="00CA1A24"/>
    <w:rsid w:val="00CA2904"/>
    <w:rsid w:val="00CA2D0C"/>
    <w:rsid w:val="00CA6433"/>
    <w:rsid w:val="00CA720F"/>
    <w:rsid w:val="00CB2D74"/>
    <w:rsid w:val="00CB4367"/>
    <w:rsid w:val="00CB469E"/>
    <w:rsid w:val="00CB4AB1"/>
    <w:rsid w:val="00CB55FA"/>
    <w:rsid w:val="00CB6ACD"/>
    <w:rsid w:val="00CB7945"/>
    <w:rsid w:val="00CC24A3"/>
    <w:rsid w:val="00CC3E81"/>
    <w:rsid w:val="00CC401B"/>
    <w:rsid w:val="00CC466A"/>
    <w:rsid w:val="00CC689E"/>
    <w:rsid w:val="00CC7479"/>
    <w:rsid w:val="00CD1311"/>
    <w:rsid w:val="00CD3F11"/>
    <w:rsid w:val="00CD65EC"/>
    <w:rsid w:val="00CD7D2F"/>
    <w:rsid w:val="00CE5665"/>
    <w:rsid w:val="00CE79B2"/>
    <w:rsid w:val="00CF0ABB"/>
    <w:rsid w:val="00CF5107"/>
    <w:rsid w:val="00CF618B"/>
    <w:rsid w:val="00CF7594"/>
    <w:rsid w:val="00D01911"/>
    <w:rsid w:val="00D01EB3"/>
    <w:rsid w:val="00D026AE"/>
    <w:rsid w:val="00D02A3A"/>
    <w:rsid w:val="00D0382F"/>
    <w:rsid w:val="00D062D9"/>
    <w:rsid w:val="00D10C3C"/>
    <w:rsid w:val="00D115A0"/>
    <w:rsid w:val="00D12195"/>
    <w:rsid w:val="00D1430F"/>
    <w:rsid w:val="00D15BFF"/>
    <w:rsid w:val="00D16B34"/>
    <w:rsid w:val="00D2011E"/>
    <w:rsid w:val="00D22FDF"/>
    <w:rsid w:val="00D23A94"/>
    <w:rsid w:val="00D23F7E"/>
    <w:rsid w:val="00D24364"/>
    <w:rsid w:val="00D24FC1"/>
    <w:rsid w:val="00D30663"/>
    <w:rsid w:val="00D30C0C"/>
    <w:rsid w:val="00D31FE7"/>
    <w:rsid w:val="00D32972"/>
    <w:rsid w:val="00D41E92"/>
    <w:rsid w:val="00D431F4"/>
    <w:rsid w:val="00D443DD"/>
    <w:rsid w:val="00D451D5"/>
    <w:rsid w:val="00D52999"/>
    <w:rsid w:val="00D53BD1"/>
    <w:rsid w:val="00D5556E"/>
    <w:rsid w:val="00D57C00"/>
    <w:rsid w:val="00D60071"/>
    <w:rsid w:val="00D615BF"/>
    <w:rsid w:val="00D61E0B"/>
    <w:rsid w:val="00D6210A"/>
    <w:rsid w:val="00D63264"/>
    <w:rsid w:val="00D66713"/>
    <w:rsid w:val="00D67A3E"/>
    <w:rsid w:val="00D7147F"/>
    <w:rsid w:val="00D72A7D"/>
    <w:rsid w:val="00D7405B"/>
    <w:rsid w:val="00D74564"/>
    <w:rsid w:val="00D74769"/>
    <w:rsid w:val="00D75DAB"/>
    <w:rsid w:val="00D768CD"/>
    <w:rsid w:val="00D8006A"/>
    <w:rsid w:val="00D80EE7"/>
    <w:rsid w:val="00D82AD6"/>
    <w:rsid w:val="00D82E2E"/>
    <w:rsid w:val="00D83F8F"/>
    <w:rsid w:val="00D844ED"/>
    <w:rsid w:val="00D84E02"/>
    <w:rsid w:val="00D856B8"/>
    <w:rsid w:val="00D8578C"/>
    <w:rsid w:val="00D90243"/>
    <w:rsid w:val="00D9048B"/>
    <w:rsid w:val="00D90F1A"/>
    <w:rsid w:val="00D914B5"/>
    <w:rsid w:val="00D93569"/>
    <w:rsid w:val="00DA193F"/>
    <w:rsid w:val="00DA3632"/>
    <w:rsid w:val="00DA5FEB"/>
    <w:rsid w:val="00DA66C0"/>
    <w:rsid w:val="00DB119B"/>
    <w:rsid w:val="00DB31BF"/>
    <w:rsid w:val="00DB3F55"/>
    <w:rsid w:val="00DC2EB4"/>
    <w:rsid w:val="00DC3DAF"/>
    <w:rsid w:val="00DC7802"/>
    <w:rsid w:val="00DC7C48"/>
    <w:rsid w:val="00DC7FB4"/>
    <w:rsid w:val="00DD2D92"/>
    <w:rsid w:val="00DD3019"/>
    <w:rsid w:val="00DD3969"/>
    <w:rsid w:val="00DD4188"/>
    <w:rsid w:val="00DD5FE6"/>
    <w:rsid w:val="00DE1A24"/>
    <w:rsid w:val="00DE2A58"/>
    <w:rsid w:val="00DE4758"/>
    <w:rsid w:val="00DE7FDB"/>
    <w:rsid w:val="00DF0216"/>
    <w:rsid w:val="00DF0764"/>
    <w:rsid w:val="00DF1C2A"/>
    <w:rsid w:val="00DF2221"/>
    <w:rsid w:val="00DF2D2D"/>
    <w:rsid w:val="00E01986"/>
    <w:rsid w:val="00E01AF8"/>
    <w:rsid w:val="00E02350"/>
    <w:rsid w:val="00E02ACE"/>
    <w:rsid w:val="00E04046"/>
    <w:rsid w:val="00E046FB"/>
    <w:rsid w:val="00E05D9A"/>
    <w:rsid w:val="00E06AC2"/>
    <w:rsid w:val="00E10D7E"/>
    <w:rsid w:val="00E13F74"/>
    <w:rsid w:val="00E14491"/>
    <w:rsid w:val="00E14521"/>
    <w:rsid w:val="00E21702"/>
    <w:rsid w:val="00E252A1"/>
    <w:rsid w:val="00E27794"/>
    <w:rsid w:val="00E3364C"/>
    <w:rsid w:val="00E3415C"/>
    <w:rsid w:val="00E3545C"/>
    <w:rsid w:val="00E3680D"/>
    <w:rsid w:val="00E37C7D"/>
    <w:rsid w:val="00E40CA6"/>
    <w:rsid w:val="00E418B2"/>
    <w:rsid w:val="00E41CE5"/>
    <w:rsid w:val="00E4288B"/>
    <w:rsid w:val="00E42AEF"/>
    <w:rsid w:val="00E42B78"/>
    <w:rsid w:val="00E43E5A"/>
    <w:rsid w:val="00E44AEA"/>
    <w:rsid w:val="00E45327"/>
    <w:rsid w:val="00E457B5"/>
    <w:rsid w:val="00E46264"/>
    <w:rsid w:val="00E478D9"/>
    <w:rsid w:val="00E50636"/>
    <w:rsid w:val="00E516CD"/>
    <w:rsid w:val="00E52735"/>
    <w:rsid w:val="00E57ACD"/>
    <w:rsid w:val="00E650A2"/>
    <w:rsid w:val="00E659C1"/>
    <w:rsid w:val="00E65C0E"/>
    <w:rsid w:val="00E66BD4"/>
    <w:rsid w:val="00E6796A"/>
    <w:rsid w:val="00E70CCF"/>
    <w:rsid w:val="00E70CFE"/>
    <w:rsid w:val="00E71336"/>
    <w:rsid w:val="00E71522"/>
    <w:rsid w:val="00E731C5"/>
    <w:rsid w:val="00E742E0"/>
    <w:rsid w:val="00E74FFD"/>
    <w:rsid w:val="00E76194"/>
    <w:rsid w:val="00E77A8C"/>
    <w:rsid w:val="00E8039B"/>
    <w:rsid w:val="00E825A2"/>
    <w:rsid w:val="00E82F69"/>
    <w:rsid w:val="00E85472"/>
    <w:rsid w:val="00E8794B"/>
    <w:rsid w:val="00E87989"/>
    <w:rsid w:val="00E90235"/>
    <w:rsid w:val="00E9023D"/>
    <w:rsid w:val="00E9089E"/>
    <w:rsid w:val="00E93D15"/>
    <w:rsid w:val="00E94973"/>
    <w:rsid w:val="00E952FE"/>
    <w:rsid w:val="00E95CBC"/>
    <w:rsid w:val="00E960BB"/>
    <w:rsid w:val="00E9745A"/>
    <w:rsid w:val="00E97A6F"/>
    <w:rsid w:val="00EA1B6A"/>
    <w:rsid w:val="00EA3F2A"/>
    <w:rsid w:val="00EA4216"/>
    <w:rsid w:val="00EA541A"/>
    <w:rsid w:val="00EA6EEF"/>
    <w:rsid w:val="00EA7504"/>
    <w:rsid w:val="00EB1D64"/>
    <w:rsid w:val="00EB2834"/>
    <w:rsid w:val="00EB3596"/>
    <w:rsid w:val="00EB35E2"/>
    <w:rsid w:val="00EB3C3B"/>
    <w:rsid w:val="00EB3E5B"/>
    <w:rsid w:val="00EB4C6F"/>
    <w:rsid w:val="00EB5330"/>
    <w:rsid w:val="00EB54A8"/>
    <w:rsid w:val="00EB6570"/>
    <w:rsid w:val="00EB7C7C"/>
    <w:rsid w:val="00EC6759"/>
    <w:rsid w:val="00EC71FB"/>
    <w:rsid w:val="00EC78EA"/>
    <w:rsid w:val="00ED1445"/>
    <w:rsid w:val="00ED2EAF"/>
    <w:rsid w:val="00ED3F10"/>
    <w:rsid w:val="00ED4856"/>
    <w:rsid w:val="00ED53B3"/>
    <w:rsid w:val="00ED65C9"/>
    <w:rsid w:val="00EE24A9"/>
    <w:rsid w:val="00EE33DF"/>
    <w:rsid w:val="00EE37B8"/>
    <w:rsid w:val="00EE44B5"/>
    <w:rsid w:val="00EE4B48"/>
    <w:rsid w:val="00EE50FE"/>
    <w:rsid w:val="00EE5836"/>
    <w:rsid w:val="00EE6CA8"/>
    <w:rsid w:val="00EE726A"/>
    <w:rsid w:val="00EE7D82"/>
    <w:rsid w:val="00EF0327"/>
    <w:rsid w:val="00EF13BB"/>
    <w:rsid w:val="00EF4873"/>
    <w:rsid w:val="00EF6FB2"/>
    <w:rsid w:val="00F00466"/>
    <w:rsid w:val="00F047DB"/>
    <w:rsid w:val="00F04DE2"/>
    <w:rsid w:val="00F05DF5"/>
    <w:rsid w:val="00F06DC0"/>
    <w:rsid w:val="00F06F29"/>
    <w:rsid w:val="00F1180C"/>
    <w:rsid w:val="00F12C22"/>
    <w:rsid w:val="00F13339"/>
    <w:rsid w:val="00F13988"/>
    <w:rsid w:val="00F139FC"/>
    <w:rsid w:val="00F142CA"/>
    <w:rsid w:val="00F16918"/>
    <w:rsid w:val="00F172B4"/>
    <w:rsid w:val="00F174E8"/>
    <w:rsid w:val="00F175A5"/>
    <w:rsid w:val="00F206F3"/>
    <w:rsid w:val="00F20890"/>
    <w:rsid w:val="00F20B6F"/>
    <w:rsid w:val="00F21223"/>
    <w:rsid w:val="00F2356F"/>
    <w:rsid w:val="00F23672"/>
    <w:rsid w:val="00F25F3A"/>
    <w:rsid w:val="00F262F6"/>
    <w:rsid w:val="00F31AFB"/>
    <w:rsid w:val="00F32925"/>
    <w:rsid w:val="00F34035"/>
    <w:rsid w:val="00F3414B"/>
    <w:rsid w:val="00F343B5"/>
    <w:rsid w:val="00F35C0D"/>
    <w:rsid w:val="00F40221"/>
    <w:rsid w:val="00F404EF"/>
    <w:rsid w:val="00F43D24"/>
    <w:rsid w:val="00F44810"/>
    <w:rsid w:val="00F459FD"/>
    <w:rsid w:val="00F51BD1"/>
    <w:rsid w:val="00F55DB9"/>
    <w:rsid w:val="00F5631F"/>
    <w:rsid w:val="00F57402"/>
    <w:rsid w:val="00F63030"/>
    <w:rsid w:val="00F6402C"/>
    <w:rsid w:val="00F656F6"/>
    <w:rsid w:val="00F66578"/>
    <w:rsid w:val="00F70216"/>
    <w:rsid w:val="00F7055C"/>
    <w:rsid w:val="00F706AD"/>
    <w:rsid w:val="00F74688"/>
    <w:rsid w:val="00F7630A"/>
    <w:rsid w:val="00F773AF"/>
    <w:rsid w:val="00F77676"/>
    <w:rsid w:val="00F807A0"/>
    <w:rsid w:val="00F80DC2"/>
    <w:rsid w:val="00F8138A"/>
    <w:rsid w:val="00F81906"/>
    <w:rsid w:val="00F82EBB"/>
    <w:rsid w:val="00F83396"/>
    <w:rsid w:val="00F839D5"/>
    <w:rsid w:val="00F83ABA"/>
    <w:rsid w:val="00F8621A"/>
    <w:rsid w:val="00F8717E"/>
    <w:rsid w:val="00F9157A"/>
    <w:rsid w:val="00F928C0"/>
    <w:rsid w:val="00F9364A"/>
    <w:rsid w:val="00F93CDD"/>
    <w:rsid w:val="00F94298"/>
    <w:rsid w:val="00F957F3"/>
    <w:rsid w:val="00F95D0A"/>
    <w:rsid w:val="00F969E6"/>
    <w:rsid w:val="00F97AEE"/>
    <w:rsid w:val="00FA095A"/>
    <w:rsid w:val="00FA0B8E"/>
    <w:rsid w:val="00FA196E"/>
    <w:rsid w:val="00FA211A"/>
    <w:rsid w:val="00FA34F8"/>
    <w:rsid w:val="00FA3B97"/>
    <w:rsid w:val="00FA56F3"/>
    <w:rsid w:val="00FA64E6"/>
    <w:rsid w:val="00FA6788"/>
    <w:rsid w:val="00FA70FF"/>
    <w:rsid w:val="00FA7EF6"/>
    <w:rsid w:val="00FB0E0A"/>
    <w:rsid w:val="00FB1A8E"/>
    <w:rsid w:val="00FB4722"/>
    <w:rsid w:val="00FB5035"/>
    <w:rsid w:val="00FB6C07"/>
    <w:rsid w:val="00FC3009"/>
    <w:rsid w:val="00FC3FF3"/>
    <w:rsid w:val="00FC7C7C"/>
    <w:rsid w:val="00FD4038"/>
    <w:rsid w:val="00FD42DF"/>
    <w:rsid w:val="00FD505C"/>
    <w:rsid w:val="00FD7153"/>
    <w:rsid w:val="00FE3651"/>
    <w:rsid w:val="00FE4175"/>
    <w:rsid w:val="00FE4C14"/>
    <w:rsid w:val="00FE4E7D"/>
    <w:rsid w:val="00FE6280"/>
    <w:rsid w:val="00FE6B18"/>
    <w:rsid w:val="00FE6DEC"/>
    <w:rsid w:val="00FE7592"/>
    <w:rsid w:val="00FE7834"/>
    <w:rsid w:val="00FF01C9"/>
    <w:rsid w:val="00FF1563"/>
    <w:rsid w:val="00FF1B85"/>
    <w:rsid w:val="00FF1C4E"/>
    <w:rsid w:val="00FF1D9C"/>
    <w:rsid w:val="00FF2528"/>
    <w:rsid w:val="00FF2609"/>
    <w:rsid w:val="00FF2CC6"/>
    <w:rsid w:val="00FF3C26"/>
    <w:rsid w:val="00FF40D7"/>
    <w:rsid w:val="00FF5214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1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31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331B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sv-SE" w:eastAsia="ja-JP"/>
    </w:rPr>
  </w:style>
  <w:style w:type="character" w:customStyle="1" w:styleId="st">
    <w:name w:val="st"/>
    <w:uiPriority w:val="99"/>
    <w:rsid w:val="00A331B4"/>
    <w:rPr>
      <w:rFonts w:cs="Times New Roman"/>
    </w:rPr>
  </w:style>
  <w:style w:type="character" w:styleId="Emphasis">
    <w:name w:val="Emphasis"/>
    <w:uiPriority w:val="99"/>
    <w:qFormat/>
    <w:rsid w:val="00A331B4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A33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B2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20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089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F20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8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8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0890"/>
    <w:rPr>
      <w:sz w:val="22"/>
      <w:szCs w:val="22"/>
    </w:rPr>
  </w:style>
  <w:style w:type="character" w:styleId="Hyperlink">
    <w:name w:val="Hyperlink"/>
    <w:uiPriority w:val="99"/>
    <w:unhideWhenUsed/>
    <w:rsid w:val="00620BCF"/>
    <w:rPr>
      <w:color w:val="0000FF"/>
      <w:u w:val="single"/>
    </w:rPr>
  </w:style>
  <w:style w:type="table" w:customStyle="1" w:styleId="1">
    <w:name w:val="Сетка таблицы1"/>
    <w:basedOn w:val="TableNormal"/>
    <w:next w:val="TableGrid"/>
    <w:uiPriority w:val="59"/>
    <w:rsid w:val="006D111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021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5C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35C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5C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35CE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1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31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331B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sv-SE" w:eastAsia="ja-JP"/>
    </w:rPr>
  </w:style>
  <w:style w:type="character" w:customStyle="1" w:styleId="st">
    <w:name w:val="st"/>
    <w:uiPriority w:val="99"/>
    <w:rsid w:val="00A331B4"/>
    <w:rPr>
      <w:rFonts w:cs="Times New Roman"/>
    </w:rPr>
  </w:style>
  <w:style w:type="character" w:styleId="Emphasis">
    <w:name w:val="Emphasis"/>
    <w:uiPriority w:val="99"/>
    <w:qFormat/>
    <w:rsid w:val="00A331B4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A33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B2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20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089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F20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8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8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0890"/>
    <w:rPr>
      <w:sz w:val="22"/>
      <w:szCs w:val="22"/>
    </w:rPr>
  </w:style>
  <w:style w:type="character" w:styleId="Hyperlink">
    <w:name w:val="Hyperlink"/>
    <w:uiPriority w:val="99"/>
    <w:unhideWhenUsed/>
    <w:rsid w:val="00620BCF"/>
    <w:rPr>
      <w:color w:val="0000FF"/>
      <w:u w:val="single"/>
    </w:rPr>
  </w:style>
  <w:style w:type="table" w:customStyle="1" w:styleId="1">
    <w:name w:val="Сетка таблицы1"/>
    <w:basedOn w:val="TableNormal"/>
    <w:next w:val="TableGrid"/>
    <w:uiPriority w:val="59"/>
    <w:rsid w:val="006D111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021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5C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35C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5C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35CE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32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93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12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02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6672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7696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1F49-01BA-4BBC-80A5-B0DAF544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World Bank Group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Mosa</dc:creator>
  <cp:lastModifiedBy>Ida Mori</cp:lastModifiedBy>
  <cp:revision>2</cp:revision>
  <cp:lastPrinted>2013-04-26T14:20:00Z</cp:lastPrinted>
  <dcterms:created xsi:type="dcterms:W3CDTF">2013-06-03T13:25:00Z</dcterms:created>
  <dcterms:modified xsi:type="dcterms:W3CDTF">2013-06-03T13:25:00Z</dcterms:modified>
</cp:coreProperties>
</file>