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587688">
        <w:rPr>
          <w:rFonts w:asciiTheme="majorBidi" w:hAnsiTheme="majorBidi" w:cstheme="majorBidi"/>
          <w:b/>
          <w:bCs/>
          <w:sz w:val="22"/>
          <w:szCs w:val="22"/>
          <w:lang w:val="en-US"/>
        </w:rPr>
        <w:t>November 04, 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w:t>
      </w:r>
      <w:r w:rsidR="00587688">
        <w:rPr>
          <w:rFonts w:asciiTheme="majorBidi" w:hAnsiTheme="majorBidi" w:cstheme="majorBidi"/>
          <w:b/>
          <w:bCs/>
          <w:sz w:val="22"/>
          <w:szCs w:val="22"/>
          <w:lang w:val="en-US"/>
        </w:rPr>
        <w:t>Castries, St. Lucia</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264568">
        <w:rPr>
          <w:rFonts w:asciiTheme="majorBidi" w:hAnsiTheme="majorBidi" w:cstheme="majorBidi"/>
          <w:b/>
          <w:bCs/>
          <w:sz w:val="22"/>
          <w:szCs w:val="22"/>
          <w:lang w:val="en-US"/>
        </w:rPr>
        <w:t>Multi-stakeholder</w:t>
      </w:r>
      <w:bookmarkStart w:id="0" w:name="_GoBack"/>
      <w:bookmarkEnd w:id="0"/>
    </w:p>
    <w:p w:rsidR="007745C8" w:rsidRDefault="007745C8"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5000" w:type="pct"/>
        <w:tblLook w:val="04A0" w:firstRow="1" w:lastRow="0" w:firstColumn="1" w:lastColumn="0" w:noHBand="0" w:noVBand="1"/>
      </w:tblPr>
      <w:tblGrid>
        <w:gridCol w:w="976"/>
        <w:gridCol w:w="2397"/>
        <w:gridCol w:w="5583"/>
        <w:gridCol w:w="5434"/>
      </w:tblGrid>
      <w:tr w:rsidR="00944F46" w:rsidRPr="00F248C2" w:rsidTr="00FC2E27">
        <w:tc>
          <w:tcPr>
            <w:tcW w:w="339"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833"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1940"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1888" w:type="pct"/>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FC2E27">
        <w:tc>
          <w:tcPr>
            <w:tcW w:w="339" w:type="pct"/>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833" w:type="pct"/>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1940" w:type="pct"/>
            <w:shd w:val="clear" w:color="auto" w:fill="E7E6E6" w:themeFill="background2"/>
          </w:tcPr>
          <w:p w:rsidR="00944F46" w:rsidRPr="00944F46" w:rsidRDefault="00944F46" w:rsidP="00B86DFC">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1888" w:type="pct"/>
          </w:tcPr>
          <w:p w:rsidR="00944F46" w:rsidRPr="001309B3" w:rsidRDefault="00B86DFC" w:rsidP="00B86DFC">
            <w:pPr>
              <w:pStyle w:val="ListParagraph"/>
              <w:numPr>
                <w:ilvl w:val="0"/>
                <w:numId w:val="16"/>
              </w:numPr>
              <w:jc w:val="both"/>
              <w:rPr>
                <w:rFonts w:ascii="Times New Roman" w:hAnsi="Times New Roman"/>
                <w:color w:val="000000"/>
                <w:sz w:val="24"/>
                <w:szCs w:val="24"/>
              </w:rPr>
            </w:pPr>
            <w:r>
              <w:rPr>
                <w:rFonts w:ascii="Times New Roman" w:hAnsi="Times New Roman"/>
                <w:color w:val="000000"/>
                <w:sz w:val="24"/>
                <w:szCs w:val="24"/>
              </w:rPr>
              <w:t xml:space="preserve">Participants welcomed the inclusion of Human Rights in the Vision Statement of the </w:t>
            </w:r>
            <w:r w:rsidRPr="00B649F3">
              <w:rPr>
                <w:rFonts w:ascii="Times New Roman" w:hAnsi="Times New Roman"/>
                <w:sz w:val="24"/>
                <w:szCs w:val="24"/>
              </w:rPr>
              <w:t>proposed Environmental and Social Framework (ESF)</w:t>
            </w:r>
            <w:r>
              <w:rPr>
                <w:rFonts w:ascii="Times New Roman" w:hAnsi="Times New Roman"/>
                <w:sz w:val="24"/>
                <w:szCs w:val="24"/>
              </w:rPr>
              <w:t>.</w:t>
            </w:r>
          </w:p>
          <w:p w:rsidR="001309B3" w:rsidRDefault="001309B3" w:rsidP="001309B3">
            <w:pPr>
              <w:pStyle w:val="ListParagraph"/>
              <w:ind w:left="360"/>
              <w:jc w:val="both"/>
              <w:rPr>
                <w:rFonts w:ascii="Times New Roman" w:hAnsi="Times New Roman"/>
                <w:color w:val="000000"/>
                <w:sz w:val="24"/>
                <w:szCs w:val="24"/>
              </w:rPr>
            </w:pPr>
          </w:p>
        </w:tc>
      </w:tr>
      <w:tr w:rsidR="00944F46" w:rsidRPr="00F248C2" w:rsidTr="00FC2E27">
        <w:tc>
          <w:tcPr>
            <w:tcW w:w="339" w:type="pct"/>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1940" w:type="pct"/>
            <w:shd w:val="clear" w:color="auto" w:fill="E7E6E6" w:themeFill="background2"/>
          </w:tcPr>
          <w:p w:rsidR="00BC3E92" w:rsidRPr="00BC3E92" w:rsidRDefault="00944F46" w:rsidP="00BC3E92">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1888" w:type="pct"/>
          </w:tcPr>
          <w:p w:rsidR="001309B3" w:rsidRPr="001309B3" w:rsidRDefault="001309B3" w:rsidP="001309B3">
            <w:pPr>
              <w:pStyle w:val="ListParagraph"/>
              <w:numPr>
                <w:ilvl w:val="0"/>
                <w:numId w:val="15"/>
              </w:numPr>
              <w:jc w:val="both"/>
              <w:rPr>
                <w:rFonts w:ascii="Times New Roman" w:hAnsi="Times New Roman"/>
                <w:sz w:val="24"/>
                <w:szCs w:val="24"/>
              </w:rPr>
            </w:pPr>
            <w:r w:rsidRPr="00B649F3">
              <w:rPr>
                <w:rFonts w:ascii="Times New Roman" w:hAnsi="Times New Roman"/>
                <w:sz w:val="24"/>
                <w:szCs w:val="24"/>
              </w:rPr>
              <w:t xml:space="preserve">Participants </w:t>
            </w:r>
            <w:r w:rsidR="0094603F">
              <w:rPr>
                <w:rFonts w:ascii="Times New Roman" w:hAnsi="Times New Roman"/>
                <w:sz w:val="24"/>
                <w:szCs w:val="24"/>
              </w:rPr>
              <w:t>identified non-discrimination as</w:t>
            </w:r>
            <w:r>
              <w:rPr>
                <w:rFonts w:ascii="Times New Roman" w:hAnsi="Times New Roman"/>
                <w:sz w:val="24"/>
                <w:szCs w:val="24"/>
              </w:rPr>
              <w:t xml:space="preserve"> one of their main concerns, and </w:t>
            </w:r>
            <w:r w:rsidRPr="00B649F3">
              <w:rPr>
                <w:rFonts w:ascii="Times New Roman" w:hAnsi="Times New Roman"/>
                <w:sz w:val="24"/>
                <w:szCs w:val="24"/>
              </w:rPr>
              <w:t>welcomed the inclusion of the principle</w:t>
            </w:r>
            <w:r>
              <w:rPr>
                <w:rFonts w:ascii="Times New Roman" w:hAnsi="Times New Roman"/>
                <w:sz w:val="24"/>
                <w:szCs w:val="24"/>
              </w:rPr>
              <w:t>s</w:t>
            </w:r>
            <w:r w:rsidRPr="00B649F3">
              <w:rPr>
                <w:rFonts w:ascii="Times New Roman" w:hAnsi="Times New Roman"/>
                <w:sz w:val="24"/>
                <w:szCs w:val="24"/>
              </w:rPr>
              <w:t xml:space="preserve"> of non-discrimination</w:t>
            </w:r>
            <w:r>
              <w:rPr>
                <w:rFonts w:ascii="Times New Roman" w:hAnsi="Times New Roman"/>
                <w:sz w:val="24"/>
                <w:szCs w:val="24"/>
              </w:rPr>
              <w:t xml:space="preserve"> and inclusion </w:t>
            </w:r>
            <w:r w:rsidRPr="00B649F3">
              <w:rPr>
                <w:rFonts w:ascii="Times New Roman" w:hAnsi="Times New Roman"/>
                <w:sz w:val="24"/>
                <w:szCs w:val="24"/>
              </w:rPr>
              <w:t xml:space="preserve">in the ESF.  </w:t>
            </w:r>
          </w:p>
          <w:p w:rsidR="001309B3" w:rsidRDefault="001309B3" w:rsidP="001309B3">
            <w:pPr>
              <w:pStyle w:val="ListParagraph"/>
              <w:ind w:left="360"/>
              <w:jc w:val="both"/>
              <w:rPr>
                <w:rFonts w:ascii="Times New Roman" w:hAnsi="Times New Roman"/>
                <w:sz w:val="24"/>
                <w:szCs w:val="24"/>
              </w:rPr>
            </w:pPr>
          </w:p>
          <w:p w:rsidR="00B81C23" w:rsidRDefault="00B81C23" w:rsidP="00B81C23">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framed non-discrimination as a question of inclusion in the</w:t>
            </w:r>
            <w:r w:rsidRPr="00D82F5D">
              <w:rPr>
                <w:rFonts w:ascii="Times New Roman" w:hAnsi="Times New Roman"/>
                <w:sz w:val="24"/>
                <w:szCs w:val="24"/>
              </w:rPr>
              <w:t xml:space="preserve"> development </w:t>
            </w:r>
            <w:r>
              <w:rPr>
                <w:rFonts w:ascii="Times New Roman" w:hAnsi="Times New Roman"/>
                <w:sz w:val="24"/>
                <w:szCs w:val="24"/>
              </w:rPr>
              <w:t>process.  They underscored that the “</w:t>
            </w:r>
            <w:r w:rsidRPr="00D82F5D">
              <w:rPr>
                <w:rFonts w:ascii="Times New Roman" w:hAnsi="Times New Roman"/>
                <w:sz w:val="24"/>
                <w:szCs w:val="24"/>
              </w:rPr>
              <w:t>power differential</w:t>
            </w:r>
            <w:r>
              <w:rPr>
                <w:rFonts w:ascii="Times New Roman" w:hAnsi="Times New Roman"/>
                <w:sz w:val="24"/>
                <w:szCs w:val="24"/>
              </w:rPr>
              <w:t>” between the government and other stakeholders had to be addressed to ensure the non-discrimination of different co</w:t>
            </w:r>
            <w:r w:rsidR="00C6112E">
              <w:rPr>
                <w:rFonts w:ascii="Times New Roman" w:hAnsi="Times New Roman"/>
                <w:sz w:val="24"/>
                <w:szCs w:val="24"/>
              </w:rPr>
              <w:t>mmunities from project benefits, and guarantee their inclusion.</w:t>
            </w:r>
          </w:p>
          <w:p w:rsidR="00C6112E" w:rsidRPr="00C6112E" w:rsidRDefault="00C6112E" w:rsidP="00C6112E">
            <w:pPr>
              <w:pStyle w:val="ListParagraph"/>
              <w:rPr>
                <w:rFonts w:ascii="Times New Roman" w:hAnsi="Times New Roman"/>
                <w:sz w:val="24"/>
                <w:szCs w:val="24"/>
              </w:rPr>
            </w:pPr>
          </w:p>
          <w:p w:rsidR="00595937" w:rsidRPr="00B649F3" w:rsidRDefault="00C6112E" w:rsidP="005C4DD4">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94603F">
              <w:rPr>
                <w:rFonts w:ascii="Times New Roman" w:hAnsi="Times New Roman"/>
                <w:sz w:val="24"/>
                <w:szCs w:val="24"/>
              </w:rPr>
              <w:t>highlighted</w:t>
            </w:r>
            <w:r>
              <w:rPr>
                <w:rFonts w:ascii="Times New Roman" w:hAnsi="Times New Roman"/>
                <w:sz w:val="24"/>
                <w:szCs w:val="24"/>
              </w:rPr>
              <w:t xml:space="preserve"> that </w:t>
            </w:r>
            <w:r w:rsidR="0094603F">
              <w:rPr>
                <w:rFonts w:ascii="Times New Roman" w:hAnsi="Times New Roman"/>
                <w:sz w:val="24"/>
                <w:szCs w:val="24"/>
              </w:rPr>
              <w:t xml:space="preserve">the </w:t>
            </w:r>
            <w:r w:rsidR="00B649F3">
              <w:rPr>
                <w:rFonts w:ascii="Times New Roman" w:hAnsi="Times New Roman"/>
                <w:sz w:val="24"/>
                <w:szCs w:val="24"/>
              </w:rPr>
              <w:t>s</w:t>
            </w:r>
            <w:r w:rsidR="00595937" w:rsidRPr="00B649F3">
              <w:rPr>
                <w:rFonts w:ascii="Times New Roman" w:hAnsi="Times New Roman"/>
                <w:sz w:val="24"/>
                <w:szCs w:val="24"/>
              </w:rPr>
              <w:t xml:space="preserve">creening of vulnerable groups </w:t>
            </w:r>
            <w:r w:rsidR="00B649F3">
              <w:rPr>
                <w:rFonts w:ascii="Times New Roman" w:hAnsi="Times New Roman"/>
                <w:sz w:val="24"/>
                <w:szCs w:val="24"/>
              </w:rPr>
              <w:t xml:space="preserve">should </w:t>
            </w:r>
            <w:r w:rsidR="00595937" w:rsidRPr="00B649F3">
              <w:rPr>
                <w:rFonts w:ascii="Times New Roman" w:hAnsi="Times New Roman"/>
                <w:sz w:val="24"/>
                <w:szCs w:val="24"/>
              </w:rPr>
              <w:t>be done</w:t>
            </w:r>
            <w:r w:rsidR="00B649F3">
              <w:rPr>
                <w:rFonts w:ascii="Times New Roman" w:hAnsi="Times New Roman"/>
                <w:sz w:val="24"/>
                <w:szCs w:val="24"/>
              </w:rPr>
              <w:t xml:space="preserve"> for every project</w:t>
            </w:r>
            <w:r w:rsidR="00595937" w:rsidRPr="00B649F3">
              <w:rPr>
                <w:rFonts w:ascii="Times New Roman" w:hAnsi="Times New Roman"/>
                <w:sz w:val="24"/>
                <w:szCs w:val="24"/>
              </w:rPr>
              <w:t>.</w:t>
            </w:r>
          </w:p>
          <w:p w:rsidR="00595937" w:rsidRDefault="00595937" w:rsidP="00595937">
            <w:pPr>
              <w:pStyle w:val="ListParagraph"/>
              <w:ind w:left="360"/>
              <w:jc w:val="both"/>
              <w:rPr>
                <w:rFonts w:ascii="Times New Roman" w:hAnsi="Times New Roman"/>
                <w:sz w:val="24"/>
                <w:szCs w:val="24"/>
              </w:rPr>
            </w:pPr>
          </w:p>
          <w:p w:rsidR="001E01A5" w:rsidRDefault="001E01A5" w:rsidP="00E65C6C">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 xml:space="preserve">Participants asked how the principle of non-discrimination would </w:t>
            </w:r>
            <w:r w:rsidR="00F23BF9">
              <w:rPr>
                <w:rFonts w:ascii="Times New Roman" w:hAnsi="Times New Roman"/>
                <w:sz w:val="24"/>
                <w:szCs w:val="24"/>
              </w:rPr>
              <w:t xml:space="preserve">apply to </w:t>
            </w:r>
            <w:r>
              <w:rPr>
                <w:rFonts w:ascii="Times New Roman" w:hAnsi="Times New Roman"/>
                <w:sz w:val="24"/>
                <w:szCs w:val="24"/>
              </w:rPr>
              <w:t>stakeholder engagement.</w:t>
            </w:r>
          </w:p>
          <w:p w:rsidR="001E01A5" w:rsidRPr="001E01A5" w:rsidRDefault="001E01A5" w:rsidP="001E01A5">
            <w:pPr>
              <w:pStyle w:val="ListParagraph"/>
              <w:rPr>
                <w:rFonts w:ascii="Times New Roman" w:hAnsi="Times New Roman"/>
                <w:sz w:val="24"/>
                <w:szCs w:val="24"/>
              </w:rPr>
            </w:pPr>
          </w:p>
          <w:p w:rsidR="00944F46" w:rsidRPr="00595937" w:rsidRDefault="00B649F3" w:rsidP="00E65C6C">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E65C6C">
              <w:rPr>
                <w:rFonts w:ascii="Times New Roman" w:hAnsi="Times New Roman"/>
                <w:sz w:val="24"/>
                <w:szCs w:val="24"/>
              </w:rPr>
              <w:t xml:space="preserve">inquired on </w:t>
            </w:r>
            <w:r>
              <w:rPr>
                <w:rFonts w:ascii="Times New Roman" w:hAnsi="Times New Roman"/>
                <w:sz w:val="24"/>
                <w:szCs w:val="24"/>
              </w:rPr>
              <w:t xml:space="preserve">the </w:t>
            </w:r>
            <w:r w:rsidR="00595937" w:rsidRPr="00595937">
              <w:rPr>
                <w:rFonts w:ascii="Times New Roman" w:hAnsi="Times New Roman"/>
                <w:sz w:val="24"/>
                <w:szCs w:val="24"/>
              </w:rPr>
              <w:t>difference between sexual orientation and gender identity</w:t>
            </w:r>
            <w:r>
              <w:rPr>
                <w:rFonts w:ascii="Times New Roman" w:hAnsi="Times New Roman"/>
                <w:sz w:val="24"/>
                <w:szCs w:val="24"/>
              </w:rPr>
              <w:t>.</w:t>
            </w: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1888" w:type="pct"/>
          </w:tcPr>
          <w:p w:rsidR="00944F46" w:rsidRDefault="00944F46" w:rsidP="004D1AE5">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1888" w:type="pct"/>
          </w:tcPr>
          <w:p w:rsidR="00944F46" w:rsidRDefault="00944F46" w:rsidP="004D1AE5">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1888" w:type="pct"/>
          </w:tcPr>
          <w:p w:rsidR="00944F46" w:rsidRDefault="00563E22" w:rsidP="001B1506">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1B1506">
              <w:rPr>
                <w:rFonts w:ascii="Times New Roman" w:hAnsi="Times New Roman"/>
                <w:sz w:val="24"/>
                <w:szCs w:val="24"/>
              </w:rPr>
              <w:t xml:space="preserve">inquired about </w:t>
            </w:r>
            <w:r w:rsidR="00BC3E92">
              <w:rPr>
                <w:rFonts w:ascii="Times New Roman" w:hAnsi="Times New Roman"/>
                <w:sz w:val="24"/>
                <w:szCs w:val="24"/>
              </w:rPr>
              <w:t xml:space="preserve">the </w:t>
            </w:r>
            <w:r>
              <w:rPr>
                <w:rFonts w:ascii="Times New Roman" w:hAnsi="Times New Roman"/>
                <w:sz w:val="24"/>
                <w:szCs w:val="24"/>
              </w:rPr>
              <w:t xml:space="preserve">difference between </w:t>
            </w:r>
            <w:r w:rsidR="000D6F58">
              <w:rPr>
                <w:rFonts w:ascii="Times New Roman" w:hAnsi="Times New Roman"/>
                <w:sz w:val="24"/>
                <w:szCs w:val="24"/>
              </w:rPr>
              <w:t>adaptation and mitigation.</w:t>
            </w:r>
          </w:p>
        </w:tc>
      </w:tr>
      <w:tr w:rsidR="00944F46" w:rsidRPr="00F248C2" w:rsidTr="00FC2E27">
        <w:tc>
          <w:tcPr>
            <w:tcW w:w="339" w:type="pct"/>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1940" w:type="pct"/>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1888" w:type="pct"/>
          </w:tcPr>
          <w:p w:rsidR="00944F46" w:rsidRDefault="001309B3" w:rsidP="001309B3">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asked how the World </w:t>
            </w:r>
            <w:r w:rsidR="00D52069">
              <w:rPr>
                <w:rFonts w:ascii="Times New Roman" w:hAnsi="Times New Roman"/>
                <w:sz w:val="24"/>
                <w:szCs w:val="24"/>
              </w:rPr>
              <w:t>Bank</w:t>
            </w:r>
            <w:r>
              <w:rPr>
                <w:rFonts w:ascii="Times New Roman" w:hAnsi="Times New Roman"/>
                <w:sz w:val="24"/>
                <w:szCs w:val="24"/>
              </w:rPr>
              <w:t xml:space="preserve"> would classify low, medium, substantial, and high</w:t>
            </w:r>
            <w:r w:rsidR="00F620E2">
              <w:rPr>
                <w:rFonts w:ascii="Times New Roman" w:hAnsi="Times New Roman"/>
                <w:sz w:val="24"/>
                <w:szCs w:val="24"/>
              </w:rPr>
              <w:t xml:space="preserve"> risk</w:t>
            </w:r>
            <w:r>
              <w:rPr>
                <w:rFonts w:ascii="Times New Roman" w:hAnsi="Times New Roman"/>
                <w:sz w:val="24"/>
                <w:szCs w:val="24"/>
              </w:rPr>
              <w:t xml:space="preserve"> projects, and how </w:t>
            </w:r>
            <w:r w:rsidR="00F620E2">
              <w:rPr>
                <w:rFonts w:ascii="Times New Roman" w:hAnsi="Times New Roman"/>
                <w:sz w:val="24"/>
                <w:szCs w:val="24"/>
              </w:rPr>
              <w:t>that</w:t>
            </w:r>
            <w:r>
              <w:rPr>
                <w:rFonts w:ascii="Times New Roman" w:hAnsi="Times New Roman"/>
                <w:sz w:val="24"/>
                <w:szCs w:val="24"/>
              </w:rPr>
              <w:t xml:space="preserve"> differ</w:t>
            </w:r>
            <w:r w:rsidR="00F620E2">
              <w:rPr>
                <w:rFonts w:ascii="Times New Roman" w:hAnsi="Times New Roman"/>
                <w:sz w:val="24"/>
                <w:szCs w:val="24"/>
              </w:rPr>
              <w:t>s</w:t>
            </w:r>
            <w:r>
              <w:rPr>
                <w:rFonts w:ascii="Times New Roman" w:hAnsi="Times New Roman"/>
                <w:sz w:val="24"/>
                <w:szCs w:val="24"/>
              </w:rPr>
              <w:t xml:space="preserve"> from the current A, B, and C categorization.</w:t>
            </w:r>
          </w:p>
          <w:p w:rsidR="001309B3" w:rsidRPr="001309B3" w:rsidRDefault="001309B3" w:rsidP="001309B3">
            <w:pPr>
              <w:pStyle w:val="ListParagraph"/>
              <w:ind w:left="360"/>
              <w:jc w:val="both"/>
              <w:rPr>
                <w:rFonts w:ascii="Times New Roman" w:hAnsi="Times New Roman"/>
                <w:sz w:val="24"/>
                <w:szCs w:val="24"/>
              </w:rPr>
            </w:pPr>
          </w:p>
        </w:tc>
      </w:tr>
      <w:tr w:rsidR="004A022A" w:rsidRPr="00F248C2" w:rsidTr="00FC2E27">
        <w:tc>
          <w:tcPr>
            <w:tcW w:w="339" w:type="pct"/>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833" w:type="pct"/>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Circumstances under which the Bank will determine whether the Borrower will be required to retain independent third party specialists</w:t>
            </w:r>
          </w:p>
        </w:tc>
        <w:tc>
          <w:tcPr>
            <w:tcW w:w="1888" w:type="pct"/>
          </w:tcPr>
          <w:p w:rsidR="004A022A" w:rsidRDefault="006371F8" w:rsidP="00CF01AD">
            <w:pPr>
              <w:pStyle w:val="ListParagraph"/>
              <w:numPr>
                <w:ilvl w:val="0"/>
                <w:numId w:val="15"/>
              </w:numPr>
              <w:jc w:val="both"/>
              <w:rPr>
                <w:rFonts w:ascii="Times New Roman" w:hAnsi="Times New Roman"/>
                <w:sz w:val="24"/>
                <w:szCs w:val="24"/>
              </w:rPr>
            </w:pPr>
            <w:r w:rsidRPr="006371F8">
              <w:rPr>
                <w:rFonts w:ascii="Times New Roman" w:hAnsi="Times New Roman"/>
                <w:sz w:val="24"/>
                <w:szCs w:val="24"/>
              </w:rPr>
              <w:lastRenderedPageBreak/>
              <w:t xml:space="preserve">Participants identified </w:t>
            </w:r>
            <w:r>
              <w:rPr>
                <w:rFonts w:ascii="Times New Roman" w:hAnsi="Times New Roman"/>
                <w:sz w:val="24"/>
                <w:szCs w:val="24"/>
              </w:rPr>
              <w:t>environmental and social risk assessments as a priority area.</w:t>
            </w:r>
          </w:p>
          <w:p w:rsidR="006371F8" w:rsidRDefault="006371F8" w:rsidP="00CF01AD">
            <w:pPr>
              <w:pStyle w:val="ListParagraph"/>
              <w:ind w:left="360"/>
              <w:jc w:val="both"/>
              <w:rPr>
                <w:rFonts w:ascii="Times New Roman" w:hAnsi="Times New Roman"/>
                <w:sz w:val="24"/>
                <w:szCs w:val="24"/>
              </w:rPr>
            </w:pPr>
          </w:p>
          <w:p w:rsidR="006371F8" w:rsidRDefault="006371F8"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highlighted that there </w:t>
            </w:r>
            <w:r w:rsidR="00AD034D">
              <w:rPr>
                <w:rFonts w:ascii="Times New Roman" w:hAnsi="Times New Roman"/>
                <w:sz w:val="24"/>
                <w:szCs w:val="24"/>
              </w:rPr>
              <w:t>is</w:t>
            </w:r>
            <w:r>
              <w:rPr>
                <w:rFonts w:ascii="Times New Roman" w:hAnsi="Times New Roman"/>
                <w:sz w:val="24"/>
                <w:szCs w:val="24"/>
              </w:rPr>
              <w:t xml:space="preserve"> often low capacity to assess </w:t>
            </w:r>
            <w:r w:rsidR="00156559">
              <w:rPr>
                <w:rFonts w:ascii="Times New Roman" w:hAnsi="Times New Roman"/>
                <w:sz w:val="24"/>
                <w:szCs w:val="24"/>
              </w:rPr>
              <w:t>risks, especially social risks, and that the World Bank should invest in capacity building efforts to improve environmental and social risk assessment</w:t>
            </w:r>
            <w:r w:rsidR="00DE7FB5">
              <w:rPr>
                <w:rFonts w:ascii="Times New Roman" w:hAnsi="Times New Roman"/>
                <w:sz w:val="24"/>
                <w:szCs w:val="24"/>
              </w:rPr>
              <w:t>s</w:t>
            </w:r>
            <w:r w:rsidR="00156559">
              <w:rPr>
                <w:rFonts w:ascii="Times New Roman" w:hAnsi="Times New Roman"/>
                <w:sz w:val="24"/>
                <w:szCs w:val="24"/>
              </w:rPr>
              <w:t>.</w:t>
            </w:r>
          </w:p>
          <w:p w:rsidR="00DE7FB5" w:rsidRDefault="00DE7FB5" w:rsidP="00CF01AD">
            <w:pPr>
              <w:pStyle w:val="ListParagraph"/>
              <w:numPr>
                <w:ilvl w:val="0"/>
                <w:numId w:val="15"/>
              </w:numPr>
              <w:jc w:val="both"/>
              <w:rPr>
                <w:rFonts w:ascii="Times New Roman" w:hAnsi="Times New Roman"/>
                <w:sz w:val="24"/>
                <w:szCs w:val="24"/>
              </w:rPr>
            </w:pPr>
            <w:r w:rsidRPr="00DE7FB5">
              <w:rPr>
                <w:rFonts w:ascii="Times New Roman" w:hAnsi="Times New Roman"/>
                <w:sz w:val="24"/>
                <w:szCs w:val="24"/>
              </w:rPr>
              <w:lastRenderedPageBreak/>
              <w:t xml:space="preserve">Participants </w:t>
            </w:r>
            <w:r w:rsidR="0010080C">
              <w:rPr>
                <w:rFonts w:ascii="Times New Roman" w:hAnsi="Times New Roman"/>
                <w:sz w:val="24"/>
                <w:szCs w:val="24"/>
              </w:rPr>
              <w:t xml:space="preserve">inquired if civil society organizations would be consulted during the drafting of an Environmental and Social Assessment and, if so, what format </w:t>
            </w:r>
            <w:r w:rsidR="00AD034D">
              <w:rPr>
                <w:rFonts w:ascii="Times New Roman" w:hAnsi="Times New Roman"/>
                <w:sz w:val="24"/>
                <w:szCs w:val="24"/>
              </w:rPr>
              <w:t>would be used to consult</w:t>
            </w:r>
            <w:r w:rsidR="0010080C">
              <w:rPr>
                <w:rFonts w:ascii="Times New Roman" w:hAnsi="Times New Roman"/>
                <w:sz w:val="24"/>
                <w:szCs w:val="24"/>
              </w:rPr>
              <w:t>.</w:t>
            </w:r>
          </w:p>
          <w:p w:rsidR="00DE7FB5" w:rsidRPr="00DE7FB5" w:rsidRDefault="00DE7FB5" w:rsidP="00CF01AD">
            <w:pPr>
              <w:pStyle w:val="ListParagraph"/>
              <w:jc w:val="both"/>
              <w:rPr>
                <w:rFonts w:ascii="Times New Roman" w:hAnsi="Times New Roman"/>
                <w:sz w:val="24"/>
                <w:szCs w:val="24"/>
              </w:rPr>
            </w:pPr>
          </w:p>
          <w:p w:rsidR="001A2374" w:rsidRDefault="001A2374"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mentioned that the World Bank should offer funding opportunities to </w:t>
            </w:r>
            <w:r w:rsidR="00DE7FB5" w:rsidRPr="00DE7FB5">
              <w:rPr>
                <w:rFonts w:ascii="Times New Roman" w:hAnsi="Times New Roman"/>
                <w:sz w:val="24"/>
                <w:szCs w:val="24"/>
              </w:rPr>
              <w:t>C</w:t>
            </w:r>
            <w:r>
              <w:rPr>
                <w:rFonts w:ascii="Times New Roman" w:hAnsi="Times New Roman"/>
                <w:sz w:val="24"/>
                <w:szCs w:val="24"/>
              </w:rPr>
              <w:t xml:space="preserve">ivil </w:t>
            </w:r>
            <w:r w:rsidR="00DE7FB5" w:rsidRPr="00DE7FB5">
              <w:rPr>
                <w:rFonts w:ascii="Times New Roman" w:hAnsi="Times New Roman"/>
                <w:sz w:val="24"/>
                <w:szCs w:val="24"/>
              </w:rPr>
              <w:t>S</w:t>
            </w:r>
            <w:r>
              <w:rPr>
                <w:rFonts w:ascii="Times New Roman" w:hAnsi="Times New Roman"/>
                <w:sz w:val="24"/>
                <w:szCs w:val="24"/>
              </w:rPr>
              <w:t xml:space="preserve">ociety </w:t>
            </w:r>
            <w:r w:rsidR="00DE7FB5" w:rsidRPr="00DE7FB5">
              <w:rPr>
                <w:rFonts w:ascii="Times New Roman" w:hAnsi="Times New Roman"/>
                <w:sz w:val="24"/>
                <w:szCs w:val="24"/>
              </w:rPr>
              <w:t>O</w:t>
            </w:r>
            <w:r>
              <w:rPr>
                <w:rFonts w:ascii="Times New Roman" w:hAnsi="Times New Roman"/>
                <w:sz w:val="24"/>
                <w:szCs w:val="24"/>
              </w:rPr>
              <w:t>rganizations (CSOs)</w:t>
            </w:r>
            <w:r w:rsidR="00DE7FB5" w:rsidRPr="00DE7FB5">
              <w:rPr>
                <w:rFonts w:ascii="Times New Roman" w:hAnsi="Times New Roman"/>
                <w:sz w:val="24"/>
                <w:szCs w:val="24"/>
              </w:rPr>
              <w:t>.</w:t>
            </w:r>
          </w:p>
          <w:p w:rsidR="001A2374" w:rsidRDefault="001A2374" w:rsidP="001A2374">
            <w:pPr>
              <w:pStyle w:val="ListParagraph"/>
              <w:ind w:left="360"/>
              <w:jc w:val="both"/>
              <w:rPr>
                <w:rFonts w:ascii="Times New Roman" w:hAnsi="Times New Roman"/>
                <w:sz w:val="24"/>
                <w:szCs w:val="24"/>
              </w:rPr>
            </w:pPr>
          </w:p>
          <w:p w:rsidR="00DE7FB5" w:rsidRDefault="001A2374"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asked if CSOs should partake in the review of</w:t>
            </w:r>
            <w:r w:rsidR="00DE7FB5" w:rsidRPr="00DE7FB5">
              <w:rPr>
                <w:rFonts w:ascii="Times New Roman" w:hAnsi="Times New Roman"/>
                <w:sz w:val="24"/>
                <w:szCs w:val="24"/>
              </w:rPr>
              <w:t xml:space="preserve"> project documents and plans</w:t>
            </w:r>
            <w:r>
              <w:rPr>
                <w:rFonts w:ascii="Times New Roman" w:hAnsi="Times New Roman"/>
                <w:sz w:val="24"/>
                <w:szCs w:val="24"/>
              </w:rPr>
              <w:t>.</w:t>
            </w:r>
          </w:p>
          <w:p w:rsidR="00B67B71" w:rsidRPr="00CF01AD" w:rsidRDefault="00B67B71" w:rsidP="00B67B71">
            <w:pPr>
              <w:pStyle w:val="ListParagraph"/>
              <w:ind w:left="360"/>
              <w:jc w:val="both"/>
              <w:rPr>
                <w:rFonts w:ascii="Times New Roman" w:hAnsi="Times New Roman"/>
                <w:sz w:val="24"/>
                <w:szCs w:val="24"/>
              </w:rPr>
            </w:pPr>
          </w:p>
        </w:tc>
      </w:tr>
      <w:tr w:rsidR="004A022A" w:rsidRPr="00F248C2" w:rsidTr="00FC2E27">
        <w:tc>
          <w:tcPr>
            <w:tcW w:w="339" w:type="pct"/>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833" w:type="pct"/>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1888" w:type="pct"/>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FC2E27">
        <w:tc>
          <w:tcPr>
            <w:tcW w:w="339" w:type="pc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833" w:type="pc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1940" w:type="pct"/>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1888" w:type="pct"/>
          </w:tcPr>
          <w:p w:rsidR="004A022A" w:rsidRDefault="004A022A" w:rsidP="004D1AE5">
            <w:pPr>
              <w:pStyle w:val="ListParagraph"/>
              <w:ind w:left="342"/>
              <w:jc w:val="both"/>
              <w:rPr>
                <w:rFonts w:ascii="Times New Roman" w:hAnsi="Times New Roman"/>
                <w:sz w:val="24"/>
                <w:szCs w:val="24"/>
              </w:rPr>
            </w:pPr>
          </w:p>
        </w:tc>
      </w:tr>
      <w:tr w:rsidR="00C87D2F" w:rsidRPr="00F248C2" w:rsidTr="00FC2E27">
        <w:tc>
          <w:tcPr>
            <w:tcW w:w="339" w:type="pct"/>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ESS3</w:t>
            </w:r>
          </w:p>
        </w:tc>
        <w:tc>
          <w:tcPr>
            <w:tcW w:w="833" w:type="pct"/>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1940" w:type="pct"/>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w:t>
            </w:r>
            <w:r w:rsidRPr="00944F46">
              <w:rPr>
                <w:rFonts w:ascii="Times New Roman" w:hAnsi="Times New Roman"/>
                <w:sz w:val="24"/>
                <w:szCs w:val="24"/>
              </w:rPr>
              <w:lastRenderedPageBreak/>
              <w:t>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1888" w:type="pct"/>
          </w:tcPr>
          <w:p w:rsidR="00777774" w:rsidRDefault="000A1089" w:rsidP="000A1089">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Participants identified climate change and greenhouse gas emissions as one of their main concerns and stressed the need to promote education around thos</w:t>
            </w:r>
            <w:r w:rsidR="00777774">
              <w:rPr>
                <w:rFonts w:ascii="Times New Roman" w:hAnsi="Times New Roman"/>
                <w:sz w:val="24"/>
                <w:szCs w:val="24"/>
              </w:rPr>
              <w:t>e issues.</w:t>
            </w:r>
          </w:p>
          <w:p w:rsidR="00777774" w:rsidRDefault="00777774" w:rsidP="00777774">
            <w:pPr>
              <w:pStyle w:val="ListParagraph"/>
              <w:ind w:left="360"/>
              <w:jc w:val="both"/>
              <w:rPr>
                <w:rFonts w:ascii="Times New Roman" w:hAnsi="Times New Roman"/>
                <w:sz w:val="24"/>
                <w:szCs w:val="24"/>
              </w:rPr>
            </w:pPr>
          </w:p>
          <w:p w:rsidR="00C87D2F" w:rsidRPr="000A1089" w:rsidRDefault="000A1089" w:rsidP="00777774">
            <w:pPr>
              <w:pStyle w:val="ListParagraph"/>
              <w:numPr>
                <w:ilvl w:val="0"/>
                <w:numId w:val="15"/>
              </w:numPr>
              <w:jc w:val="both"/>
              <w:rPr>
                <w:rFonts w:ascii="Times New Roman" w:hAnsi="Times New Roman"/>
                <w:sz w:val="24"/>
                <w:szCs w:val="24"/>
              </w:rPr>
            </w:pPr>
            <w:r w:rsidRPr="000A1089">
              <w:rPr>
                <w:rFonts w:ascii="Times New Roman" w:hAnsi="Times New Roman"/>
                <w:sz w:val="24"/>
                <w:szCs w:val="24"/>
              </w:rPr>
              <w:lastRenderedPageBreak/>
              <w:t xml:space="preserve">Participants inquired </w:t>
            </w:r>
            <w:r w:rsidR="00777774">
              <w:rPr>
                <w:rFonts w:ascii="Times New Roman" w:hAnsi="Times New Roman"/>
                <w:sz w:val="24"/>
                <w:szCs w:val="24"/>
              </w:rPr>
              <w:t xml:space="preserve">how </w:t>
            </w:r>
            <w:r w:rsidRPr="000A1089">
              <w:rPr>
                <w:rFonts w:ascii="Times New Roman" w:hAnsi="Times New Roman"/>
                <w:sz w:val="24"/>
                <w:szCs w:val="24"/>
              </w:rPr>
              <w:t xml:space="preserve">the </w:t>
            </w:r>
            <w:r>
              <w:rPr>
                <w:rFonts w:ascii="Times New Roman" w:hAnsi="Times New Roman"/>
                <w:sz w:val="24"/>
                <w:szCs w:val="24"/>
              </w:rPr>
              <w:t xml:space="preserve">World </w:t>
            </w:r>
            <w:r w:rsidR="00D82F5D">
              <w:rPr>
                <w:rFonts w:ascii="Times New Roman" w:hAnsi="Times New Roman"/>
                <w:sz w:val="24"/>
                <w:szCs w:val="24"/>
              </w:rPr>
              <w:t>Bank</w:t>
            </w:r>
            <w:r>
              <w:rPr>
                <w:rFonts w:ascii="Times New Roman" w:hAnsi="Times New Roman"/>
                <w:sz w:val="24"/>
                <w:szCs w:val="24"/>
              </w:rPr>
              <w:t xml:space="preserve"> would be involved in efforts to </w:t>
            </w:r>
            <w:r w:rsidRPr="000A1089">
              <w:rPr>
                <w:rFonts w:ascii="Times New Roman" w:hAnsi="Times New Roman"/>
                <w:sz w:val="24"/>
                <w:szCs w:val="24"/>
              </w:rPr>
              <w:t xml:space="preserve">educate </w:t>
            </w:r>
            <w:r>
              <w:rPr>
                <w:rFonts w:ascii="Times New Roman" w:hAnsi="Times New Roman"/>
                <w:sz w:val="24"/>
                <w:szCs w:val="24"/>
              </w:rPr>
              <w:t xml:space="preserve">different stakeholder groups on the causes of </w:t>
            </w:r>
            <w:r w:rsidRPr="000A1089">
              <w:rPr>
                <w:rFonts w:ascii="Times New Roman" w:hAnsi="Times New Roman"/>
                <w:sz w:val="24"/>
                <w:szCs w:val="24"/>
              </w:rPr>
              <w:t>climate change</w:t>
            </w:r>
            <w:r>
              <w:rPr>
                <w:rFonts w:ascii="Times New Roman" w:hAnsi="Times New Roman"/>
                <w:sz w:val="24"/>
                <w:szCs w:val="24"/>
              </w:rPr>
              <w:t xml:space="preserve"> and how to mitigate </w:t>
            </w:r>
            <w:r w:rsidR="00777774">
              <w:rPr>
                <w:rFonts w:ascii="Times New Roman" w:hAnsi="Times New Roman"/>
                <w:sz w:val="24"/>
                <w:szCs w:val="24"/>
              </w:rPr>
              <w:t xml:space="preserve">and prevent </w:t>
            </w:r>
            <w:r>
              <w:rPr>
                <w:rFonts w:ascii="Times New Roman" w:hAnsi="Times New Roman"/>
                <w:sz w:val="24"/>
                <w:szCs w:val="24"/>
              </w:rPr>
              <w:t>them.</w:t>
            </w: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1888" w:type="pct"/>
          </w:tcPr>
          <w:p w:rsidR="00FE1A4B" w:rsidRPr="00FE1A4B" w:rsidRDefault="00945E1F" w:rsidP="00D25BA5">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Participants asked </w:t>
            </w:r>
            <w:r w:rsidR="00D25BA5">
              <w:rPr>
                <w:rFonts w:ascii="Times New Roman" w:hAnsi="Times New Roman"/>
                <w:sz w:val="24"/>
                <w:szCs w:val="24"/>
              </w:rPr>
              <w:t>how stakeholder consultation feedback was incorporated into projects that required resettlement.</w:t>
            </w: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1888" w:type="pct"/>
          </w:tcPr>
          <w:p w:rsidR="00944F46" w:rsidRDefault="00A330FF" w:rsidP="00A330FF">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identified biodiversity as one of their main areas of concern.</w:t>
            </w:r>
          </w:p>
          <w:p w:rsidR="0085517B" w:rsidRDefault="0085517B" w:rsidP="0085517B">
            <w:pPr>
              <w:pStyle w:val="ListParagraph"/>
              <w:ind w:left="360"/>
              <w:jc w:val="both"/>
              <w:rPr>
                <w:rFonts w:ascii="Times New Roman" w:hAnsi="Times New Roman"/>
                <w:sz w:val="24"/>
                <w:szCs w:val="24"/>
              </w:rPr>
            </w:pPr>
          </w:p>
          <w:p w:rsidR="0085517B" w:rsidRDefault="0085517B" w:rsidP="0085517B">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inquired on how biodiversity was defined and how it differed from the definition of ecosystem services.</w:t>
            </w:r>
          </w:p>
          <w:p w:rsidR="0085517B" w:rsidRPr="0085517B" w:rsidRDefault="0085517B" w:rsidP="0085517B">
            <w:pPr>
              <w:pStyle w:val="ListParagraph"/>
              <w:rPr>
                <w:rFonts w:ascii="Times New Roman" w:hAnsi="Times New Roman"/>
                <w:sz w:val="24"/>
                <w:szCs w:val="24"/>
              </w:rPr>
            </w:pPr>
          </w:p>
          <w:p w:rsidR="006F5414" w:rsidRDefault="0085517B" w:rsidP="001A7B3C">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expressed that </w:t>
            </w:r>
            <w:r w:rsidR="006F5414">
              <w:rPr>
                <w:rFonts w:ascii="Times New Roman" w:hAnsi="Times New Roman"/>
                <w:sz w:val="24"/>
                <w:szCs w:val="24"/>
              </w:rPr>
              <w:t xml:space="preserve">national </w:t>
            </w:r>
            <w:r w:rsidR="001A2374">
              <w:rPr>
                <w:rFonts w:ascii="Times New Roman" w:hAnsi="Times New Roman"/>
                <w:sz w:val="24"/>
                <w:szCs w:val="24"/>
              </w:rPr>
              <w:t xml:space="preserve">law pertaining to </w:t>
            </w:r>
            <w:r w:rsidR="006F5414">
              <w:rPr>
                <w:rFonts w:ascii="Times New Roman" w:hAnsi="Times New Roman"/>
                <w:sz w:val="24"/>
                <w:szCs w:val="24"/>
              </w:rPr>
              <w:t xml:space="preserve">protecting and conserving natural habitats was adequate, but </w:t>
            </w:r>
            <w:r w:rsidR="001A2374">
              <w:rPr>
                <w:rFonts w:ascii="Times New Roman" w:hAnsi="Times New Roman"/>
                <w:sz w:val="24"/>
                <w:szCs w:val="24"/>
              </w:rPr>
              <w:t xml:space="preserve">that </w:t>
            </w:r>
            <w:r w:rsidR="006F5414">
              <w:rPr>
                <w:rFonts w:ascii="Times New Roman" w:hAnsi="Times New Roman"/>
                <w:sz w:val="24"/>
                <w:szCs w:val="24"/>
              </w:rPr>
              <w:t xml:space="preserve">more needed to be done to build the capacity of the </w:t>
            </w:r>
            <w:r w:rsidR="001A2374">
              <w:rPr>
                <w:rFonts w:ascii="Times New Roman" w:hAnsi="Times New Roman"/>
                <w:sz w:val="24"/>
                <w:szCs w:val="24"/>
              </w:rPr>
              <w:t xml:space="preserve">various </w:t>
            </w:r>
            <w:r w:rsidR="006F5414">
              <w:rPr>
                <w:rFonts w:ascii="Times New Roman" w:hAnsi="Times New Roman"/>
                <w:sz w:val="24"/>
                <w:szCs w:val="24"/>
              </w:rPr>
              <w:t>ministries involved in those efforts.</w:t>
            </w:r>
          </w:p>
          <w:p w:rsidR="00B67B71" w:rsidRPr="001A7B3C" w:rsidRDefault="00B67B71" w:rsidP="00B67B71">
            <w:pPr>
              <w:pStyle w:val="ListParagraph"/>
              <w:ind w:left="360"/>
              <w:jc w:val="both"/>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t>ESS7</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1888" w:type="pct"/>
          </w:tcPr>
          <w:p w:rsidR="00775851" w:rsidRPr="00775851" w:rsidRDefault="00A729C3" w:rsidP="00331568">
            <w:pPr>
              <w:pStyle w:val="ListParagraph"/>
              <w:numPr>
                <w:ilvl w:val="0"/>
                <w:numId w:val="15"/>
              </w:numPr>
              <w:jc w:val="both"/>
              <w:rPr>
                <w:rFonts w:asciiTheme="majorBidi" w:hAnsiTheme="majorBidi" w:cstheme="majorBidi"/>
                <w:color w:val="000000"/>
                <w:sz w:val="24"/>
                <w:szCs w:val="24"/>
              </w:rPr>
            </w:pPr>
            <w:r>
              <w:rPr>
                <w:rFonts w:ascii="Times New Roman" w:hAnsi="Times New Roman"/>
                <w:sz w:val="24"/>
                <w:szCs w:val="24"/>
              </w:rPr>
              <w:lastRenderedPageBreak/>
              <w:t xml:space="preserve">Participants inquired </w:t>
            </w:r>
            <w:r w:rsidR="00775851">
              <w:rPr>
                <w:rFonts w:ascii="Times New Roman" w:hAnsi="Times New Roman"/>
                <w:sz w:val="24"/>
                <w:szCs w:val="24"/>
              </w:rPr>
              <w:t>if and how</w:t>
            </w:r>
            <w:r>
              <w:rPr>
                <w:rFonts w:ascii="Times New Roman" w:hAnsi="Times New Roman"/>
                <w:sz w:val="24"/>
                <w:szCs w:val="24"/>
              </w:rPr>
              <w:t xml:space="preserve"> </w:t>
            </w:r>
            <w:r w:rsidRPr="00A729C3">
              <w:rPr>
                <w:rFonts w:ascii="Times New Roman" w:hAnsi="Times New Roman"/>
                <w:sz w:val="24"/>
                <w:szCs w:val="24"/>
              </w:rPr>
              <w:t xml:space="preserve">Indigenous </w:t>
            </w:r>
            <w:r>
              <w:rPr>
                <w:rFonts w:ascii="Times New Roman" w:hAnsi="Times New Roman"/>
                <w:sz w:val="24"/>
                <w:szCs w:val="24"/>
              </w:rPr>
              <w:t>P</w:t>
            </w:r>
            <w:r w:rsidRPr="00A729C3">
              <w:rPr>
                <w:rFonts w:ascii="Times New Roman" w:hAnsi="Times New Roman"/>
                <w:sz w:val="24"/>
                <w:szCs w:val="24"/>
              </w:rPr>
              <w:t xml:space="preserve">eoples </w:t>
            </w:r>
            <w:r>
              <w:rPr>
                <w:rFonts w:ascii="Times New Roman" w:hAnsi="Times New Roman"/>
                <w:sz w:val="24"/>
                <w:szCs w:val="24"/>
              </w:rPr>
              <w:t xml:space="preserve">were incorporated into project design, especially given </w:t>
            </w:r>
            <w:r w:rsidR="008A3695">
              <w:rPr>
                <w:rFonts w:ascii="Times New Roman" w:hAnsi="Times New Roman"/>
                <w:sz w:val="24"/>
                <w:szCs w:val="24"/>
              </w:rPr>
              <w:t xml:space="preserve">that “they </w:t>
            </w:r>
            <w:r w:rsidRPr="00A729C3">
              <w:rPr>
                <w:rFonts w:ascii="Times New Roman" w:hAnsi="Times New Roman"/>
                <w:sz w:val="24"/>
                <w:szCs w:val="24"/>
              </w:rPr>
              <w:t xml:space="preserve">are not as powerful </w:t>
            </w:r>
            <w:r w:rsidR="008A3695">
              <w:rPr>
                <w:rFonts w:ascii="Times New Roman" w:hAnsi="Times New Roman"/>
                <w:sz w:val="24"/>
                <w:szCs w:val="24"/>
              </w:rPr>
              <w:t xml:space="preserve">as Governments.”  </w:t>
            </w:r>
          </w:p>
          <w:p w:rsidR="00A92E95" w:rsidRPr="00775851" w:rsidRDefault="00A92E95" w:rsidP="00775851">
            <w:pPr>
              <w:jc w:val="both"/>
              <w:rPr>
                <w:rFonts w:asciiTheme="majorBidi" w:hAnsiTheme="majorBidi" w:cstheme="majorBidi"/>
                <w:color w:val="000000"/>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1888" w:type="pct"/>
          </w:tcPr>
          <w:p w:rsidR="00944F46" w:rsidRPr="004B014C" w:rsidRDefault="00944F46" w:rsidP="004B014C">
            <w:pPr>
              <w:jc w:val="both"/>
              <w:rPr>
                <w:rFonts w:asciiTheme="majorBidi" w:hAnsiTheme="majorBidi" w:cstheme="majorBidi"/>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ESS9</w:t>
            </w:r>
          </w:p>
        </w:tc>
        <w:tc>
          <w:tcPr>
            <w:tcW w:w="833"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1888" w:type="pct"/>
          </w:tcPr>
          <w:p w:rsidR="00944F46" w:rsidRPr="00FB0DE9" w:rsidRDefault="00944F46" w:rsidP="00FB0DE9">
            <w:pPr>
              <w:ind w:left="-18"/>
              <w:jc w:val="both"/>
              <w:rPr>
                <w:rFonts w:ascii="Times New Roman" w:hAnsi="Times New Roman"/>
                <w:sz w:val="24"/>
                <w:szCs w:val="24"/>
              </w:rPr>
            </w:pPr>
          </w:p>
        </w:tc>
      </w:tr>
      <w:tr w:rsidR="00944F46" w:rsidRPr="00F248C2" w:rsidTr="00FC2E27">
        <w:tc>
          <w:tcPr>
            <w:tcW w:w="339" w:type="pc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833" w:type="pct"/>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1888" w:type="pct"/>
          </w:tcPr>
          <w:p w:rsidR="00140C91" w:rsidRDefault="000219AE" w:rsidP="00CF01AD">
            <w:pPr>
              <w:pStyle w:val="ListParagraph"/>
              <w:numPr>
                <w:ilvl w:val="0"/>
                <w:numId w:val="15"/>
              </w:numPr>
              <w:jc w:val="both"/>
              <w:rPr>
                <w:rFonts w:ascii="Times New Roman" w:hAnsi="Times New Roman"/>
                <w:sz w:val="24"/>
                <w:szCs w:val="24"/>
              </w:rPr>
            </w:pPr>
            <w:r w:rsidRPr="00E7040D">
              <w:rPr>
                <w:rFonts w:ascii="Times New Roman" w:hAnsi="Times New Roman"/>
                <w:sz w:val="24"/>
                <w:szCs w:val="24"/>
              </w:rPr>
              <w:t xml:space="preserve">Participants </w:t>
            </w:r>
            <w:r w:rsidR="00A07732" w:rsidRPr="00E7040D">
              <w:rPr>
                <w:rFonts w:ascii="Times New Roman" w:hAnsi="Times New Roman"/>
                <w:sz w:val="24"/>
                <w:szCs w:val="24"/>
              </w:rPr>
              <w:t>identified Stakeholder Engagement as</w:t>
            </w:r>
            <w:r w:rsidR="00140C91">
              <w:rPr>
                <w:rFonts w:ascii="Times New Roman" w:hAnsi="Times New Roman"/>
                <w:sz w:val="24"/>
                <w:szCs w:val="24"/>
              </w:rPr>
              <w:t xml:space="preserve"> </w:t>
            </w:r>
            <w:r w:rsidR="008A56FD">
              <w:rPr>
                <w:rFonts w:ascii="Times New Roman" w:hAnsi="Times New Roman"/>
                <w:sz w:val="24"/>
                <w:szCs w:val="24"/>
              </w:rPr>
              <w:t>the most important</w:t>
            </w:r>
            <w:r w:rsidR="00B67B71">
              <w:rPr>
                <w:rFonts w:ascii="Times New Roman" w:hAnsi="Times New Roman"/>
                <w:sz w:val="24"/>
                <w:szCs w:val="24"/>
              </w:rPr>
              <w:t xml:space="preserve"> issue</w:t>
            </w:r>
            <w:r w:rsidR="008A56FD">
              <w:rPr>
                <w:rFonts w:ascii="Times New Roman" w:hAnsi="Times New Roman"/>
                <w:sz w:val="24"/>
                <w:szCs w:val="24"/>
              </w:rPr>
              <w:t xml:space="preserve"> </w:t>
            </w:r>
            <w:r w:rsidR="002D2B62">
              <w:rPr>
                <w:rFonts w:ascii="Times New Roman" w:hAnsi="Times New Roman"/>
                <w:sz w:val="24"/>
                <w:szCs w:val="24"/>
              </w:rPr>
              <w:t>in</w:t>
            </w:r>
            <w:r w:rsidR="008A56FD">
              <w:rPr>
                <w:rFonts w:ascii="Times New Roman" w:hAnsi="Times New Roman"/>
                <w:sz w:val="24"/>
                <w:szCs w:val="24"/>
              </w:rPr>
              <w:t xml:space="preserve"> the issues-list.</w:t>
            </w:r>
          </w:p>
          <w:p w:rsidR="00140C91" w:rsidRDefault="00140C91" w:rsidP="00CF01AD">
            <w:pPr>
              <w:pStyle w:val="ListParagraph"/>
              <w:ind w:left="360"/>
              <w:jc w:val="both"/>
              <w:rPr>
                <w:rFonts w:ascii="Times New Roman" w:hAnsi="Times New Roman"/>
                <w:sz w:val="24"/>
                <w:szCs w:val="24"/>
              </w:rPr>
            </w:pPr>
          </w:p>
          <w:p w:rsidR="00A659DD" w:rsidRDefault="00140C91" w:rsidP="00A659D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w:t>
            </w:r>
            <w:r w:rsidR="000219AE" w:rsidRPr="00E7040D">
              <w:rPr>
                <w:rFonts w:ascii="Times New Roman" w:hAnsi="Times New Roman"/>
                <w:sz w:val="24"/>
                <w:szCs w:val="24"/>
              </w:rPr>
              <w:t>inquired at what point in the project cycle</w:t>
            </w:r>
            <w:r w:rsidR="00A07732" w:rsidRPr="00E7040D">
              <w:rPr>
                <w:rFonts w:ascii="Times New Roman" w:hAnsi="Times New Roman"/>
                <w:sz w:val="24"/>
                <w:szCs w:val="24"/>
              </w:rPr>
              <w:t>,</w:t>
            </w:r>
            <w:r w:rsidR="000219AE" w:rsidRPr="00E7040D">
              <w:rPr>
                <w:rFonts w:ascii="Times New Roman" w:hAnsi="Times New Roman"/>
                <w:sz w:val="24"/>
                <w:szCs w:val="24"/>
              </w:rPr>
              <w:t xml:space="preserve"> and under what circumstances</w:t>
            </w:r>
            <w:r w:rsidR="00A07732" w:rsidRPr="00E7040D">
              <w:rPr>
                <w:rFonts w:ascii="Times New Roman" w:hAnsi="Times New Roman"/>
                <w:sz w:val="24"/>
                <w:szCs w:val="24"/>
              </w:rPr>
              <w:t>,</w:t>
            </w:r>
            <w:r w:rsidR="000219AE" w:rsidRPr="00E7040D">
              <w:rPr>
                <w:rFonts w:ascii="Times New Roman" w:hAnsi="Times New Roman"/>
                <w:sz w:val="24"/>
                <w:szCs w:val="24"/>
              </w:rPr>
              <w:t xml:space="preserve"> the Borrower and the World Bank</w:t>
            </w:r>
            <w:r w:rsidR="00336C7E">
              <w:rPr>
                <w:rFonts w:ascii="Times New Roman" w:hAnsi="Times New Roman"/>
                <w:sz w:val="24"/>
                <w:szCs w:val="24"/>
              </w:rPr>
              <w:t xml:space="preserve"> held stakeholder consultations.</w:t>
            </w:r>
          </w:p>
          <w:p w:rsidR="00A659DD" w:rsidRDefault="00A659DD" w:rsidP="00A659DD">
            <w:pPr>
              <w:pStyle w:val="ListParagraph"/>
              <w:ind w:left="360"/>
              <w:jc w:val="both"/>
              <w:rPr>
                <w:rFonts w:ascii="Times New Roman" w:hAnsi="Times New Roman"/>
                <w:sz w:val="24"/>
                <w:szCs w:val="24"/>
              </w:rPr>
            </w:pPr>
          </w:p>
          <w:p w:rsidR="00E7040D" w:rsidRPr="00A659DD" w:rsidRDefault="00E7040D" w:rsidP="00A659DD">
            <w:pPr>
              <w:pStyle w:val="ListParagraph"/>
              <w:numPr>
                <w:ilvl w:val="0"/>
                <w:numId w:val="15"/>
              </w:numPr>
              <w:jc w:val="both"/>
              <w:rPr>
                <w:rFonts w:ascii="Times New Roman" w:hAnsi="Times New Roman"/>
                <w:sz w:val="24"/>
                <w:szCs w:val="24"/>
              </w:rPr>
            </w:pPr>
            <w:r w:rsidRPr="00A659DD">
              <w:rPr>
                <w:rFonts w:ascii="Times New Roman" w:hAnsi="Times New Roman"/>
                <w:sz w:val="24"/>
                <w:szCs w:val="24"/>
              </w:rPr>
              <w:t xml:space="preserve">Participants asked what documents were consulted upon and if feedback from stakeholder engagement </w:t>
            </w:r>
            <w:r w:rsidR="002D2B62" w:rsidRPr="00A659DD">
              <w:rPr>
                <w:rFonts w:ascii="Times New Roman" w:hAnsi="Times New Roman"/>
                <w:sz w:val="24"/>
                <w:szCs w:val="24"/>
              </w:rPr>
              <w:t xml:space="preserve">was </w:t>
            </w:r>
            <w:r w:rsidR="00336C7E" w:rsidRPr="00A659DD">
              <w:rPr>
                <w:rFonts w:ascii="Times New Roman" w:hAnsi="Times New Roman"/>
                <w:sz w:val="24"/>
                <w:szCs w:val="24"/>
              </w:rPr>
              <w:t>incorporated into those</w:t>
            </w:r>
            <w:r w:rsidRPr="00A659DD">
              <w:rPr>
                <w:rFonts w:ascii="Times New Roman" w:hAnsi="Times New Roman"/>
                <w:sz w:val="24"/>
                <w:szCs w:val="24"/>
              </w:rPr>
              <w:t xml:space="preserve"> documents.</w:t>
            </w:r>
          </w:p>
          <w:p w:rsidR="00A07732" w:rsidRDefault="00A07732" w:rsidP="00CF01AD">
            <w:pPr>
              <w:pStyle w:val="ListParagraph"/>
              <w:ind w:left="360"/>
              <w:jc w:val="both"/>
              <w:rPr>
                <w:rFonts w:ascii="Times New Roman" w:hAnsi="Times New Roman"/>
                <w:sz w:val="24"/>
                <w:szCs w:val="24"/>
              </w:rPr>
            </w:pPr>
          </w:p>
          <w:p w:rsidR="00A659DD" w:rsidRDefault="00A659DD" w:rsidP="00CF01AD">
            <w:pPr>
              <w:pStyle w:val="ListParagraph"/>
              <w:ind w:left="360"/>
              <w:jc w:val="both"/>
              <w:rPr>
                <w:rFonts w:ascii="Times New Roman" w:hAnsi="Times New Roman"/>
                <w:sz w:val="24"/>
                <w:szCs w:val="24"/>
              </w:rPr>
            </w:pPr>
          </w:p>
          <w:p w:rsidR="00A07732" w:rsidRDefault="00A07732"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stated that the emphasis on the B</w:t>
            </w:r>
            <w:r w:rsidRPr="00D82F5D">
              <w:rPr>
                <w:rFonts w:ascii="Times New Roman" w:hAnsi="Times New Roman"/>
                <w:sz w:val="24"/>
                <w:szCs w:val="24"/>
              </w:rPr>
              <w:t>orrower</w:t>
            </w:r>
            <w:r>
              <w:rPr>
                <w:rFonts w:ascii="Times New Roman" w:hAnsi="Times New Roman"/>
                <w:sz w:val="24"/>
                <w:szCs w:val="24"/>
              </w:rPr>
              <w:t xml:space="preserve"> throughout the Framework diminished the voice of stakeholder groups that do not have the financial means or technical capacity to </w:t>
            </w:r>
            <w:r w:rsidR="00A659DD">
              <w:rPr>
                <w:rFonts w:ascii="Times New Roman" w:hAnsi="Times New Roman"/>
                <w:sz w:val="24"/>
                <w:szCs w:val="24"/>
              </w:rPr>
              <w:t>express</w:t>
            </w:r>
            <w:r>
              <w:rPr>
                <w:rFonts w:ascii="Times New Roman" w:hAnsi="Times New Roman"/>
                <w:sz w:val="24"/>
                <w:szCs w:val="24"/>
              </w:rPr>
              <w:t xml:space="preserve"> their opinions on the feasibility of projects.</w:t>
            </w:r>
          </w:p>
          <w:p w:rsidR="00336C7E" w:rsidRDefault="009F1495" w:rsidP="00CF01AD">
            <w:pPr>
              <w:pStyle w:val="ListParagraph"/>
              <w:numPr>
                <w:ilvl w:val="0"/>
                <w:numId w:val="15"/>
              </w:numPr>
              <w:jc w:val="both"/>
              <w:rPr>
                <w:rFonts w:ascii="Times New Roman" w:hAnsi="Times New Roman"/>
                <w:sz w:val="24"/>
                <w:szCs w:val="24"/>
              </w:rPr>
            </w:pPr>
            <w:r w:rsidRPr="00336C7E">
              <w:rPr>
                <w:rFonts w:ascii="Times New Roman" w:hAnsi="Times New Roman"/>
                <w:sz w:val="24"/>
                <w:szCs w:val="24"/>
              </w:rPr>
              <w:lastRenderedPageBreak/>
              <w:t>Participants underscored what they considered to be a</w:t>
            </w:r>
            <w:r w:rsidR="004303EE" w:rsidRPr="00336C7E">
              <w:rPr>
                <w:rFonts w:ascii="Times New Roman" w:hAnsi="Times New Roman"/>
                <w:sz w:val="24"/>
                <w:szCs w:val="24"/>
              </w:rPr>
              <w:t>n</w:t>
            </w:r>
            <w:r w:rsidRPr="00336C7E">
              <w:rPr>
                <w:rFonts w:ascii="Times New Roman" w:hAnsi="Times New Roman"/>
                <w:sz w:val="24"/>
                <w:szCs w:val="24"/>
              </w:rPr>
              <w:t xml:space="preserve"> asymmetry in voice and agency </w:t>
            </w:r>
            <w:r w:rsidR="00BF6F2C" w:rsidRPr="00336C7E">
              <w:rPr>
                <w:rFonts w:ascii="Times New Roman" w:hAnsi="Times New Roman"/>
                <w:sz w:val="24"/>
                <w:szCs w:val="24"/>
              </w:rPr>
              <w:t>between them and the Government when engaging</w:t>
            </w:r>
            <w:r w:rsidR="004303EE" w:rsidRPr="00336C7E">
              <w:rPr>
                <w:rFonts w:ascii="Times New Roman" w:hAnsi="Times New Roman"/>
                <w:sz w:val="24"/>
                <w:szCs w:val="24"/>
              </w:rPr>
              <w:t xml:space="preserve"> with the World Bank</w:t>
            </w:r>
            <w:r w:rsidR="00BF6F2C" w:rsidRPr="00336C7E">
              <w:rPr>
                <w:rFonts w:ascii="Times New Roman" w:hAnsi="Times New Roman"/>
                <w:sz w:val="24"/>
                <w:szCs w:val="24"/>
              </w:rPr>
              <w:t>.</w:t>
            </w:r>
            <w:r w:rsidR="004303EE" w:rsidRPr="00336C7E">
              <w:rPr>
                <w:rFonts w:ascii="Times New Roman" w:hAnsi="Times New Roman"/>
                <w:sz w:val="24"/>
                <w:szCs w:val="24"/>
              </w:rPr>
              <w:t xml:space="preserve">  </w:t>
            </w:r>
            <w:r w:rsidR="00BF6F2C" w:rsidRPr="00336C7E">
              <w:rPr>
                <w:rFonts w:ascii="Times New Roman" w:hAnsi="Times New Roman"/>
                <w:sz w:val="24"/>
                <w:szCs w:val="24"/>
              </w:rPr>
              <w:t xml:space="preserve">Some </w:t>
            </w:r>
            <w:r w:rsidR="004303EE" w:rsidRPr="00336C7E">
              <w:rPr>
                <w:rFonts w:ascii="Times New Roman" w:hAnsi="Times New Roman"/>
                <w:sz w:val="24"/>
                <w:szCs w:val="24"/>
              </w:rPr>
              <w:t xml:space="preserve">stated that </w:t>
            </w:r>
            <w:r w:rsidR="00BF6F2C" w:rsidRPr="00336C7E">
              <w:rPr>
                <w:rFonts w:ascii="Times New Roman" w:hAnsi="Times New Roman"/>
                <w:sz w:val="24"/>
                <w:szCs w:val="24"/>
              </w:rPr>
              <w:t>it was unfair that consultations were the Government</w:t>
            </w:r>
            <w:r w:rsidR="00A659DD">
              <w:rPr>
                <w:rFonts w:ascii="Times New Roman" w:hAnsi="Times New Roman"/>
                <w:sz w:val="24"/>
                <w:szCs w:val="24"/>
              </w:rPr>
              <w:t>’s responsibility</w:t>
            </w:r>
            <w:r w:rsidR="00336C7E" w:rsidRPr="00336C7E">
              <w:rPr>
                <w:rFonts w:ascii="Times New Roman" w:hAnsi="Times New Roman"/>
                <w:sz w:val="24"/>
                <w:szCs w:val="24"/>
              </w:rPr>
              <w:t>.</w:t>
            </w:r>
          </w:p>
          <w:p w:rsidR="00336C7E" w:rsidRPr="00336C7E" w:rsidRDefault="00336C7E" w:rsidP="00CF01AD">
            <w:pPr>
              <w:pStyle w:val="ListParagraph"/>
              <w:jc w:val="both"/>
              <w:rPr>
                <w:rFonts w:ascii="Times New Roman" w:hAnsi="Times New Roman"/>
                <w:sz w:val="24"/>
                <w:szCs w:val="24"/>
              </w:rPr>
            </w:pPr>
          </w:p>
          <w:p w:rsidR="00336C7E" w:rsidRPr="00336C7E" w:rsidRDefault="00336C7E" w:rsidP="00CF01AD">
            <w:pPr>
              <w:pStyle w:val="ListParagraph"/>
              <w:numPr>
                <w:ilvl w:val="0"/>
                <w:numId w:val="15"/>
              </w:numPr>
              <w:jc w:val="both"/>
              <w:rPr>
                <w:rFonts w:ascii="Times New Roman" w:hAnsi="Times New Roman"/>
                <w:sz w:val="24"/>
                <w:szCs w:val="24"/>
              </w:rPr>
            </w:pPr>
            <w:r w:rsidRPr="00336C7E">
              <w:rPr>
                <w:rFonts w:ascii="Times New Roman" w:hAnsi="Times New Roman"/>
                <w:sz w:val="24"/>
                <w:szCs w:val="24"/>
              </w:rPr>
              <w:t xml:space="preserve">Participants requested that the World Bank make funding available for stakeholders to engage on “equal grounds” with the government, and </w:t>
            </w:r>
            <w:r>
              <w:rPr>
                <w:rFonts w:ascii="Times New Roman" w:hAnsi="Times New Roman"/>
                <w:sz w:val="24"/>
                <w:szCs w:val="24"/>
              </w:rPr>
              <w:t xml:space="preserve">asked that </w:t>
            </w:r>
            <w:r w:rsidRPr="00336C7E">
              <w:rPr>
                <w:rFonts w:ascii="Times New Roman" w:hAnsi="Times New Roman"/>
                <w:sz w:val="24"/>
                <w:szCs w:val="24"/>
              </w:rPr>
              <w:t>the Bank consider providing CSOs with the opportunity to hire their own consultants to undertake consultations and research on</w:t>
            </w:r>
            <w:r w:rsidR="00A659DD">
              <w:rPr>
                <w:rFonts w:ascii="Times New Roman" w:hAnsi="Times New Roman"/>
                <w:sz w:val="24"/>
                <w:szCs w:val="24"/>
              </w:rPr>
              <w:t xml:space="preserve"> a</w:t>
            </w:r>
            <w:r w:rsidRPr="00336C7E">
              <w:rPr>
                <w:rFonts w:ascii="Times New Roman" w:hAnsi="Times New Roman"/>
                <w:sz w:val="24"/>
                <w:szCs w:val="24"/>
              </w:rPr>
              <w:t xml:space="preserve"> project</w:t>
            </w:r>
            <w:r>
              <w:rPr>
                <w:rFonts w:ascii="Times New Roman" w:hAnsi="Times New Roman"/>
                <w:sz w:val="24"/>
                <w:szCs w:val="24"/>
              </w:rPr>
              <w:t xml:space="preserve"> feasibility</w:t>
            </w:r>
            <w:r w:rsidR="00A659DD">
              <w:rPr>
                <w:rFonts w:ascii="Times New Roman" w:hAnsi="Times New Roman"/>
                <w:sz w:val="24"/>
                <w:szCs w:val="24"/>
              </w:rPr>
              <w:t>’s</w:t>
            </w:r>
            <w:r w:rsidRPr="00336C7E">
              <w:rPr>
                <w:rFonts w:ascii="Times New Roman" w:hAnsi="Times New Roman"/>
                <w:sz w:val="24"/>
                <w:szCs w:val="24"/>
              </w:rPr>
              <w:t>.</w:t>
            </w:r>
          </w:p>
          <w:p w:rsidR="00F22A72" w:rsidRPr="00F22A72" w:rsidRDefault="00F22A72" w:rsidP="00CF01AD">
            <w:pPr>
              <w:pStyle w:val="ListParagraph"/>
              <w:jc w:val="both"/>
              <w:rPr>
                <w:rFonts w:ascii="Times New Roman" w:hAnsi="Times New Roman"/>
                <w:sz w:val="24"/>
                <w:szCs w:val="24"/>
              </w:rPr>
            </w:pPr>
          </w:p>
          <w:p w:rsidR="00F22A72" w:rsidRDefault="00F22A72"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expressed that </w:t>
            </w:r>
            <w:r w:rsidR="00B37EDF">
              <w:rPr>
                <w:rFonts w:ascii="Times New Roman" w:hAnsi="Times New Roman"/>
                <w:sz w:val="24"/>
                <w:szCs w:val="24"/>
              </w:rPr>
              <w:t xml:space="preserve">project </w:t>
            </w:r>
            <w:r>
              <w:rPr>
                <w:rFonts w:ascii="Times New Roman" w:hAnsi="Times New Roman"/>
                <w:sz w:val="24"/>
                <w:szCs w:val="24"/>
              </w:rPr>
              <w:t xml:space="preserve">consultations have the potential to be dominated by certain people within a community and that the World </w:t>
            </w:r>
            <w:r w:rsidR="00101984">
              <w:rPr>
                <w:rFonts w:ascii="Times New Roman" w:hAnsi="Times New Roman"/>
                <w:sz w:val="24"/>
                <w:szCs w:val="24"/>
              </w:rPr>
              <w:t>Bank</w:t>
            </w:r>
            <w:r>
              <w:rPr>
                <w:rFonts w:ascii="Times New Roman" w:hAnsi="Times New Roman"/>
                <w:sz w:val="24"/>
                <w:szCs w:val="24"/>
              </w:rPr>
              <w:t xml:space="preserve"> should include mechanisms to prevent </w:t>
            </w:r>
            <w:r w:rsidR="005E1823">
              <w:rPr>
                <w:rFonts w:ascii="Times New Roman" w:hAnsi="Times New Roman"/>
                <w:sz w:val="24"/>
                <w:szCs w:val="24"/>
              </w:rPr>
              <w:t xml:space="preserve">the </w:t>
            </w:r>
            <w:r>
              <w:rPr>
                <w:rFonts w:ascii="Times New Roman" w:hAnsi="Times New Roman"/>
                <w:sz w:val="24"/>
                <w:szCs w:val="24"/>
              </w:rPr>
              <w:t>potential dominance</w:t>
            </w:r>
            <w:r w:rsidR="005E1823">
              <w:rPr>
                <w:rFonts w:ascii="Times New Roman" w:hAnsi="Times New Roman"/>
                <w:sz w:val="24"/>
                <w:szCs w:val="24"/>
              </w:rPr>
              <w:t xml:space="preserve"> of a group during consultations</w:t>
            </w:r>
            <w:r>
              <w:rPr>
                <w:rFonts w:ascii="Times New Roman" w:hAnsi="Times New Roman"/>
                <w:sz w:val="24"/>
                <w:szCs w:val="24"/>
              </w:rPr>
              <w:t>.</w:t>
            </w:r>
          </w:p>
          <w:p w:rsidR="00F22A72" w:rsidRPr="00F22A72" w:rsidRDefault="00F22A72" w:rsidP="00CF01AD">
            <w:pPr>
              <w:pStyle w:val="ListParagraph"/>
              <w:ind w:left="360"/>
              <w:jc w:val="both"/>
              <w:rPr>
                <w:rFonts w:ascii="Times New Roman" w:hAnsi="Times New Roman"/>
                <w:sz w:val="24"/>
                <w:szCs w:val="24"/>
              </w:rPr>
            </w:pPr>
          </w:p>
          <w:p w:rsidR="00F21CA0" w:rsidRDefault="00B37EDF" w:rsidP="00CF01AD">
            <w:pPr>
              <w:pStyle w:val="ListParagraph"/>
              <w:numPr>
                <w:ilvl w:val="0"/>
                <w:numId w:val="15"/>
              </w:numPr>
              <w:jc w:val="both"/>
              <w:rPr>
                <w:rFonts w:ascii="Times New Roman" w:hAnsi="Times New Roman"/>
                <w:sz w:val="24"/>
                <w:szCs w:val="24"/>
              </w:rPr>
            </w:pPr>
            <w:r w:rsidRPr="00B37EDF">
              <w:rPr>
                <w:rFonts w:ascii="Times New Roman" w:hAnsi="Times New Roman"/>
                <w:sz w:val="24"/>
                <w:szCs w:val="24"/>
              </w:rPr>
              <w:t>Participants underscored that the Bank should</w:t>
            </w:r>
            <w:r>
              <w:rPr>
                <w:rFonts w:ascii="Times New Roman" w:hAnsi="Times New Roman"/>
                <w:sz w:val="24"/>
                <w:szCs w:val="24"/>
              </w:rPr>
              <w:t xml:space="preserve"> invest more in capacity building for stakeholder engagement.</w:t>
            </w:r>
          </w:p>
          <w:p w:rsidR="008314EB" w:rsidRDefault="008314EB" w:rsidP="008314EB">
            <w:pPr>
              <w:pStyle w:val="ListParagraph"/>
              <w:ind w:left="360"/>
              <w:jc w:val="both"/>
              <w:rPr>
                <w:rFonts w:ascii="Times New Roman" w:hAnsi="Times New Roman"/>
                <w:sz w:val="24"/>
                <w:szCs w:val="24"/>
              </w:rPr>
            </w:pPr>
          </w:p>
          <w:p w:rsidR="00775851" w:rsidRPr="00C548D6" w:rsidRDefault="00775851" w:rsidP="00775851">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emphasized that, compared to the Government, vulnerable groups are at a relative disadvantage when engaging</w:t>
            </w:r>
            <w:r w:rsidRPr="004303EE">
              <w:rPr>
                <w:rFonts w:ascii="Times New Roman" w:hAnsi="Times New Roman"/>
                <w:sz w:val="24"/>
                <w:szCs w:val="24"/>
              </w:rPr>
              <w:t xml:space="preserve"> with the World Bank</w:t>
            </w:r>
            <w:r>
              <w:rPr>
                <w:rFonts w:ascii="Times New Roman" w:hAnsi="Times New Roman"/>
                <w:sz w:val="24"/>
                <w:szCs w:val="24"/>
              </w:rPr>
              <w:t xml:space="preserve"> and asked that the World Bank ensure that vulnerable groups are adequately consulted.</w:t>
            </w:r>
          </w:p>
        </w:tc>
      </w:tr>
      <w:tr w:rsidR="00944F46" w:rsidRPr="00F248C2" w:rsidTr="00FC2E27">
        <w:tc>
          <w:tcPr>
            <w:tcW w:w="339" w:type="pct"/>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1888" w:type="pct"/>
          </w:tcPr>
          <w:p w:rsidR="00944F46" w:rsidRDefault="00944F46" w:rsidP="004B014C">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1888" w:type="pct"/>
          </w:tcPr>
          <w:p w:rsidR="00944F46" w:rsidRPr="00FB0DE9" w:rsidRDefault="00E32508" w:rsidP="00FB0DE9">
            <w:pPr>
              <w:ind w:left="-18"/>
              <w:jc w:val="both"/>
              <w:rPr>
                <w:rFonts w:ascii="Times New Roman" w:hAnsi="Times New Roman"/>
                <w:sz w:val="24"/>
                <w:szCs w:val="24"/>
              </w:rPr>
            </w:pPr>
            <w:r w:rsidRPr="00FB0DE9">
              <w:rPr>
                <w:rFonts w:ascii="Times New Roman" w:hAnsi="Times New Roman"/>
                <w:sz w:val="24"/>
                <w:szCs w:val="24"/>
              </w:rPr>
              <w:t xml:space="preserve"> </w:t>
            </w: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1888" w:type="pct"/>
          </w:tcPr>
          <w:p w:rsidR="00562511" w:rsidRDefault="00562511" w:rsidP="00562511">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Participants inquired if </w:t>
            </w:r>
            <w:r w:rsidRPr="00562511">
              <w:rPr>
                <w:rFonts w:ascii="Times New Roman" w:hAnsi="Times New Roman"/>
                <w:sz w:val="24"/>
                <w:szCs w:val="24"/>
              </w:rPr>
              <w:t>the Bank would be able to provide financial support for capacity building given the expansion</w:t>
            </w:r>
            <w:r w:rsidR="0073076A">
              <w:rPr>
                <w:rFonts w:ascii="Times New Roman" w:hAnsi="Times New Roman"/>
                <w:sz w:val="24"/>
                <w:szCs w:val="24"/>
              </w:rPr>
              <w:t xml:space="preserve"> in</w:t>
            </w:r>
            <w:r w:rsidRPr="00562511">
              <w:rPr>
                <w:rFonts w:ascii="Times New Roman" w:hAnsi="Times New Roman"/>
                <w:sz w:val="24"/>
                <w:szCs w:val="24"/>
              </w:rPr>
              <w:t xml:space="preserve"> scope of </w:t>
            </w:r>
            <w:r>
              <w:rPr>
                <w:rFonts w:ascii="Times New Roman" w:hAnsi="Times New Roman"/>
                <w:sz w:val="24"/>
                <w:szCs w:val="24"/>
              </w:rPr>
              <w:t>the ESF</w:t>
            </w:r>
            <w:r w:rsidRPr="00562511">
              <w:rPr>
                <w:rFonts w:ascii="Times New Roman" w:hAnsi="Times New Roman"/>
                <w:sz w:val="24"/>
                <w:szCs w:val="24"/>
              </w:rPr>
              <w:t>.</w:t>
            </w:r>
          </w:p>
          <w:p w:rsidR="00562511" w:rsidRDefault="00562511" w:rsidP="00562511">
            <w:pPr>
              <w:pStyle w:val="ListParagraph"/>
              <w:ind w:left="360"/>
              <w:jc w:val="both"/>
              <w:rPr>
                <w:rFonts w:ascii="Times New Roman" w:hAnsi="Times New Roman"/>
                <w:sz w:val="24"/>
                <w:szCs w:val="24"/>
              </w:rPr>
            </w:pPr>
          </w:p>
          <w:p w:rsidR="00D26D02" w:rsidRDefault="00562511" w:rsidP="00562511">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Participants emphasized that capacity </w:t>
            </w:r>
            <w:r w:rsidRPr="00562511">
              <w:rPr>
                <w:rFonts w:ascii="Times New Roman" w:hAnsi="Times New Roman"/>
                <w:sz w:val="24"/>
                <w:szCs w:val="24"/>
              </w:rPr>
              <w:t>constraints</w:t>
            </w:r>
            <w:r>
              <w:rPr>
                <w:rFonts w:ascii="Times New Roman" w:hAnsi="Times New Roman"/>
                <w:sz w:val="24"/>
                <w:szCs w:val="24"/>
              </w:rPr>
              <w:t xml:space="preserve"> were often an impediment to the implementation of safeguards policies.</w:t>
            </w:r>
          </w:p>
          <w:p w:rsidR="00562511" w:rsidRPr="004B014C" w:rsidRDefault="00562511" w:rsidP="00562511">
            <w:pPr>
              <w:pStyle w:val="ListParagraph"/>
              <w:ind w:left="360"/>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1888" w:type="pct"/>
          </w:tcPr>
          <w:p w:rsidR="00944F46" w:rsidRDefault="00944F46" w:rsidP="00FB0DE9">
            <w:pPr>
              <w:pStyle w:val="ListParagraph"/>
              <w:ind w:left="342"/>
              <w:jc w:val="both"/>
              <w:rPr>
                <w:rFonts w:ascii="Times New Roman" w:hAnsi="Times New Roman"/>
                <w:sz w:val="24"/>
                <w:szCs w:val="24"/>
              </w:rPr>
            </w:pPr>
          </w:p>
        </w:tc>
      </w:tr>
      <w:tr w:rsidR="00944F46" w:rsidRPr="00F248C2" w:rsidTr="00FC2E27">
        <w:tc>
          <w:tcPr>
            <w:tcW w:w="339" w:type="pct"/>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833" w:type="pct"/>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1940" w:type="pct"/>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1888" w:type="pct"/>
          </w:tcPr>
          <w:p w:rsidR="00944F46" w:rsidRDefault="00944F46" w:rsidP="004B014C">
            <w:pPr>
              <w:pStyle w:val="ListParagraph"/>
              <w:ind w:left="342"/>
              <w:jc w:val="both"/>
              <w:rPr>
                <w:rFonts w:ascii="Times New Roman" w:hAnsi="Times New Roman"/>
                <w:sz w:val="24"/>
                <w:szCs w:val="24"/>
              </w:rPr>
            </w:pPr>
          </w:p>
        </w:tc>
      </w:tr>
      <w:tr w:rsidR="0073076A" w:rsidRPr="00F248C2" w:rsidTr="00CA7608">
        <w:tc>
          <w:tcPr>
            <w:tcW w:w="1" w:type="pct"/>
            <w:gridSpan w:val="4"/>
            <w:shd w:val="clear" w:color="auto" w:fill="E7E6E6" w:themeFill="background2"/>
          </w:tcPr>
          <w:p w:rsidR="0073076A" w:rsidRPr="0073076A" w:rsidRDefault="0073076A" w:rsidP="0073076A">
            <w:pPr>
              <w:jc w:val="both"/>
              <w:rPr>
                <w:rFonts w:ascii="Times New Roman" w:hAnsi="Times New Roman"/>
                <w:b/>
                <w:sz w:val="24"/>
                <w:szCs w:val="24"/>
              </w:rPr>
            </w:pPr>
            <w:r w:rsidRPr="0073076A">
              <w:rPr>
                <w:rFonts w:ascii="Times New Roman" w:hAnsi="Times New Roman"/>
                <w:b/>
                <w:sz w:val="24"/>
                <w:szCs w:val="24"/>
              </w:rPr>
              <w:t>Other issues</w:t>
            </w:r>
          </w:p>
          <w:p w:rsidR="0073076A" w:rsidRDefault="0073076A" w:rsidP="00CF01AD">
            <w:pPr>
              <w:pStyle w:val="ListParagraph"/>
              <w:numPr>
                <w:ilvl w:val="0"/>
                <w:numId w:val="15"/>
              </w:numPr>
              <w:jc w:val="both"/>
              <w:rPr>
                <w:rFonts w:ascii="Times New Roman" w:hAnsi="Times New Roman"/>
                <w:sz w:val="24"/>
                <w:szCs w:val="24"/>
              </w:rPr>
            </w:pPr>
            <w:r w:rsidRPr="00EB115B">
              <w:rPr>
                <w:rFonts w:ascii="Times New Roman" w:hAnsi="Times New Roman"/>
                <w:sz w:val="24"/>
                <w:szCs w:val="24"/>
              </w:rPr>
              <w:t>Participants inquired how the World Bank dealt with pollution in the costal zones</w:t>
            </w:r>
            <w:r>
              <w:rPr>
                <w:rFonts w:ascii="Times New Roman" w:hAnsi="Times New Roman"/>
                <w:sz w:val="24"/>
                <w:szCs w:val="24"/>
              </w:rPr>
              <w:t>, particularly with pollution that arises</w:t>
            </w:r>
            <w:r w:rsidRPr="00EB115B">
              <w:rPr>
                <w:rFonts w:ascii="Times New Roman" w:hAnsi="Times New Roman"/>
                <w:sz w:val="24"/>
                <w:szCs w:val="24"/>
              </w:rPr>
              <w:t xml:space="preserve"> due to change</w:t>
            </w:r>
            <w:r>
              <w:rPr>
                <w:rFonts w:ascii="Times New Roman" w:hAnsi="Times New Roman"/>
                <w:sz w:val="24"/>
                <w:szCs w:val="24"/>
              </w:rPr>
              <w:t>s</w:t>
            </w:r>
            <w:r w:rsidRPr="00EB115B">
              <w:rPr>
                <w:rFonts w:ascii="Times New Roman" w:hAnsi="Times New Roman"/>
                <w:sz w:val="24"/>
                <w:szCs w:val="24"/>
              </w:rPr>
              <w:t xml:space="preserve"> in currents.</w:t>
            </w:r>
          </w:p>
          <w:p w:rsidR="0073076A" w:rsidRDefault="0073076A" w:rsidP="00CF01AD">
            <w:pPr>
              <w:pStyle w:val="ListParagraph"/>
              <w:ind w:left="360"/>
              <w:jc w:val="both"/>
              <w:rPr>
                <w:rFonts w:ascii="Times New Roman" w:hAnsi="Times New Roman"/>
                <w:sz w:val="24"/>
                <w:szCs w:val="24"/>
              </w:rPr>
            </w:pPr>
          </w:p>
          <w:p w:rsidR="0073076A" w:rsidRDefault="0073076A" w:rsidP="00CF01AD">
            <w:pPr>
              <w:pStyle w:val="ListParagraph"/>
              <w:numPr>
                <w:ilvl w:val="0"/>
                <w:numId w:val="15"/>
              </w:numPr>
              <w:jc w:val="both"/>
              <w:rPr>
                <w:rFonts w:ascii="Times New Roman" w:hAnsi="Times New Roman"/>
                <w:sz w:val="24"/>
                <w:szCs w:val="24"/>
              </w:rPr>
            </w:pPr>
            <w:r w:rsidRPr="008341D1">
              <w:rPr>
                <w:rFonts w:ascii="Times New Roman" w:hAnsi="Times New Roman"/>
                <w:sz w:val="24"/>
                <w:szCs w:val="24"/>
              </w:rPr>
              <w:t xml:space="preserve">Participants stated that the World Bank should establish a knowledge and learning mechanism for St. Lucia, where </w:t>
            </w:r>
            <w:r>
              <w:rPr>
                <w:rFonts w:ascii="Times New Roman" w:hAnsi="Times New Roman"/>
                <w:sz w:val="24"/>
                <w:szCs w:val="24"/>
              </w:rPr>
              <w:t>good practice examples could be kept and shared.</w:t>
            </w:r>
          </w:p>
          <w:p w:rsidR="0073076A" w:rsidRPr="003013C8" w:rsidRDefault="0073076A" w:rsidP="00CF01AD">
            <w:pPr>
              <w:pStyle w:val="ListParagraph"/>
              <w:jc w:val="both"/>
              <w:rPr>
                <w:rFonts w:ascii="Times New Roman" w:hAnsi="Times New Roman"/>
                <w:sz w:val="24"/>
                <w:szCs w:val="24"/>
              </w:rPr>
            </w:pPr>
          </w:p>
          <w:p w:rsidR="0073076A" w:rsidRDefault="0073076A" w:rsidP="00CF01A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inquired if there is </w:t>
            </w:r>
            <w:r w:rsidR="00D633DD">
              <w:rPr>
                <w:rFonts w:ascii="Times New Roman" w:hAnsi="Times New Roman"/>
                <w:sz w:val="24"/>
                <w:szCs w:val="24"/>
              </w:rPr>
              <w:t xml:space="preserve">currently </w:t>
            </w:r>
            <w:r>
              <w:rPr>
                <w:rFonts w:ascii="Times New Roman" w:hAnsi="Times New Roman"/>
                <w:sz w:val="24"/>
                <w:szCs w:val="24"/>
              </w:rPr>
              <w:t>a mandated timeline to implement</w:t>
            </w:r>
            <w:r w:rsidRPr="003013C8">
              <w:rPr>
                <w:rFonts w:ascii="Times New Roman" w:hAnsi="Times New Roman"/>
                <w:sz w:val="24"/>
                <w:szCs w:val="24"/>
              </w:rPr>
              <w:t xml:space="preserve"> </w:t>
            </w:r>
            <w:r>
              <w:rPr>
                <w:rFonts w:ascii="Times New Roman" w:hAnsi="Times New Roman"/>
                <w:sz w:val="24"/>
                <w:szCs w:val="24"/>
              </w:rPr>
              <w:t>Environmental and Social Management F</w:t>
            </w:r>
            <w:r w:rsidRPr="003013C8">
              <w:rPr>
                <w:rFonts w:ascii="Times New Roman" w:hAnsi="Times New Roman"/>
                <w:sz w:val="24"/>
                <w:szCs w:val="24"/>
              </w:rPr>
              <w:t>ramework</w:t>
            </w:r>
            <w:r w:rsidR="00D633DD">
              <w:rPr>
                <w:rFonts w:ascii="Times New Roman" w:hAnsi="Times New Roman"/>
                <w:sz w:val="24"/>
                <w:szCs w:val="24"/>
              </w:rPr>
              <w:t>s</w:t>
            </w:r>
            <w:r w:rsidRPr="003013C8">
              <w:rPr>
                <w:rFonts w:ascii="Times New Roman" w:hAnsi="Times New Roman"/>
                <w:sz w:val="24"/>
                <w:szCs w:val="24"/>
              </w:rPr>
              <w:t>.</w:t>
            </w:r>
          </w:p>
          <w:p w:rsidR="0073076A" w:rsidRPr="000A318E" w:rsidRDefault="0073076A" w:rsidP="000A318E">
            <w:pPr>
              <w:pStyle w:val="ListParagraph"/>
              <w:rPr>
                <w:rFonts w:ascii="Times New Roman" w:hAnsi="Times New Roman"/>
                <w:sz w:val="24"/>
                <w:szCs w:val="24"/>
              </w:rPr>
            </w:pPr>
          </w:p>
          <w:p w:rsidR="0073076A" w:rsidRDefault="0073076A" w:rsidP="000A318E">
            <w:pPr>
              <w:pStyle w:val="ListParagraph"/>
              <w:numPr>
                <w:ilvl w:val="0"/>
                <w:numId w:val="15"/>
              </w:numPr>
              <w:jc w:val="both"/>
              <w:rPr>
                <w:rFonts w:ascii="Times New Roman" w:hAnsi="Times New Roman"/>
                <w:sz w:val="24"/>
                <w:szCs w:val="24"/>
              </w:rPr>
            </w:pPr>
            <w:r>
              <w:rPr>
                <w:rFonts w:ascii="Times New Roman" w:hAnsi="Times New Roman"/>
                <w:sz w:val="24"/>
                <w:szCs w:val="24"/>
              </w:rPr>
              <w:t>Participants asked</w:t>
            </w:r>
            <w:r w:rsidR="00D633DD">
              <w:rPr>
                <w:rFonts w:ascii="Times New Roman" w:hAnsi="Times New Roman"/>
                <w:sz w:val="24"/>
                <w:szCs w:val="24"/>
              </w:rPr>
              <w:t xml:space="preserve"> through what process </w:t>
            </w:r>
            <w:r>
              <w:rPr>
                <w:rFonts w:ascii="Times New Roman" w:hAnsi="Times New Roman"/>
                <w:sz w:val="24"/>
                <w:szCs w:val="24"/>
              </w:rPr>
              <w:t xml:space="preserve">borrowers </w:t>
            </w:r>
            <w:r w:rsidR="00D633DD">
              <w:rPr>
                <w:rFonts w:ascii="Times New Roman" w:hAnsi="Times New Roman"/>
                <w:sz w:val="24"/>
                <w:szCs w:val="24"/>
              </w:rPr>
              <w:t xml:space="preserve">requested </w:t>
            </w:r>
            <w:r>
              <w:rPr>
                <w:rFonts w:ascii="Times New Roman" w:hAnsi="Times New Roman"/>
                <w:sz w:val="24"/>
                <w:szCs w:val="24"/>
              </w:rPr>
              <w:t>funding</w:t>
            </w:r>
            <w:r w:rsidR="00D633DD">
              <w:rPr>
                <w:rFonts w:ascii="Times New Roman" w:hAnsi="Times New Roman"/>
                <w:sz w:val="24"/>
                <w:szCs w:val="24"/>
              </w:rPr>
              <w:t xml:space="preserve"> from the World Bank</w:t>
            </w:r>
            <w:r>
              <w:rPr>
                <w:rFonts w:ascii="Times New Roman" w:hAnsi="Times New Roman"/>
                <w:sz w:val="24"/>
                <w:szCs w:val="24"/>
              </w:rPr>
              <w:t>.</w:t>
            </w:r>
          </w:p>
          <w:p w:rsidR="0073076A" w:rsidRPr="000A318E" w:rsidRDefault="0073076A" w:rsidP="000A318E">
            <w:pPr>
              <w:pStyle w:val="ListParagraph"/>
              <w:rPr>
                <w:rFonts w:ascii="Times New Roman" w:hAnsi="Times New Roman"/>
                <w:sz w:val="24"/>
                <w:szCs w:val="24"/>
              </w:rPr>
            </w:pPr>
          </w:p>
          <w:p w:rsidR="0073076A" w:rsidRPr="003013C8" w:rsidRDefault="0073076A" w:rsidP="004E20E5">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Participants asked </w:t>
            </w:r>
            <w:r w:rsidR="004E20E5">
              <w:rPr>
                <w:rFonts w:ascii="Times New Roman" w:hAnsi="Times New Roman"/>
                <w:sz w:val="24"/>
                <w:szCs w:val="24"/>
              </w:rPr>
              <w:t xml:space="preserve">if and how the World Bank </w:t>
            </w:r>
            <w:r>
              <w:rPr>
                <w:rFonts w:ascii="Times New Roman" w:hAnsi="Times New Roman"/>
                <w:sz w:val="24"/>
                <w:szCs w:val="24"/>
              </w:rPr>
              <w:t>validate</w:t>
            </w:r>
            <w:r w:rsidR="004E20E5">
              <w:rPr>
                <w:rFonts w:ascii="Times New Roman" w:hAnsi="Times New Roman"/>
                <w:sz w:val="24"/>
                <w:szCs w:val="24"/>
              </w:rPr>
              <w:t>s</w:t>
            </w:r>
            <w:r>
              <w:rPr>
                <w:rFonts w:ascii="Times New Roman" w:hAnsi="Times New Roman"/>
                <w:sz w:val="24"/>
                <w:szCs w:val="24"/>
              </w:rPr>
              <w:t xml:space="preserve"> </w:t>
            </w:r>
            <w:r w:rsidR="004E20E5">
              <w:rPr>
                <w:rFonts w:ascii="Times New Roman" w:hAnsi="Times New Roman"/>
                <w:sz w:val="24"/>
                <w:szCs w:val="24"/>
              </w:rPr>
              <w:t xml:space="preserve">the </w:t>
            </w:r>
            <w:r w:rsidRPr="000A318E">
              <w:rPr>
                <w:rFonts w:ascii="Times New Roman" w:hAnsi="Times New Roman"/>
                <w:sz w:val="24"/>
                <w:szCs w:val="24"/>
              </w:rPr>
              <w:t xml:space="preserve">statistics </w:t>
            </w:r>
            <w:r w:rsidR="004E20E5">
              <w:rPr>
                <w:rFonts w:ascii="Times New Roman" w:hAnsi="Times New Roman"/>
                <w:sz w:val="24"/>
                <w:szCs w:val="24"/>
              </w:rPr>
              <w:t>used</w:t>
            </w:r>
            <w:r>
              <w:rPr>
                <w:rFonts w:ascii="Times New Roman" w:hAnsi="Times New Roman"/>
                <w:sz w:val="24"/>
                <w:szCs w:val="24"/>
              </w:rPr>
              <w:t xml:space="preserve"> </w:t>
            </w:r>
            <w:r w:rsidR="00A873B9">
              <w:rPr>
                <w:rFonts w:ascii="Times New Roman" w:hAnsi="Times New Roman"/>
                <w:sz w:val="24"/>
                <w:szCs w:val="24"/>
              </w:rPr>
              <w:t xml:space="preserve">for </w:t>
            </w:r>
            <w:r w:rsidR="004E20E5">
              <w:rPr>
                <w:rFonts w:ascii="Times New Roman" w:hAnsi="Times New Roman"/>
                <w:sz w:val="24"/>
                <w:szCs w:val="24"/>
              </w:rPr>
              <w:t xml:space="preserve">its </w:t>
            </w:r>
            <w:r w:rsidR="00A873B9">
              <w:rPr>
                <w:rFonts w:ascii="Times New Roman" w:hAnsi="Times New Roman"/>
                <w:sz w:val="24"/>
                <w:szCs w:val="24"/>
              </w:rPr>
              <w:t>social analysis</w:t>
            </w:r>
            <w:r>
              <w:rPr>
                <w:rFonts w:ascii="Times New Roman" w:hAnsi="Times New Roman"/>
                <w:sz w:val="24"/>
                <w:szCs w:val="24"/>
              </w:rPr>
              <w:t>.</w:t>
            </w:r>
          </w:p>
        </w:tc>
      </w:tr>
    </w:tbl>
    <w:p w:rsidR="00F248C2" w:rsidRPr="00F248C2" w:rsidRDefault="00F248C2" w:rsidP="00F248C2">
      <w:pPr>
        <w:rPr>
          <w:rFonts w:ascii="Times New Roman" w:hAnsi="Times New Roman" w:cs="Times New Roman"/>
          <w:sz w:val="24"/>
          <w:szCs w:val="24"/>
        </w:rPr>
      </w:pPr>
    </w:p>
    <w:sectPr w:rsidR="00F248C2" w:rsidRPr="00F248C2" w:rsidSect="00944F4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E7" w:rsidRDefault="005B6CE7" w:rsidP="002A2CFE">
      <w:pPr>
        <w:spacing w:after="0" w:line="240" w:lineRule="auto"/>
      </w:pPr>
      <w:r>
        <w:separator/>
      </w:r>
    </w:p>
  </w:endnote>
  <w:endnote w:type="continuationSeparator" w:id="0">
    <w:p w:rsidR="005B6CE7" w:rsidRDefault="005B6CE7" w:rsidP="002A2CFE">
      <w:pPr>
        <w:spacing w:after="0" w:line="240" w:lineRule="auto"/>
      </w:pPr>
      <w:r>
        <w:continuationSeparator/>
      </w:r>
    </w:p>
  </w:endnote>
  <w:endnote w:type="continuationNotice" w:id="1">
    <w:p w:rsidR="005B6CE7" w:rsidRDefault="005B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22018"/>
      <w:docPartObj>
        <w:docPartGallery w:val="Page Numbers (Bottom of Page)"/>
        <w:docPartUnique/>
      </w:docPartObj>
    </w:sdtPr>
    <w:sdtEndPr>
      <w:rPr>
        <w:noProof/>
      </w:rPr>
    </w:sdtEndPr>
    <w:sdtContent>
      <w:p w:rsidR="00B045EF" w:rsidRDefault="005763F7" w:rsidP="005763F7">
        <w:pPr>
          <w:pStyle w:val="Footer"/>
          <w:jc w:val="center"/>
        </w:pPr>
        <w:r>
          <w:fldChar w:fldCharType="begin"/>
        </w:r>
        <w:r>
          <w:instrText xml:space="preserve"> PAGE   \* MERGEFORMAT </w:instrText>
        </w:r>
        <w:r>
          <w:fldChar w:fldCharType="separate"/>
        </w:r>
        <w:r w:rsidR="00264568">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E7" w:rsidRDefault="005B6CE7" w:rsidP="002A2CFE">
      <w:pPr>
        <w:spacing w:after="0" w:line="240" w:lineRule="auto"/>
      </w:pPr>
      <w:r>
        <w:separator/>
      </w:r>
    </w:p>
  </w:footnote>
  <w:footnote w:type="continuationSeparator" w:id="0">
    <w:p w:rsidR="005B6CE7" w:rsidRDefault="005B6CE7" w:rsidP="002A2CFE">
      <w:pPr>
        <w:spacing w:after="0" w:line="240" w:lineRule="auto"/>
      </w:pPr>
      <w:r>
        <w:continuationSeparator/>
      </w:r>
    </w:p>
  </w:footnote>
  <w:footnote w:type="continuationNotice" w:id="1">
    <w:p w:rsidR="005B6CE7" w:rsidRDefault="005B6C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2F03"/>
    <w:multiLevelType w:val="hybridMultilevel"/>
    <w:tmpl w:val="1552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16479"/>
    <w:multiLevelType w:val="hybridMultilevel"/>
    <w:tmpl w:val="6E6A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A3546"/>
    <w:multiLevelType w:val="hybridMultilevel"/>
    <w:tmpl w:val="085E6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92"/>
    <w:multiLevelType w:val="hybridMultilevel"/>
    <w:tmpl w:val="E5E8B9CE"/>
    <w:lvl w:ilvl="0" w:tplc="0409000F">
      <w:start w:val="1"/>
      <w:numFmt w:val="decimal"/>
      <w:lvlText w:val="%1."/>
      <w:lvlJc w:val="left"/>
      <w:pPr>
        <w:ind w:left="792" w:hanging="360"/>
      </w:pPr>
    </w:lvl>
    <w:lvl w:ilvl="1" w:tplc="ABC2C8D8">
      <w:numFmt w:val="bullet"/>
      <w:lvlText w:val="•"/>
      <w:lvlJc w:val="left"/>
      <w:pPr>
        <w:ind w:left="1527" w:hanging="375"/>
      </w:pPr>
      <w:rPr>
        <w:rFonts w:ascii="Times New Roman" w:eastAsiaTheme="minorHAnsi" w:hAnsi="Times New Roman" w:cs="Times New Roman" w:hint="default"/>
      </w:r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6015BE6"/>
    <w:multiLevelType w:val="hybridMultilevel"/>
    <w:tmpl w:val="7EC252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5D21163E"/>
    <w:multiLevelType w:val="hybridMultilevel"/>
    <w:tmpl w:val="F9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A0956"/>
    <w:multiLevelType w:val="hybridMultilevel"/>
    <w:tmpl w:val="A5ECF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0"/>
  </w:num>
  <w:num w:numId="6">
    <w:abstractNumId w:val="4"/>
  </w:num>
  <w:num w:numId="7">
    <w:abstractNumId w:val="6"/>
  </w:num>
  <w:num w:numId="8">
    <w:abstractNumId w:val="14"/>
  </w:num>
  <w:num w:numId="9">
    <w:abstractNumId w:val="13"/>
  </w:num>
  <w:num w:numId="10">
    <w:abstractNumId w:val="5"/>
  </w:num>
  <w:num w:numId="11">
    <w:abstractNumId w:val="11"/>
  </w:num>
  <w:num w:numId="12">
    <w:abstractNumId w:val="16"/>
  </w:num>
  <w:num w:numId="13">
    <w:abstractNumId w:val="17"/>
  </w:num>
  <w:num w:numId="14">
    <w:abstractNumId w:val="12"/>
  </w:num>
  <w:num w:numId="15">
    <w:abstractNumId w:val="1"/>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19AE"/>
    <w:rsid w:val="000260EF"/>
    <w:rsid w:val="00026364"/>
    <w:rsid w:val="00027054"/>
    <w:rsid w:val="000336A3"/>
    <w:rsid w:val="00036C50"/>
    <w:rsid w:val="00037EE7"/>
    <w:rsid w:val="00040B41"/>
    <w:rsid w:val="000419FF"/>
    <w:rsid w:val="00042513"/>
    <w:rsid w:val="00047C4E"/>
    <w:rsid w:val="00053362"/>
    <w:rsid w:val="0005339B"/>
    <w:rsid w:val="00055656"/>
    <w:rsid w:val="00071885"/>
    <w:rsid w:val="00071BD2"/>
    <w:rsid w:val="00073D66"/>
    <w:rsid w:val="000811A8"/>
    <w:rsid w:val="0008254A"/>
    <w:rsid w:val="000830BB"/>
    <w:rsid w:val="000833C2"/>
    <w:rsid w:val="00091E8A"/>
    <w:rsid w:val="000932B4"/>
    <w:rsid w:val="00095B65"/>
    <w:rsid w:val="000A1089"/>
    <w:rsid w:val="000A17BB"/>
    <w:rsid w:val="000A1CA2"/>
    <w:rsid w:val="000A318E"/>
    <w:rsid w:val="000A3A99"/>
    <w:rsid w:val="000B33E5"/>
    <w:rsid w:val="000B6D97"/>
    <w:rsid w:val="000C2C9A"/>
    <w:rsid w:val="000C379E"/>
    <w:rsid w:val="000D207A"/>
    <w:rsid w:val="000D289A"/>
    <w:rsid w:val="000D5C4B"/>
    <w:rsid w:val="000D6F58"/>
    <w:rsid w:val="000E6821"/>
    <w:rsid w:val="000F4BFE"/>
    <w:rsid w:val="000F4D29"/>
    <w:rsid w:val="000F7552"/>
    <w:rsid w:val="0010080C"/>
    <w:rsid w:val="00101984"/>
    <w:rsid w:val="00105808"/>
    <w:rsid w:val="00122172"/>
    <w:rsid w:val="0012279D"/>
    <w:rsid w:val="001309B3"/>
    <w:rsid w:val="00131B64"/>
    <w:rsid w:val="001341BB"/>
    <w:rsid w:val="00135480"/>
    <w:rsid w:val="001409EF"/>
    <w:rsid w:val="00140C91"/>
    <w:rsid w:val="00143016"/>
    <w:rsid w:val="00143AFC"/>
    <w:rsid w:val="00144F04"/>
    <w:rsid w:val="001459D8"/>
    <w:rsid w:val="00156559"/>
    <w:rsid w:val="00163038"/>
    <w:rsid w:val="00171F36"/>
    <w:rsid w:val="00182A56"/>
    <w:rsid w:val="00182DAA"/>
    <w:rsid w:val="0018639F"/>
    <w:rsid w:val="00193D0E"/>
    <w:rsid w:val="00197F14"/>
    <w:rsid w:val="001A2374"/>
    <w:rsid w:val="001A2EB8"/>
    <w:rsid w:val="001A695B"/>
    <w:rsid w:val="001A7B3C"/>
    <w:rsid w:val="001B1506"/>
    <w:rsid w:val="001B467B"/>
    <w:rsid w:val="001C5B10"/>
    <w:rsid w:val="001D140B"/>
    <w:rsid w:val="001D3DB1"/>
    <w:rsid w:val="001D4666"/>
    <w:rsid w:val="001D7A18"/>
    <w:rsid w:val="001E01A5"/>
    <w:rsid w:val="001E55D1"/>
    <w:rsid w:val="001E61A5"/>
    <w:rsid w:val="00202567"/>
    <w:rsid w:val="00205480"/>
    <w:rsid w:val="0020711F"/>
    <w:rsid w:val="00215E83"/>
    <w:rsid w:val="00217107"/>
    <w:rsid w:val="00224D63"/>
    <w:rsid w:val="00226BE3"/>
    <w:rsid w:val="002338A2"/>
    <w:rsid w:val="0023659A"/>
    <w:rsid w:val="00236812"/>
    <w:rsid w:val="00242AD8"/>
    <w:rsid w:val="00243F3E"/>
    <w:rsid w:val="00250D57"/>
    <w:rsid w:val="002513D5"/>
    <w:rsid w:val="002530B6"/>
    <w:rsid w:val="00262E1C"/>
    <w:rsid w:val="00264568"/>
    <w:rsid w:val="002736E5"/>
    <w:rsid w:val="002744A1"/>
    <w:rsid w:val="00276204"/>
    <w:rsid w:val="002771B1"/>
    <w:rsid w:val="00282F1B"/>
    <w:rsid w:val="00287A07"/>
    <w:rsid w:val="0029188A"/>
    <w:rsid w:val="002A096A"/>
    <w:rsid w:val="002A2CFE"/>
    <w:rsid w:val="002B0486"/>
    <w:rsid w:val="002B19ED"/>
    <w:rsid w:val="002B3D8A"/>
    <w:rsid w:val="002B4214"/>
    <w:rsid w:val="002B5F16"/>
    <w:rsid w:val="002D2B62"/>
    <w:rsid w:val="002D5BA1"/>
    <w:rsid w:val="002E7855"/>
    <w:rsid w:val="002F2CD2"/>
    <w:rsid w:val="002F45A4"/>
    <w:rsid w:val="00300C38"/>
    <w:rsid w:val="003013C8"/>
    <w:rsid w:val="00315C22"/>
    <w:rsid w:val="00317F45"/>
    <w:rsid w:val="003202FE"/>
    <w:rsid w:val="00327EC9"/>
    <w:rsid w:val="00331568"/>
    <w:rsid w:val="00331AB4"/>
    <w:rsid w:val="003331DA"/>
    <w:rsid w:val="003351F7"/>
    <w:rsid w:val="00336C7E"/>
    <w:rsid w:val="0035406A"/>
    <w:rsid w:val="00355F4A"/>
    <w:rsid w:val="00356796"/>
    <w:rsid w:val="00366948"/>
    <w:rsid w:val="00381278"/>
    <w:rsid w:val="00381AD4"/>
    <w:rsid w:val="00383C66"/>
    <w:rsid w:val="003852D6"/>
    <w:rsid w:val="00394CA5"/>
    <w:rsid w:val="003A3AFF"/>
    <w:rsid w:val="003A647D"/>
    <w:rsid w:val="003A6D1B"/>
    <w:rsid w:val="003B0F7B"/>
    <w:rsid w:val="003B155E"/>
    <w:rsid w:val="003B3DBC"/>
    <w:rsid w:val="003B5F46"/>
    <w:rsid w:val="003D11E6"/>
    <w:rsid w:val="003D4281"/>
    <w:rsid w:val="003D4A7B"/>
    <w:rsid w:val="003E4EC3"/>
    <w:rsid w:val="003E7BBA"/>
    <w:rsid w:val="003F1223"/>
    <w:rsid w:val="00404676"/>
    <w:rsid w:val="00412FE5"/>
    <w:rsid w:val="00420CFF"/>
    <w:rsid w:val="004241C3"/>
    <w:rsid w:val="004256AD"/>
    <w:rsid w:val="00426441"/>
    <w:rsid w:val="004269B4"/>
    <w:rsid w:val="00426EAF"/>
    <w:rsid w:val="004303EE"/>
    <w:rsid w:val="0043075D"/>
    <w:rsid w:val="00432368"/>
    <w:rsid w:val="00444D49"/>
    <w:rsid w:val="00446F4F"/>
    <w:rsid w:val="00447B65"/>
    <w:rsid w:val="00452976"/>
    <w:rsid w:val="004646E2"/>
    <w:rsid w:val="004716A6"/>
    <w:rsid w:val="00477137"/>
    <w:rsid w:val="004808FE"/>
    <w:rsid w:val="0049193E"/>
    <w:rsid w:val="00493231"/>
    <w:rsid w:val="004A022A"/>
    <w:rsid w:val="004A5C78"/>
    <w:rsid w:val="004A7E4C"/>
    <w:rsid w:val="004B014C"/>
    <w:rsid w:val="004B42DC"/>
    <w:rsid w:val="004B75C6"/>
    <w:rsid w:val="004C660E"/>
    <w:rsid w:val="004C788C"/>
    <w:rsid w:val="004D1AC7"/>
    <w:rsid w:val="004D1AE5"/>
    <w:rsid w:val="004E15D0"/>
    <w:rsid w:val="004E20E5"/>
    <w:rsid w:val="004E259C"/>
    <w:rsid w:val="004E3AAD"/>
    <w:rsid w:val="004F0E90"/>
    <w:rsid w:val="004F11ED"/>
    <w:rsid w:val="005032BD"/>
    <w:rsid w:val="005039CD"/>
    <w:rsid w:val="0051172F"/>
    <w:rsid w:val="0052271E"/>
    <w:rsid w:val="00523D1A"/>
    <w:rsid w:val="005277C3"/>
    <w:rsid w:val="00527CA3"/>
    <w:rsid w:val="00546001"/>
    <w:rsid w:val="005566FF"/>
    <w:rsid w:val="00557376"/>
    <w:rsid w:val="00562511"/>
    <w:rsid w:val="00563E22"/>
    <w:rsid w:val="00566F76"/>
    <w:rsid w:val="00570D27"/>
    <w:rsid w:val="005763F7"/>
    <w:rsid w:val="005806D3"/>
    <w:rsid w:val="005818DD"/>
    <w:rsid w:val="00586B31"/>
    <w:rsid w:val="00587688"/>
    <w:rsid w:val="00587E9E"/>
    <w:rsid w:val="005907B4"/>
    <w:rsid w:val="00595937"/>
    <w:rsid w:val="005A23F8"/>
    <w:rsid w:val="005A2B56"/>
    <w:rsid w:val="005B6CE7"/>
    <w:rsid w:val="005C7D0E"/>
    <w:rsid w:val="005D31D7"/>
    <w:rsid w:val="005D3B1D"/>
    <w:rsid w:val="005D6FC2"/>
    <w:rsid w:val="005E1823"/>
    <w:rsid w:val="005E4057"/>
    <w:rsid w:val="005E4F6B"/>
    <w:rsid w:val="005E6F14"/>
    <w:rsid w:val="005E7DDD"/>
    <w:rsid w:val="005F7AF0"/>
    <w:rsid w:val="00600956"/>
    <w:rsid w:val="00601D29"/>
    <w:rsid w:val="00624C2C"/>
    <w:rsid w:val="00626FC2"/>
    <w:rsid w:val="00635FF7"/>
    <w:rsid w:val="006371F8"/>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1C19"/>
    <w:rsid w:val="006F5414"/>
    <w:rsid w:val="006F72CE"/>
    <w:rsid w:val="00701A96"/>
    <w:rsid w:val="00703AE3"/>
    <w:rsid w:val="007162E0"/>
    <w:rsid w:val="00722C3B"/>
    <w:rsid w:val="00722EE5"/>
    <w:rsid w:val="0073076A"/>
    <w:rsid w:val="00732E9B"/>
    <w:rsid w:val="0074685A"/>
    <w:rsid w:val="007507AB"/>
    <w:rsid w:val="00752A48"/>
    <w:rsid w:val="00754617"/>
    <w:rsid w:val="0075613B"/>
    <w:rsid w:val="007563DC"/>
    <w:rsid w:val="00762055"/>
    <w:rsid w:val="00762E8F"/>
    <w:rsid w:val="0076753E"/>
    <w:rsid w:val="0077044E"/>
    <w:rsid w:val="007745C8"/>
    <w:rsid w:val="00775851"/>
    <w:rsid w:val="00775C67"/>
    <w:rsid w:val="0077675F"/>
    <w:rsid w:val="00777774"/>
    <w:rsid w:val="00777D96"/>
    <w:rsid w:val="007815E1"/>
    <w:rsid w:val="00784151"/>
    <w:rsid w:val="0078467C"/>
    <w:rsid w:val="007901C3"/>
    <w:rsid w:val="007A67B8"/>
    <w:rsid w:val="007B23CA"/>
    <w:rsid w:val="007B366F"/>
    <w:rsid w:val="007C52D6"/>
    <w:rsid w:val="007D5A1B"/>
    <w:rsid w:val="007E2DB1"/>
    <w:rsid w:val="007F1591"/>
    <w:rsid w:val="007F3C78"/>
    <w:rsid w:val="007F6E34"/>
    <w:rsid w:val="008065AA"/>
    <w:rsid w:val="0080724A"/>
    <w:rsid w:val="008076E7"/>
    <w:rsid w:val="008141AA"/>
    <w:rsid w:val="00816846"/>
    <w:rsid w:val="008177C2"/>
    <w:rsid w:val="00817CF6"/>
    <w:rsid w:val="00826DB0"/>
    <w:rsid w:val="00830847"/>
    <w:rsid w:val="008314EB"/>
    <w:rsid w:val="0083299A"/>
    <w:rsid w:val="008341D1"/>
    <w:rsid w:val="00835B5D"/>
    <w:rsid w:val="00835F54"/>
    <w:rsid w:val="008366C3"/>
    <w:rsid w:val="0085517B"/>
    <w:rsid w:val="00861101"/>
    <w:rsid w:val="00862832"/>
    <w:rsid w:val="00866392"/>
    <w:rsid w:val="00880AE0"/>
    <w:rsid w:val="00880E95"/>
    <w:rsid w:val="00881A95"/>
    <w:rsid w:val="008902BD"/>
    <w:rsid w:val="00895AF5"/>
    <w:rsid w:val="00897C8B"/>
    <w:rsid w:val="008A0685"/>
    <w:rsid w:val="008A3695"/>
    <w:rsid w:val="008A56FD"/>
    <w:rsid w:val="008A7945"/>
    <w:rsid w:val="008B109C"/>
    <w:rsid w:val="008B2BBD"/>
    <w:rsid w:val="008B4BEC"/>
    <w:rsid w:val="008B55B4"/>
    <w:rsid w:val="008B6107"/>
    <w:rsid w:val="008C4949"/>
    <w:rsid w:val="008D1F03"/>
    <w:rsid w:val="008D335A"/>
    <w:rsid w:val="008D55C0"/>
    <w:rsid w:val="008E0498"/>
    <w:rsid w:val="008E0747"/>
    <w:rsid w:val="008E22B2"/>
    <w:rsid w:val="008E2333"/>
    <w:rsid w:val="008E3ECC"/>
    <w:rsid w:val="008F2E17"/>
    <w:rsid w:val="008F460C"/>
    <w:rsid w:val="00906E14"/>
    <w:rsid w:val="009079A0"/>
    <w:rsid w:val="00915308"/>
    <w:rsid w:val="00932AE5"/>
    <w:rsid w:val="00933D3E"/>
    <w:rsid w:val="009371DC"/>
    <w:rsid w:val="00940AFF"/>
    <w:rsid w:val="00944F46"/>
    <w:rsid w:val="00945E1F"/>
    <w:rsid w:val="0094603F"/>
    <w:rsid w:val="0095441A"/>
    <w:rsid w:val="009558DA"/>
    <w:rsid w:val="0096383D"/>
    <w:rsid w:val="00967DE9"/>
    <w:rsid w:val="00972434"/>
    <w:rsid w:val="00975C6B"/>
    <w:rsid w:val="00993083"/>
    <w:rsid w:val="009A1E16"/>
    <w:rsid w:val="009A6727"/>
    <w:rsid w:val="009B7C47"/>
    <w:rsid w:val="009C23F0"/>
    <w:rsid w:val="009C3726"/>
    <w:rsid w:val="009C45BC"/>
    <w:rsid w:val="009C7751"/>
    <w:rsid w:val="009C78BE"/>
    <w:rsid w:val="009D6FFE"/>
    <w:rsid w:val="009D7485"/>
    <w:rsid w:val="009F1495"/>
    <w:rsid w:val="009F4A29"/>
    <w:rsid w:val="00A027C9"/>
    <w:rsid w:val="00A07218"/>
    <w:rsid w:val="00A07732"/>
    <w:rsid w:val="00A12FDA"/>
    <w:rsid w:val="00A13098"/>
    <w:rsid w:val="00A2541E"/>
    <w:rsid w:val="00A330FF"/>
    <w:rsid w:val="00A47BD0"/>
    <w:rsid w:val="00A55DB0"/>
    <w:rsid w:val="00A56621"/>
    <w:rsid w:val="00A618FF"/>
    <w:rsid w:val="00A62E2F"/>
    <w:rsid w:val="00A6465A"/>
    <w:rsid w:val="00A659DD"/>
    <w:rsid w:val="00A729C3"/>
    <w:rsid w:val="00A73655"/>
    <w:rsid w:val="00A73745"/>
    <w:rsid w:val="00A73B30"/>
    <w:rsid w:val="00A7696A"/>
    <w:rsid w:val="00A86132"/>
    <w:rsid w:val="00A873B9"/>
    <w:rsid w:val="00A91DA5"/>
    <w:rsid w:val="00A92E95"/>
    <w:rsid w:val="00A95446"/>
    <w:rsid w:val="00A95B3A"/>
    <w:rsid w:val="00A97FC4"/>
    <w:rsid w:val="00AA5EEE"/>
    <w:rsid w:val="00AB062B"/>
    <w:rsid w:val="00AB5991"/>
    <w:rsid w:val="00AB755A"/>
    <w:rsid w:val="00AC6B2C"/>
    <w:rsid w:val="00AD034D"/>
    <w:rsid w:val="00AD0ED6"/>
    <w:rsid w:val="00AD3A3A"/>
    <w:rsid w:val="00AD48E4"/>
    <w:rsid w:val="00AD4C4B"/>
    <w:rsid w:val="00AD5F7D"/>
    <w:rsid w:val="00AD71E2"/>
    <w:rsid w:val="00AE23B0"/>
    <w:rsid w:val="00AE6DDC"/>
    <w:rsid w:val="00AF37F5"/>
    <w:rsid w:val="00B00978"/>
    <w:rsid w:val="00B028FD"/>
    <w:rsid w:val="00B03436"/>
    <w:rsid w:val="00B045EF"/>
    <w:rsid w:val="00B056BF"/>
    <w:rsid w:val="00B10233"/>
    <w:rsid w:val="00B13C7D"/>
    <w:rsid w:val="00B14DBE"/>
    <w:rsid w:val="00B201CA"/>
    <w:rsid w:val="00B21ECF"/>
    <w:rsid w:val="00B24E47"/>
    <w:rsid w:val="00B30BB6"/>
    <w:rsid w:val="00B30D06"/>
    <w:rsid w:val="00B32950"/>
    <w:rsid w:val="00B3524D"/>
    <w:rsid w:val="00B375E7"/>
    <w:rsid w:val="00B37EDF"/>
    <w:rsid w:val="00B37F96"/>
    <w:rsid w:val="00B4546A"/>
    <w:rsid w:val="00B50635"/>
    <w:rsid w:val="00B649F3"/>
    <w:rsid w:val="00B66CC0"/>
    <w:rsid w:val="00B67B71"/>
    <w:rsid w:val="00B713EC"/>
    <w:rsid w:val="00B733AD"/>
    <w:rsid w:val="00B766E7"/>
    <w:rsid w:val="00B81C23"/>
    <w:rsid w:val="00B86DFC"/>
    <w:rsid w:val="00B9160D"/>
    <w:rsid w:val="00B91E92"/>
    <w:rsid w:val="00B92914"/>
    <w:rsid w:val="00BA0C90"/>
    <w:rsid w:val="00BA246A"/>
    <w:rsid w:val="00BA2FC6"/>
    <w:rsid w:val="00BA6FA2"/>
    <w:rsid w:val="00BA6FFD"/>
    <w:rsid w:val="00BA733C"/>
    <w:rsid w:val="00BB2B6D"/>
    <w:rsid w:val="00BB4F61"/>
    <w:rsid w:val="00BC2797"/>
    <w:rsid w:val="00BC3E92"/>
    <w:rsid w:val="00BC40E8"/>
    <w:rsid w:val="00BC7630"/>
    <w:rsid w:val="00BC7E2E"/>
    <w:rsid w:val="00BD181B"/>
    <w:rsid w:val="00BD26DC"/>
    <w:rsid w:val="00BD34F0"/>
    <w:rsid w:val="00BE65B4"/>
    <w:rsid w:val="00BE7E8A"/>
    <w:rsid w:val="00BF4CC7"/>
    <w:rsid w:val="00BF6F2C"/>
    <w:rsid w:val="00C00F05"/>
    <w:rsid w:val="00C03DBB"/>
    <w:rsid w:val="00C03E65"/>
    <w:rsid w:val="00C06A91"/>
    <w:rsid w:val="00C06BA2"/>
    <w:rsid w:val="00C07EA5"/>
    <w:rsid w:val="00C15C04"/>
    <w:rsid w:val="00C211D3"/>
    <w:rsid w:val="00C22AB2"/>
    <w:rsid w:val="00C232FC"/>
    <w:rsid w:val="00C24412"/>
    <w:rsid w:val="00C2589A"/>
    <w:rsid w:val="00C3017B"/>
    <w:rsid w:val="00C30A54"/>
    <w:rsid w:val="00C47725"/>
    <w:rsid w:val="00C534DD"/>
    <w:rsid w:val="00C548D6"/>
    <w:rsid w:val="00C54B7D"/>
    <w:rsid w:val="00C550D1"/>
    <w:rsid w:val="00C56F4F"/>
    <w:rsid w:val="00C572F4"/>
    <w:rsid w:val="00C6112E"/>
    <w:rsid w:val="00C66EF5"/>
    <w:rsid w:val="00C84365"/>
    <w:rsid w:val="00C87D2F"/>
    <w:rsid w:val="00C91B3B"/>
    <w:rsid w:val="00C97455"/>
    <w:rsid w:val="00CA0664"/>
    <w:rsid w:val="00CA30E3"/>
    <w:rsid w:val="00CC24E3"/>
    <w:rsid w:val="00CE03B4"/>
    <w:rsid w:val="00CE5025"/>
    <w:rsid w:val="00CF01AD"/>
    <w:rsid w:val="00CF2C3B"/>
    <w:rsid w:val="00D04802"/>
    <w:rsid w:val="00D07482"/>
    <w:rsid w:val="00D1296A"/>
    <w:rsid w:val="00D17448"/>
    <w:rsid w:val="00D25BA5"/>
    <w:rsid w:val="00D26D02"/>
    <w:rsid w:val="00D31152"/>
    <w:rsid w:val="00D3274E"/>
    <w:rsid w:val="00D36161"/>
    <w:rsid w:val="00D36DA0"/>
    <w:rsid w:val="00D40038"/>
    <w:rsid w:val="00D4178A"/>
    <w:rsid w:val="00D44D6A"/>
    <w:rsid w:val="00D46F6F"/>
    <w:rsid w:val="00D5074E"/>
    <w:rsid w:val="00D52069"/>
    <w:rsid w:val="00D633DD"/>
    <w:rsid w:val="00D82F5D"/>
    <w:rsid w:val="00D91E64"/>
    <w:rsid w:val="00D9319E"/>
    <w:rsid w:val="00D93809"/>
    <w:rsid w:val="00D94EFE"/>
    <w:rsid w:val="00DA16E0"/>
    <w:rsid w:val="00DB1699"/>
    <w:rsid w:val="00DB25EE"/>
    <w:rsid w:val="00DB3B2B"/>
    <w:rsid w:val="00DB5291"/>
    <w:rsid w:val="00DB67A4"/>
    <w:rsid w:val="00DB6D92"/>
    <w:rsid w:val="00DC0170"/>
    <w:rsid w:val="00DC43C2"/>
    <w:rsid w:val="00DE0DEA"/>
    <w:rsid w:val="00DE3335"/>
    <w:rsid w:val="00DE64EF"/>
    <w:rsid w:val="00DE7FB5"/>
    <w:rsid w:val="00DF100E"/>
    <w:rsid w:val="00DF3346"/>
    <w:rsid w:val="00E01E6E"/>
    <w:rsid w:val="00E04CBC"/>
    <w:rsid w:val="00E04FA3"/>
    <w:rsid w:val="00E2042C"/>
    <w:rsid w:val="00E2294C"/>
    <w:rsid w:val="00E3187B"/>
    <w:rsid w:val="00E32508"/>
    <w:rsid w:val="00E341D5"/>
    <w:rsid w:val="00E34E6A"/>
    <w:rsid w:val="00E43617"/>
    <w:rsid w:val="00E4794A"/>
    <w:rsid w:val="00E65C6C"/>
    <w:rsid w:val="00E7040D"/>
    <w:rsid w:val="00E76A83"/>
    <w:rsid w:val="00E81112"/>
    <w:rsid w:val="00E83F31"/>
    <w:rsid w:val="00E93B9C"/>
    <w:rsid w:val="00E9469D"/>
    <w:rsid w:val="00E94D14"/>
    <w:rsid w:val="00E9586E"/>
    <w:rsid w:val="00EB115B"/>
    <w:rsid w:val="00EB181A"/>
    <w:rsid w:val="00EB311F"/>
    <w:rsid w:val="00EB6992"/>
    <w:rsid w:val="00EC5B79"/>
    <w:rsid w:val="00EC625F"/>
    <w:rsid w:val="00EC67EF"/>
    <w:rsid w:val="00EC7F2F"/>
    <w:rsid w:val="00ED5487"/>
    <w:rsid w:val="00ED5AF8"/>
    <w:rsid w:val="00ED63AF"/>
    <w:rsid w:val="00EE7D5C"/>
    <w:rsid w:val="00EF3E5D"/>
    <w:rsid w:val="00F019A5"/>
    <w:rsid w:val="00F023DA"/>
    <w:rsid w:val="00F131D2"/>
    <w:rsid w:val="00F15007"/>
    <w:rsid w:val="00F17728"/>
    <w:rsid w:val="00F20FCE"/>
    <w:rsid w:val="00F21CA0"/>
    <w:rsid w:val="00F22A72"/>
    <w:rsid w:val="00F22DEC"/>
    <w:rsid w:val="00F23BF9"/>
    <w:rsid w:val="00F248C2"/>
    <w:rsid w:val="00F26484"/>
    <w:rsid w:val="00F36D84"/>
    <w:rsid w:val="00F438B7"/>
    <w:rsid w:val="00F44503"/>
    <w:rsid w:val="00F461C8"/>
    <w:rsid w:val="00F46783"/>
    <w:rsid w:val="00F46C09"/>
    <w:rsid w:val="00F50A31"/>
    <w:rsid w:val="00F55E20"/>
    <w:rsid w:val="00F61213"/>
    <w:rsid w:val="00F620E2"/>
    <w:rsid w:val="00F63E16"/>
    <w:rsid w:val="00F6592E"/>
    <w:rsid w:val="00F73A65"/>
    <w:rsid w:val="00F93A41"/>
    <w:rsid w:val="00FB0AFA"/>
    <w:rsid w:val="00FB0DE9"/>
    <w:rsid w:val="00FB26B2"/>
    <w:rsid w:val="00FB494F"/>
    <w:rsid w:val="00FC10BF"/>
    <w:rsid w:val="00FC1C64"/>
    <w:rsid w:val="00FC2E27"/>
    <w:rsid w:val="00FC31A5"/>
    <w:rsid w:val="00FC5C8B"/>
    <w:rsid w:val="00FC64DA"/>
    <w:rsid w:val="00FD02A3"/>
    <w:rsid w:val="00FD0445"/>
    <w:rsid w:val="00FD59FF"/>
    <w:rsid w:val="00FD7599"/>
    <w:rsid w:val="00FE1A4B"/>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FDC9F5-35FA-41BA-B27B-4EEDADE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1391-FC36-4479-987F-4C01859A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Anne-Katrin Arnold</dc:creator>
  <cp:lastModifiedBy>Jennifer Chato</cp:lastModifiedBy>
  <cp:revision>3</cp:revision>
  <cp:lastPrinted>2015-07-31T13:09:00Z</cp:lastPrinted>
  <dcterms:created xsi:type="dcterms:W3CDTF">2015-12-15T22:45:00Z</dcterms:created>
  <dcterms:modified xsi:type="dcterms:W3CDTF">2016-01-10T19:04:00Z</dcterms:modified>
</cp:coreProperties>
</file>