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F8873" w14:textId="77777777" w:rsidR="00FB0DE9" w:rsidRDefault="00FB0DE9" w:rsidP="00FB0DE9">
      <w:pPr>
        <w:pStyle w:val="Title"/>
        <w:jc w:val="center"/>
        <w:rPr>
          <w:rFonts w:asciiTheme="majorHAnsi" w:hAnsiTheme="majorHAnsi"/>
          <w:color w:val="323E4F" w:themeColor="text2" w:themeShade="BF"/>
          <w:sz w:val="32"/>
          <w:szCs w:val="32"/>
        </w:rPr>
      </w:pPr>
      <w:r>
        <w:rPr>
          <w:rFonts w:ascii="Arial" w:hAnsi="Arial" w:cs="Arial"/>
          <w:noProof/>
          <w:color w:val="000000"/>
          <w:sz w:val="18"/>
          <w:szCs w:val="18"/>
        </w:rPr>
        <w:drawing>
          <wp:inline distT="0" distB="0" distL="0" distR="0" wp14:anchorId="7856A6C2" wp14:editId="2F4863AD">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14:paraId="72125CCC" w14:textId="77777777" w:rsidR="00FB0DE9" w:rsidRPr="00A83CEC" w:rsidRDefault="00FB0DE9" w:rsidP="00FB0DE9">
      <w:pPr>
        <w:spacing w:after="0"/>
        <w:jc w:val="center"/>
        <w:rPr>
          <w:rFonts w:cstheme="minorHAnsi"/>
          <w:b/>
          <w:color w:val="2E74B5" w:themeColor="accent1" w:themeShade="BF"/>
          <w:sz w:val="28"/>
          <w:szCs w:val="28"/>
        </w:rPr>
      </w:pPr>
      <w:r w:rsidRPr="00A83CEC">
        <w:rPr>
          <w:rFonts w:cstheme="minorHAnsi"/>
          <w:b/>
          <w:color w:val="2E74B5" w:themeColor="accent1" w:themeShade="BF"/>
          <w:sz w:val="28"/>
          <w:szCs w:val="28"/>
        </w:rPr>
        <w:t>Review and Update of the World Bank’s Environmental and Social Safeguard Policies</w:t>
      </w:r>
    </w:p>
    <w:p w14:paraId="457EE0B7" w14:textId="77777777" w:rsidR="00FB0DE9" w:rsidRPr="00357CFE" w:rsidRDefault="00FB0DE9" w:rsidP="00FB0DE9">
      <w:pPr>
        <w:pStyle w:val="Title"/>
        <w:spacing w:after="0"/>
        <w:jc w:val="center"/>
        <w:rPr>
          <w:rFonts w:asciiTheme="minorHAnsi" w:hAnsiTheme="minorHAnsi" w:cstheme="minorBidi"/>
          <w:b/>
          <w:color w:val="2E74B5" w:themeColor="accent1" w:themeShade="BF"/>
          <w:sz w:val="28"/>
          <w:szCs w:val="28"/>
          <w:lang w:bidi="ar-LB"/>
        </w:rPr>
      </w:pPr>
      <w:r w:rsidRPr="00357CFE">
        <w:rPr>
          <w:rFonts w:asciiTheme="minorHAnsi" w:hAnsiTheme="minorHAnsi" w:cstheme="minorHAnsi"/>
          <w:b/>
          <w:color w:val="2E74B5" w:themeColor="accent1" w:themeShade="BF"/>
          <w:sz w:val="28"/>
          <w:szCs w:val="28"/>
        </w:rPr>
        <w:t xml:space="preserve">Phase </w:t>
      </w:r>
      <w:r w:rsidRPr="00357CFE">
        <w:rPr>
          <w:rFonts w:asciiTheme="minorHAnsi" w:hAnsiTheme="minorHAnsi" w:cstheme="minorHAnsi" w:hint="cs"/>
          <w:bCs/>
          <w:color w:val="2E74B5" w:themeColor="accent1" w:themeShade="BF"/>
          <w:sz w:val="28"/>
          <w:szCs w:val="28"/>
          <w:rtl/>
        </w:rPr>
        <w:t>3</w:t>
      </w:r>
    </w:p>
    <w:p w14:paraId="2F7FA7D2" w14:textId="77777777" w:rsidR="00FB0DE9" w:rsidRPr="00A14AA5" w:rsidRDefault="00FB0DE9" w:rsidP="00FB0DE9">
      <w:pPr>
        <w:pStyle w:val="Title"/>
        <w:spacing w:after="0"/>
        <w:jc w:val="center"/>
        <w:rPr>
          <w:rFonts w:asciiTheme="minorHAnsi" w:hAnsiTheme="minorHAnsi" w:cstheme="minorHAnsi"/>
          <w:b/>
          <w:color w:val="2E74B5" w:themeColor="accent1" w:themeShade="BF"/>
          <w:sz w:val="28"/>
          <w:szCs w:val="28"/>
        </w:rPr>
      </w:pPr>
      <w:r>
        <w:rPr>
          <w:rFonts w:asciiTheme="minorHAnsi" w:hAnsiTheme="minorHAnsi" w:cstheme="minorHAnsi"/>
          <w:b/>
          <w:color w:val="2E74B5" w:themeColor="accent1" w:themeShade="BF"/>
          <w:sz w:val="28"/>
          <w:szCs w:val="28"/>
        </w:rPr>
        <w:t>Feedback Summary</w:t>
      </w:r>
    </w:p>
    <w:p w14:paraId="4F55E6E0" w14:textId="77777777" w:rsidR="00FB0DE9" w:rsidRDefault="00FB0DE9"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p w14:paraId="2D86F312" w14:textId="77777777" w:rsidR="00944F46" w:rsidRPr="00944F46"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sz w:val="22"/>
          <w:szCs w:val="22"/>
          <w:lang w:val="en-US"/>
        </w:rPr>
      </w:pPr>
      <w:r w:rsidRPr="00944F46">
        <w:rPr>
          <w:rFonts w:asciiTheme="majorBidi" w:hAnsiTheme="majorBidi" w:cstheme="majorBidi"/>
          <w:b/>
          <w:bCs/>
          <w:sz w:val="22"/>
          <w:szCs w:val="22"/>
          <w:lang w:val="en-US"/>
        </w:rPr>
        <w:t xml:space="preserve">Date: </w:t>
      </w:r>
      <w:r w:rsidR="004D0486">
        <w:rPr>
          <w:rFonts w:asciiTheme="majorBidi" w:hAnsiTheme="majorBidi" w:cstheme="majorBidi"/>
          <w:bCs/>
          <w:sz w:val="22"/>
          <w:szCs w:val="22"/>
          <w:lang w:val="en-US"/>
        </w:rPr>
        <w:t>December 8</w:t>
      </w:r>
      <w:r w:rsidR="004F113E" w:rsidRPr="004F113E">
        <w:rPr>
          <w:rFonts w:asciiTheme="majorBidi" w:hAnsiTheme="majorBidi" w:cstheme="majorBidi"/>
          <w:bCs/>
          <w:sz w:val="22"/>
          <w:szCs w:val="22"/>
          <w:lang w:val="en-US"/>
        </w:rPr>
        <w:t>, 2015</w:t>
      </w:r>
    </w:p>
    <w:p w14:paraId="2D27CF42" w14:textId="77777777" w:rsidR="00944F46" w:rsidRPr="00944F46"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sidRPr="00944F46">
        <w:rPr>
          <w:rFonts w:asciiTheme="majorBidi" w:hAnsiTheme="majorBidi" w:cstheme="majorBidi"/>
          <w:b/>
          <w:bCs/>
          <w:sz w:val="22"/>
          <w:szCs w:val="22"/>
          <w:lang w:val="en-US"/>
        </w:rPr>
        <w:t>Location (City, Country):</w:t>
      </w:r>
      <w:r w:rsidR="004F113E">
        <w:rPr>
          <w:rFonts w:asciiTheme="majorBidi" w:hAnsiTheme="majorBidi" w:cstheme="majorBidi"/>
          <w:b/>
          <w:bCs/>
          <w:sz w:val="22"/>
          <w:szCs w:val="22"/>
          <w:lang w:val="en-US"/>
        </w:rPr>
        <w:t xml:space="preserve"> </w:t>
      </w:r>
      <w:r w:rsidR="004F113E" w:rsidRPr="004F113E">
        <w:rPr>
          <w:rFonts w:asciiTheme="majorBidi" w:hAnsiTheme="majorBidi" w:cstheme="majorBidi"/>
          <w:bCs/>
          <w:sz w:val="22"/>
          <w:szCs w:val="22"/>
          <w:lang w:val="en-US"/>
        </w:rPr>
        <w:t>Dushanbe, Tajikistan</w:t>
      </w:r>
      <w:r w:rsidR="004F113E">
        <w:rPr>
          <w:rFonts w:asciiTheme="majorBidi" w:hAnsiTheme="majorBidi" w:cstheme="majorBidi"/>
          <w:b/>
          <w:bCs/>
          <w:sz w:val="22"/>
          <w:szCs w:val="22"/>
          <w:lang w:val="en-US"/>
        </w:rPr>
        <w:t xml:space="preserve"> </w:t>
      </w:r>
      <w:r w:rsidRPr="00944F46">
        <w:rPr>
          <w:rFonts w:asciiTheme="majorBidi" w:hAnsiTheme="majorBidi" w:cstheme="majorBidi"/>
          <w:b/>
          <w:bCs/>
          <w:sz w:val="22"/>
          <w:szCs w:val="22"/>
          <w:lang w:val="en-US"/>
        </w:rPr>
        <w:t xml:space="preserve"> </w:t>
      </w:r>
    </w:p>
    <w:p w14:paraId="6B46E905" w14:textId="77777777" w:rsidR="00944F46" w:rsidRDefault="002B4214"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sz w:val="22"/>
          <w:szCs w:val="22"/>
          <w:lang w:val="en-US"/>
        </w:rPr>
      </w:pPr>
      <w:r>
        <w:rPr>
          <w:rFonts w:asciiTheme="majorBidi" w:hAnsiTheme="majorBidi" w:cstheme="majorBidi"/>
          <w:b/>
          <w:bCs/>
          <w:sz w:val="22"/>
          <w:szCs w:val="22"/>
          <w:lang w:val="en-US"/>
        </w:rPr>
        <w:t>Audience (Government, Implementing agencies, Multi-stakeholder</w:t>
      </w:r>
      <w:r w:rsidR="00944F46" w:rsidRPr="00944F46">
        <w:rPr>
          <w:rFonts w:asciiTheme="majorBidi" w:hAnsiTheme="majorBidi" w:cstheme="majorBidi"/>
          <w:b/>
          <w:bCs/>
          <w:sz w:val="22"/>
          <w:szCs w:val="22"/>
          <w:lang w:val="en-US"/>
        </w:rPr>
        <w:t xml:space="preserve">, etc.): </w:t>
      </w:r>
      <w:r w:rsidR="004F113E">
        <w:rPr>
          <w:rFonts w:asciiTheme="majorBidi" w:hAnsiTheme="majorBidi" w:cstheme="majorBidi"/>
          <w:sz w:val="22"/>
          <w:szCs w:val="22"/>
          <w:lang w:val="en-US"/>
        </w:rPr>
        <w:t>Ministries, State Governmental</w:t>
      </w:r>
      <w:r w:rsidR="004F113E" w:rsidRPr="004F113E">
        <w:rPr>
          <w:rFonts w:asciiTheme="majorBidi" w:hAnsiTheme="majorBidi" w:cstheme="majorBidi"/>
          <w:sz w:val="22"/>
          <w:szCs w:val="22"/>
          <w:lang w:val="en-US"/>
        </w:rPr>
        <w:t xml:space="preserve"> </w:t>
      </w:r>
      <w:r w:rsidR="004F113E">
        <w:rPr>
          <w:rFonts w:asciiTheme="majorBidi" w:hAnsiTheme="majorBidi" w:cstheme="majorBidi"/>
          <w:sz w:val="22"/>
          <w:szCs w:val="22"/>
          <w:lang w:val="en-US"/>
        </w:rPr>
        <w:t>Agencies and Project Management Unit</w:t>
      </w:r>
    </w:p>
    <w:p w14:paraId="64A5E97E" w14:textId="77777777" w:rsidR="00944F46" w:rsidRPr="00944F46" w:rsidRDefault="00944F46"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bookmarkStart w:id="0" w:name="_GoBack"/>
      <w:bookmarkEnd w:id="0"/>
    </w:p>
    <w:tbl>
      <w:tblPr>
        <w:tblStyle w:val="TableGrid"/>
        <w:tblW w:w="14305" w:type="dxa"/>
        <w:tblLayout w:type="fixed"/>
        <w:tblLook w:val="04A0" w:firstRow="1" w:lastRow="0" w:firstColumn="1" w:lastColumn="0" w:noHBand="0" w:noVBand="1"/>
      </w:tblPr>
      <w:tblGrid>
        <w:gridCol w:w="985"/>
        <w:gridCol w:w="2160"/>
        <w:gridCol w:w="3510"/>
        <w:gridCol w:w="7650"/>
      </w:tblGrid>
      <w:tr w:rsidR="00944F46" w:rsidRPr="00F248C2" w14:paraId="7F00B35B" w14:textId="77777777" w:rsidTr="00944F46">
        <w:tc>
          <w:tcPr>
            <w:tcW w:w="985" w:type="dxa"/>
            <w:shd w:val="clear" w:color="auto" w:fill="D9D9D9" w:themeFill="background1" w:themeFillShade="D9"/>
          </w:tcPr>
          <w:p w14:paraId="4BFB6256" w14:textId="77777777" w:rsidR="00944F46" w:rsidRPr="00F248C2" w:rsidRDefault="00944F46" w:rsidP="00944F46">
            <w:pPr>
              <w:jc w:val="center"/>
              <w:rPr>
                <w:rFonts w:ascii="Times New Roman" w:hAnsi="Times New Roman" w:cs="Times New Roman"/>
                <w:b/>
                <w:sz w:val="24"/>
                <w:szCs w:val="24"/>
              </w:rPr>
            </w:pPr>
            <w:r>
              <w:rPr>
                <w:rFonts w:ascii="Times New Roman" w:hAnsi="Times New Roman" w:cs="Times New Roman"/>
                <w:b/>
                <w:sz w:val="24"/>
                <w:szCs w:val="24"/>
              </w:rPr>
              <w:t>ESF</w:t>
            </w:r>
          </w:p>
        </w:tc>
        <w:tc>
          <w:tcPr>
            <w:tcW w:w="2160" w:type="dxa"/>
            <w:shd w:val="clear" w:color="auto" w:fill="D9D9D9" w:themeFill="background1" w:themeFillShade="D9"/>
          </w:tcPr>
          <w:p w14:paraId="05F855BD" w14:textId="77777777" w:rsidR="00944F46" w:rsidRPr="00F248C2" w:rsidRDefault="00944F46" w:rsidP="00944F46">
            <w:pPr>
              <w:jc w:val="center"/>
              <w:rPr>
                <w:rFonts w:ascii="Times New Roman" w:hAnsi="Times New Roman" w:cs="Times New Roman"/>
                <w:b/>
                <w:sz w:val="24"/>
                <w:szCs w:val="24"/>
              </w:rPr>
            </w:pPr>
            <w:r w:rsidRPr="00F248C2">
              <w:rPr>
                <w:rFonts w:ascii="Times New Roman" w:hAnsi="Times New Roman" w:cs="Times New Roman"/>
                <w:b/>
                <w:sz w:val="24"/>
                <w:szCs w:val="24"/>
              </w:rPr>
              <w:t>Issue</w:t>
            </w:r>
          </w:p>
        </w:tc>
        <w:tc>
          <w:tcPr>
            <w:tcW w:w="3510" w:type="dxa"/>
            <w:shd w:val="clear" w:color="auto" w:fill="D9D9D9" w:themeFill="background1" w:themeFillShade="D9"/>
          </w:tcPr>
          <w:p w14:paraId="22FDD4A1" w14:textId="77777777" w:rsidR="00944F46" w:rsidRPr="00F248C2" w:rsidRDefault="00944F46" w:rsidP="00944F46">
            <w:pPr>
              <w:jc w:val="center"/>
              <w:rPr>
                <w:rFonts w:ascii="Times New Roman" w:hAnsi="Times New Roman" w:cs="Times New Roman"/>
                <w:b/>
                <w:sz w:val="24"/>
                <w:szCs w:val="24"/>
              </w:rPr>
            </w:pPr>
            <w:r w:rsidRPr="00F248C2">
              <w:rPr>
                <w:rFonts w:ascii="Times New Roman" w:hAnsi="Times New Roman" w:cs="Times New Roman"/>
                <w:b/>
                <w:sz w:val="24"/>
                <w:szCs w:val="24"/>
              </w:rPr>
              <w:t>Items</w:t>
            </w:r>
          </w:p>
        </w:tc>
        <w:tc>
          <w:tcPr>
            <w:tcW w:w="7650" w:type="dxa"/>
            <w:shd w:val="clear" w:color="auto" w:fill="D9D9D9" w:themeFill="background1" w:themeFillShade="D9"/>
          </w:tcPr>
          <w:p w14:paraId="7ED2FB54" w14:textId="77777777" w:rsidR="00944F46" w:rsidRPr="00F248C2" w:rsidRDefault="00944F46" w:rsidP="00944F46">
            <w:pPr>
              <w:jc w:val="center"/>
              <w:rPr>
                <w:rFonts w:ascii="Times New Roman" w:hAnsi="Times New Roman" w:cs="Times New Roman"/>
                <w:b/>
                <w:sz w:val="24"/>
                <w:szCs w:val="24"/>
              </w:rPr>
            </w:pPr>
            <w:r>
              <w:rPr>
                <w:rFonts w:ascii="Times New Roman" w:hAnsi="Times New Roman" w:cs="Times New Roman"/>
                <w:b/>
                <w:sz w:val="24"/>
                <w:szCs w:val="24"/>
              </w:rPr>
              <w:t>Feedback</w:t>
            </w:r>
          </w:p>
        </w:tc>
      </w:tr>
      <w:tr w:rsidR="00944F46" w:rsidRPr="00F248C2" w14:paraId="64061736" w14:textId="77777777" w:rsidTr="00944F46">
        <w:tc>
          <w:tcPr>
            <w:tcW w:w="985" w:type="dxa"/>
            <w:shd w:val="clear" w:color="auto" w:fill="E7E6E6" w:themeFill="background2"/>
          </w:tcPr>
          <w:p w14:paraId="58EDB559" w14:textId="77777777" w:rsidR="00944F46" w:rsidRPr="00944F46" w:rsidRDefault="00944F46" w:rsidP="00F248C2">
            <w:pPr>
              <w:rPr>
                <w:rFonts w:ascii="Times New Roman" w:hAnsi="Times New Roman" w:cs="Times New Roman"/>
                <w:color w:val="000000"/>
                <w:sz w:val="24"/>
                <w:szCs w:val="24"/>
              </w:rPr>
            </w:pPr>
            <w:r w:rsidRPr="00944F46">
              <w:rPr>
                <w:rFonts w:ascii="Times New Roman" w:hAnsi="Times New Roman" w:cs="Times New Roman"/>
                <w:color w:val="000000"/>
                <w:sz w:val="24"/>
                <w:szCs w:val="24"/>
              </w:rPr>
              <w:t>Vision</w:t>
            </w:r>
          </w:p>
        </w:tc>
        <w:tc>
          <w:tcPr>
            <w:tcW w:w="2160" w:type="dxa"/>
            <w:shd w:val="clear" w:color="auto" w:fill="E7E6E6" w:themeFill="background2"/>
          </w:tcPr>
          <w:p w14:paraId="32530AF3" w14:textId="77777777" w:rsidR="00944F46" w:rsidRPr="00944F46" w:rsidRDefault="00944F46" w:rsidP="00F248C2">
            <w:pPr>
              <w:rPr>
                <w:rFonts w:ascii="Times New Roman" w:hAnsi="Times New Roman" w:cs="Times New Roman"/>
                <w:color w:val="000000"/>
                <w:sz w:val="24"/>
                <w:szCs w:val="24"/>
              </w:rPr>
            </w:pPr>
            <w:r w:rsidRPr="00944F46">
              <w:rPr>
                <w:rFonts w:ascii="Times New Roman" w:hAnsi="Times New Roman" w:cs="Times New Roman"/>
                <w:color w:val="000000"/>
                <w:sz w:val="24"/>
                <w:szCs w:val="24"/>
              </w:rPr>
              <w:t xml:space="preserve">Human Rights </w:t>
            </w:r>
          </w:p>
        </w:tc>
        <w:tc>
          <w:tcPr>
            <w:tcW w:w="3510" w:type="dxa"/>
            <w:shd w:val="clear" w:color="auto" w:fill="E7E6E6" w:themeFill="background2"/>
          </w:tcPr>
          <w:p w14:paraId="36D7CA2B" w14:textId="77777777" w:rsidR="00944F46" w:rsidRPr="00944F46" w:rsidRDefault="00944F46" w:rsidP="001C5B10">
            <w:pPr>
              <w:pStyle w:val="ListParagraph"/>
              <w:numPr>
                <w:ilvl w:val="0"/>
                <w:numId w:val="11"/>
              </w:numPr>
              <w:ind w:left="342"/>
              <w:rPr>
                <w:rFonts w:ascii="Times New Roman" w:hAnsi="Times New Roman"/>
                <w:color w:val="000000"/>
                <w:sz w:val="24"/>
                <w:szCs w:val="24"/>
              </w:rPr>
            </w:pPr>
            <w:r w:rsidRPr="00944F46">
              <w:rPr>
                <w:rFonts w:ascii="Times New Roman" w:hAnsi="Times New Roman"/>
                <w:color w:val="000000"/>
                <w:sz w:val="24"/>
                <w:szCs w:val="24"/>
              </w:rPr>
              <w:t xml:space="preserve">Approach to  human rights  in the ESF </w:t>
            </w:r>
          </w:p>
        </w:tc>
        <w:tc>
          <w:tcPr>
            <w:tcW w:w="7650" w:type="dxa"/>
          </w:tcPr>
          <w:p w14:paraId="0F73AED0" w14:textId="77777777" w:rsidR="00944F46" w:rsidRDefault="00944F46" w:rsidP="004D1AE5">
            <w:pPr>
              <w:pStyle w:val="ListParagraph"/>
              <w:ind w:left="342"/>
              <w:jc w:val="both"/>
              <w:rPr>
                <w:rFonts w:ascii="Times New Roman" w:hAnsi="Times New Roman"/>
                <w:color w:val="000000"/>
                <w:sz w:val="24"/>
                <w:szCs w:val="24"/>
              </w:rPr>
            </w:pPr>
          </w:p>
        </w:tc>
      </w:tr>
      <w:tr w:rsidR="00944F46" w:rsidRPr="00F248C2" w14:paraId="35EA20BC" w14:textId="77777777" w:rsidTr="00944F46">
        <w:tc>
          <w:tcPr>
            <w:tcW w:w="985" w:type="dxa"/>
            <w:vMerge w:val="restart"/>
            <w:shd w:val="clear" w:color="auto" w:fill="E7E6E6" w:themeFill="background2"/>
          </w:tcPr>
          <w:p w14:paraId="58B54E8E" w14:textId="77777777"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sz w:val="24"/>
                <w:szCs w:val="24"/>
              </w:rPr>
              <w:t>ESP/</w:t>
            </w:r>
          </w:p>
          <w:p w14:paraId="3E93728E" w14:textId="77777777"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sz w:val="24"/>
                <w:szCs w:val="24"/>
              </w:rPr>
              <w:t>ESS1</w:t>
            </w:r>
          </w:p>
          <w:p w14:paraId="399E8AAD" w14:textId="77777777"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14:paraId="123AE791" w14:textId="77777777" w:rsidR="00944F46" w:rsidRPr="00944F46" w:rsidRDefault="00944F46" w:rsidP="0023659A">
            <w:pPr>
              <w:rPr>
                <w:rFonts w:ascii="Times New Roman" w:hAnsi="Times New Roman" w:cs="Times New Roman"/>
                <w:sz w:val="24"/>
                <w:szCs w:val="24"/>
              </w:rPr>
            </w:pPr>
            <w:r w:rsidRPr="00944F46">
              <w:rPr>
                <w:rFonts w:ascii="Times New Roman" w:hAnsi="Times New Roman" w:cs="Times New Roman"/>
                <w:sz w:val="24"/>
                <w:szCs w:val="24"/>
              </w:rPr>
              <w:t>Non-discrimination and vulnerable groups</w:t>
            </w:r>
          </w:p>
        </w:tc>
        <w:tc>
          <w:tcPr>
            <w:tcW w:w="3510" w:type="dxa"/>
            <w:shd w:val="clear" w:color="auto" w:fill="E7E6E6" w:themeFill="background2"/>
          </w:tcPr>
          <w:p w14:paraId="78D25B8C"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14:paraId="390EFAB4"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Specific aspects of the non-discrimination principle in complex social and political contexts, including where recognition of certain groups </w:t>
            </w:r>
            <w:r w:rsidRPr="00944F46">
              <w:rPr>
                <w:rFonts w:ascii="Times New Roman" w:hAnsi="Times New Roman"/>
                <w:sz w:val="24"/>
                <w:szCs w:val="24"/>
              </w:rPr>
              <w:lastRenderedPageBreak/>
              <w:t>is not in accordance with national law</w:t>
            </w:r>
          </w:p>
        </w:tc>
        <w:tc>
          <w:tcPr>
            <w:tcW w:w="7650" w:type="dxa"/>
          </w:tcPr>
          <w:p w14:paraId="0EB49426" w14:textId="77777777" w:rsidR="00944F46" w:rsidRDefault="000B034C" w:rsidP="005C0635">
            <w:pPr>
              <w:pStyle w:val="ListParagraph"/>
              <w:numPr>
                <w:ilvl w:val="0"/>
                <w:numId w:val="16"/>
              </w:numPr>
              <w:ind w:left="462"/>
              <w:jc w:val="both"/>
              <w:rPr>
                <w:rFonts w:ascii="Times New Roman" w:hAnsi="Times New Roman"/>
                <w:sz w:val="24"/>
                <w:szCs w:val="24"/>
              </w:rPr>
            </w:pPr>
            <w:r>
              <w:rPr>
                <w:rFonts w:ascii="Times New Roman" w:hAnsi="Times New Roman"/>
                <w:sz w:val="24"/>
                <w:szCs w:val="24"/>
              </w:rPr>
              <w:lastRenderedPageBreak/>
              <w:t xml:space="preserve">Vulnerable group of population (poor </w:t>
            </w:r>
            <w:r w:rsidR="00F65783">
              <w:rPr>
                <w:rFonts w:ascii="Times New Roman" w:hAnsi="Times New Roman"/>
                <w:sz w:val="24"/>
                <w:szCs w:val="24"/>
              </w:rPr>
              <w:t>residents</w:t>
            </w:r>
            <w:r>
              <w:rPr>
                <w:rFonts w:ascii="Times New Roman" w:hAnsi="Times New Roman"/>
                <w:sz w:val="24"/>
                <w:szCs w:val="24"/>
              </w:rPr>
              <w:t xml:space="preserve"> in rural area) are identified and involved in </w:t>
            </w:r>
            <w:r w:rsidR="00F65783">
              <w:rPr>
                <w:rFonts w:ascii="Times New Roman" w:hAnsi="Times New Roman"/>
                <w:sz w:val="24"/>
                <w:szCs w:val="24"/>
              </w:rPr>
              <w:t xml:space="preserve">project </w:t>
            </w:r>
            <w:r>
              <w:rPr>
                <w:rFonts w:ascii="Times New Roman" w:hAnsi="Times New Roman"/>
                <w:sz w:val="24"/>
                <w:szCs w:val="24"/>
              </w:rPr>
              <w:t xml:space="preserve">realization. For instance, local residents clean the ditches in their villages and get paid for their services, improving their financial conditions. </w:t>
            </w:r>
          </w:p>
          <w:p w14:paraId="40A43798" w14:textId="6E06A1FD" w:rsidR="005C0635" w:rsidRDefault="008100F8" w:rsidP="00911C29">
            <w:pPr>
              <w:pStyle w:val="ListParagraph"/>
              <w:numPr>
                <w:ilvl w:val="0"/>
                <w:numId w:val="16"/>
              </w:numPr>
              <w:ind w:left="462"/>
              <w:jc w:val="both"/>
              <w:rPr>
                <w:rFonts w:ascii="Times New Roman" w:hAnsi="Times New Roman"/>
                <w:sz w:val="24"/>
                <w:szCs w:val="24"/>
              </w:rPr>
            </w:pPr>
            <w:r>
              <w:rPr>
                <w:rFonts w:ascii="Times New Roman" w:hAnsi="Times New Roman"/>
                <w:sz w:val="24"/>
                <w:szCs w:val="24"/>
              </w:rPr>
              <w:t xml:space="preserve">According to participants, </w:t>
            </w:r>
            <w:r w:rsidR="00F1747C" w:rsidRPr="005C0635">
              <w:rPr>
                <w:rFonts w:ascii="Times New Roman" w:hAnsi="Times New Roman"/>
                <w:sz w:val="24"/>
                <w:szCs w:val="24"/>
              </w:rPr>
              <w:t xml:space="preserve">Article 7 </w:t>
            </w:r>
            <w:r w:rsidR="00F1747C">
              <w:rPr>
                <w:rFonts w:ascii="Times New Roman" w:hAnsi="Times New Roman"/>
                <w:sz w:val="24"/>
                <w:szCs w:val="24"/>
              </w:rPr>
              <w:t xml:space="preserve">of </w:t>
            </w:r>
            <w:r w:rsidR="005C0635">
              <w:rPr>
                <w:rFonts w:ascii="Times New Roman" w:hAnsi="Times New Roman"/>
                <w:sz w:val="24"/>
                <w:szCs w:val="24"/>
              </w:rPr>
              <w:t xml:space="preserve">Tajik Labor </w:t>
            </w:r>
            <w:r w:rsidR="00911C29">
              <w:rPr>
                <w:rFonts w:ascii="Times New Roman" w:hAnsi="Times New Roman"/>
                <w:sz w:val="24"/>
                <w:szCs w:val="24"/>
              </w:rPr>
              <w:t>Code</w:t>
            </w:r>
            <w:r w:rsidR="005C0635">
              <w:rPr>
                <w:rFonts w:ascii="Times New Roman" w:hAnsi="Times New Roman"/>
                <w:sz w:val="24"/>
                <w:szCs w:val="24"/>
              </w:rPr>
              <w:t xml:space="preserve"> clearly identifies the </w:t>
            </w:r>
            <w:r w:rsidR="00911C29">
              <w:rPr>
                <w:rFonts w:ascii="Times New Roman" w:hAnsi="Times New Roman"/>
                <w:sz w:val="24"/>
                <w:szCs w:val="24"/>
              </w:rPr>
              <w:t xml:space="preserve">principle of non-discrimination in relation to labor: </w:t>
            </w:r>
            <w:r w:rsidR="005C0635" w:rsidRPr="005C0635">
              <w:rPr>
                <w:rFonts w:ascii="Times New Roman" w:hAnsi="Times New Roman"/>
                <w:sz w:val="24"/>
                <w:szCs w:val="24"/>
              </w:rPr>
              <w:t xml:space="preserve">“All citizens have equal opportunities in labor relations’ field. Any kind of distinctions, exclusion or preference, rejection in job, made against dissimilarity, nationality, race, color, sex, age, religion, politics, and place of birth, of foreign or social growth leading to violating equality of chances in the sphere of work. Individuals, thinking they have been incurred to discrimination in the sphere of labor relations can appeal with appropriate application to the court of low.” </w:t>
            </w:r>
          </w:p>
          <w:p w14:paraId="76F58820" w14:textId="77777777" w:rsidR="00911C29" w:rsidRPr="005C0635" w:rsidRDefault="00F76684" w:rsidP="00911C29">
            <w:pPr>
              <w:pStyle w:val="ListParagraph"/>
              <w:numPr>
                <w:ilvl w:val="0"/>
                <w:numId w:val="16"/>
              </w:numPr>
              <w:ind w:left="462"/>
              <w:jc w:val="both"/>
              <w:rPr>
                <w:rFonts w:ascii="Times New Roman" w:hAnsi="Times New Roman"/>
                <w:sz w:val="24"/>
                <w:szCs w:val="24"/>
              </w:rPr>
            </w:pPr>
            <w:r>
              <w:rPr>
                <w:rFonts w:ascii="Times New Roman" w:hAnsi="Times New Roman"/>
                <w:sz w:val="24"/>
                <w:szCs w:val="24"/>
              </w:rPr>
              <w:t xml:space="preserve">Local Government, including responsible Ministries and Agencies shall be involved in identification of vulnerable groups. They can provide correct and up-to-date statistical data. </w:t>
            </w:r>
          </w:p>
          <w:p w14:paraId="44741F86" w14:textId="77777777" w:rsidR="005C0635" w:rsidRPr="005C0635" w:rsidRDefault="005C0635" w:rsidP="005C0635">
            <w:pPr>
              <w:ind w:left="102"/>
              <w:jc w:val="both"/>
              <w:rPr>
                <w:rFonts w:ascii="Times New Roman" w:hAnsi="Times New Roman"/>
                <w:sz w:val="24"/>
                <w:szCs w:val="24"/>
              </w:rPr>
            </w:pPr>
          </w:p>
        </w:tc>
      </w:tr>
      <w:tr w:rsidR="00944F46" w:rsidRPr="00F248C2" w14:paraId="27BCBB27" w14:textId="77777777" w:rsidTr="00944F46">
        <w:tc>
          <w:tcPr>
            <w:tcW w:w="985" w:type="dxa"/>
            <w:vMerge/>
            <w:shd w:val="clear" w:color="auto" w:fill="E7E6E6" w:themeFill="background2"/>
          </w:tcPr>
          <w:p w14:paraId="71F6A9F4" w14:textId="77777777" w:rsidR="00944F46" w:rsidRPr="00944F46" w:rsidRDefault="00944F46" w:rsidP="00444D49">
            <w:pPr>
              <w:rPr>
                <w:rFonts w:ascii="Times New Roman" w:hAnsi="Times New Roman" w:cs="Times New Roman"/>
                <w:color w:val="000000"/>
                <w:sz w:val="24"/>
                <w:szCs w:val="24"/>
              </w:rPr>
            </w:pPr>
          </w:p>
        </w:tc>
        <w:tc>
          <w:tcPr>
            <w:tcW w:w="2160" w:type="dxa"/>
            <w:shd w:val="clear" w:color="auto" w:fill="E7E6E6" w:themeFill="background2"/>
          </w:tcPr>
          <w:p w14:paraId="1EE2F7CB" w14:textId="77777777"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color w:val="000000"/>
                <w:sz w:val="24"/>
                <w:szCs w:val="24"/>
              </w:rPr>
              <w:t>Use of Borrower’s Environmental and Social Framework</w:t>
            </w:r>
          </w:p>
        </w:tc>
        <w:tc>
          <w:tcPr>
            <w:tcW w:w="3510" w:type="dxa"/>
            <w:shd w:val="clear" w:color="auto" w:fill="E7E6E6" w:themeFill="background2"/>
          </w:tcPr>
          <w:p w14:paraId="0448EDDB"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Role of Borrower frameworks in the management and assessment of environmental and social (E&amp;S) risks and impacts where these will allow projects to achieve objectives materially consistent with Environmental and Social Standards (ESSs) </w:t>
            </w:r>
          </w:p>
          <w:p w14:paraId="7CD9AC7E"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for making decision on the use of Borrower frameworks, including the methodology for assessing where frameworks will allow projects to achieve objectives materially consistent with the ESSs, and the exercise of Bank discretion</w:t>
            </w:r>
          </w:p>
          <w:p w14:paraId="45BB57FB"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Borrower frameworks in high and substantial risk projects</w:t>
            </w:r>
          </w:p>
        </w:tc>
        <w:tc>
          <w:tcPr>
            <w:tcW w:w="7650" w:type="dxa"/>
          </w:tcPr>
          <w:p w14:paraId="3F2B1BEA" w14:textId="77777777" w:rsidR="00944F46" w:rsidRDefault="000E2B81" w:rsidP="000E2B81">
            <w:pPr>
              <w:pStyle w:val="ListParagraph"/>
              <w:numPr>
                <w:ilvl w:val="0"/>
                <w:numId w:val="23"/>
              </w:numPr>
              <w:jc w:val="both"/>
              <w:rPr>
                <w:rFonts w:ascii="Times New Roman" w:hAnsi="Times New Roman"/>
                <w:sz w:val="24"/>
                <w:szCs w:val="24"/>
              </w:rPr>
            </w:pPr>
            <w:r>
              <w:rPr>
                <w:rFonts w:ascii="Times New Roman" w:hAnsi="Times New Roman"/>
                <w:sz w:val="24"/>
                <w:szCs w:val="24"/>
              </w:rPr>
              <w:t>Tajikistan has adopted many environmental and social standards already;  implementing the new ESF will provide an opportunity for further improvement</w:t>
            </w:r>
          </w:p>
          <w:p w14:paraId="73DAB0C7" w14:textId="1BA32755" w:rsidR="000E2B81" w:rsidRDefault="000E2B81" w:rsidP="000E2B81">
            <w:pPr>
              <w:pStyle w:val="ListParagraph"/>
              <w:numPr>
                <w:ilvl w:val="0"/>
                <w:numId w:val="23"/>
              </w:numPr>
              <w:jc w:val="both"/>
              <w:rPr>
                <w:rFonts w:ascii="Times New Roman" w:hAnsi="Times New Roman"/>
                <w:sz w:val="24"/>
                <w:szCs w:val="24"/>
              </w:rPr>
            </w:pPr>
            <w:r>
              <w:rPr>
                <w:rFonts w:ascii="Times New Roman" w:hAnsi="Times New Roman"/>
                <w:sz w:val="24"/>
                <w:szCs w:val="24"/>
              </w:rPr>
              <w:t>It is important to note that in the Tajikistan system, many different agencies can play a role in project implementation and support (it is not just the PMU</w:t>
            </w:r>
            <w:r w:rsidR="00270C72">
              <w:rPr>
                <w:rFonts w:ascii="Times New Roman" w:hAnsi="Times New Roman"/>
                <w:sz w:val="24"/>
                <w:szCs w:val="24"/>
              </w:rPr>
              <w:t xml:space="preserve"> </w:t>
            </w:r>
            <w:r>
              <w:rPr>
                <w:rFonts w:ascii="Times New Roman" w:hAnsi="Times New Roman"/>
                <w:sz w:val="24"/>
                <w:szCs w:val="24"/>
              </w:rPr>
              <w:t>Tajikistan law has good provisions for disabled access to schools and other public services (all new construction must provide this), but providing access ramps is not enough – there are many other aspects of design that need to be taken into account for accessibility.   (This would be a good area for capacity building)</w:t>
            </w:r>
          </w:p>
        </w:tc>
      </w:tr>
      <w:tr w:rsidR="00944F46" w:rsidRPr="00F248C2" w14:paraId="06BE831F" w14:textId="77777777" w:rsidTr="00944F46">
        <w:tc>
          <w:tcPr>
            <w:tcW w:w="985" w:type="dxa"/>
            <w:vMerge/>
            <w:shd w:val="clear" w:color="auto" w:fill="E7E6E6" w:themeFill="background2"/>
          </w:tcPr>
          <w:p w14:paraId="0E64A090" w14:textId="77777777"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14:paraId="45705C2D" w14:textId="77777777"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Co-financing/ common approach</w:t>
            </w:r>
          </w:p>
        </w:tc>
        <w:tc>
          <w:tcPr>
            <w:tcW w:w="3510" w:type="dxa"/>
            <w:shd w:val="clear" w:color="auto" w:fill="E7E6E6" w:themeFill="background2"/>
          </w:tcPr>
          <w:p w14:paraId="028CF61B"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Arrangements on E&amp;S standards in co-financing situations where the co-financier’s standards are different from those of the Bank</w:t>
            </w:r>
          </w:p>
        </w:tc>
        <w:tc>
          <w:tcPr>
            <w:tcW w:w="7650" w:type="dxa"/>
          </w:tcPr>
          <w:p w14:paraId="74CA0F6B" w14:textId="77777777" w:rsidR="00944F46" w:rsidRDefault="00944F46" w:rsidP="004D1AE5">
            <w:pPr>
              <w:pStyle w:val="ListParagraph"/>
              <w:ind w:left="342"/>
              <w:jc w:val="both"/>
              <w:rPr>
                <w:rFonts w:ascii="Times New Roman" w:hAnsi="Times New Roman"/>
                <w:sz w:val="24"/>
                <w:szCs w:val="24"/>
              </w:rPr>
            </w:pPr>
          </w:p>
        </w:tc>
      </w:tr>
      <w:tr w:rsidR="00944F46" w:rsidRPr="00F248C2" w14:paraId="2F2B9E15" w14:textId="77777777" w:rsidTr="00944F46">
        <w:tc>
          <w:tcPr>
            <w:tcW w:w="985" w:type="dxa"/>
            <w:vMerge/>
            <w:shd w:val="clear" w:color="auto" w:fill="E7E6E6" w:themeFill="background2"/>
          </w:tcPr>
          <w:p w14:paraId="55B9016B" w14:textId="77777777"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14:paraId="357858D0" w14:textId="77777777" w:rsidR="00944F46" w:rsidRPr="00944F46" w:rsidRDefault="00944F46" w:rsidP="00F17728">
            <w:pPr>
              <w:rPr>
                <w:rFonts w:ascii="Times New Roman" w:hAnsi="Times New Roman" w:cs="Times New Roman"/>
                <w:sz w:val="24"/>
                <w:szCs w:val="24"/>
              </w:rPr>
            </w:pPr>
            <w:r w:rsidRPr="00944F46">
              <w:rPr>
                <w:rFonts w:ascii="Times New Roman" w:hAnsi="Times New Roman" w:cs="Times New Roman"/>
                <w:sz w:val="24"/>
                <w:szCs w:val="24"/>
              </w:rPr>
              <w:t>Adaptive risk management</w:t>
            </w:r>
          </w:p>
        </w:tc>
        <w:tc>
          <w:tcPr>
            <w:tcW w:w="3510" w:type="dxa"/>
            <w:shd w:val="clear" w:color="auto" w:fill="E7E6E6" w:themeFill="background2"/>
          </w:tcPr>
          <w:p w14:paraId="64F3EF77"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monitoring E&amp;S compliance and changes to the project during implementation</w:t>
            </w:r>
          </w:p>
        </w:tc>
        <w:tc>
          <w:tcPr>
            <w:tcW w:w="7650" w:type="dxa"/>
          </w:tcPr>
          <w:p w14:paraId="7D368224" w14:textId="77777777" w:rsidR="00944F46" w:rsidRDefault="00F76684" w:rsidP="000A58D1">
            <w:pPr>
              <w:pStyle w:val="ListParagraph"/>
              <w:numPr>
                <w:ilvl w:val="0"/>
                <w:numId w:val="22"/>
              </w:numPr>
              <w:ind w:left="603"/>
              <w:jc w:val="both"/>
              <w:rPr>
                <w:rFonts w:ascii="Times New Roman" w:hAnsi="Times New Roman"/>
                <w:sz w:val="24"/>
                <w:szCs w:val="24"/>
              </w:rPr>
            </w:pPr>
            <w:r>
              <w:rPr>
                <w:rFonts w:ascii="Times New Roman" w:hAnsi="Times New Roman"/>
                <w:sz w:val="24"/>
                <w:szCs w:val="24"/>
              </w:rPr>
              <w:t>Experts from local Ministries and Agencies shall take part in the process of monitoring, particularly Ministry of health and social protection</w:t>
            </w:r>
            <w:r w:rsidR="000E2B81">
              <w:rPr>
                <w:rFonts w:ascii="Times New Roman" w:hAnsi="Times New Roman"/>
                <w:sz w:val="24"/>
                <w:szCs w:val="24"/>
              </w:rPr>
              <w:t>; Ministry of Environment</w:t>
            </w:r>
            <w:r>
              <w:rPr>
                <w:rFonts w:ascii="Times New Roman" w:hAnsi="Times New Roman"/>
                <w:sz w:val="24"/>
                <w:szCs w:val="24"/>
              </w:rPr>
              <w:t xml:space="preserve">. </w:t>
            </w:r>
          </w:p>
        </w:tc>
      </w:tr>
      <w:tr w:rsidR="00944F46" w:rsidRPr="00F248C2" w14:paraId="1CE6D366" w14:textId="77777777" w:rsidTr="00944F46">
        <w:tc>
          <w:tcPr>
            <w:tcW w:w="985" w:type="dxa"/>
            <w:vMerge/>
            <w:shd w:val="clear" w:color="auto" w:fill="E7E6E6" w:themeFill="background2"/>
          </w:tcPr>
          <w:p w14:paraId="375C60F9" w14:textId="77777777"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14:paraId="6E010606" w14:textId="77777777" w:rsidR="00944F46" w:rsidRPr="00944F46" w:rsidRDefault="00944F46" w:rsidP="00F17728">
            <w:pPr>
              <w:rPr>
                <w:rFonts w:ascii="Times New Roman" w:hAnsi="Times New Roman" w:cs="Times New Roman"/>
                <w:sz w:val="24"/>
                <w:szCs w:val="24"/>
              </w:rPr>
            </w:pPr>
            <w:r w:rsidRPr="00944F46">
              <w:rPr>
                <w:rFonts w:ascii="Times New Roman" w:hAnsi="Times New Roman" w:cs="Times New Roman"/>
                <w:sz w:val="24"/>
                <w:szCs w:val="24"/>
              </w:rPr>
              <w:t>Risk classification</w:t>
            </w:r>
          </w:p>
        </w:tc>
        <w:tc>
          <w:tcPr>
            <w:tcW w:w="3510" w:type="dxa"/>
            <w:shd w:val="clear" w:color="auto" w:fill="E7E6E6" w:themeFill="background2"/>
          </w:tcPr>
          <w:p w14:paraId="3850FEA7" w14:textId="77777777" w:rsidR="00944F46" w:rsidRPr="00944F46" w:rsidDel="00EF3E5D"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determining and reviewing the risk level of a project</w:t>
            </w:r>
          </w:p>
        </w:tc>
        <w:tc>
          <w:tcPr>
            <w:tcW w:w="7650" w:type="dxa"/>
          </w:tcPr>
          <w:p w14:paraId="16462ADB" w14:textId="77777777" w:rsidR="00944F46" w:rsidRPr="00FB0DE9" w:rsidRDefault="00944F46" w:rsidP="00FB0DE9">
            <w:pPr>
              <w:ind w:left="-18"/>
              <w:jc w:val="both"/>
              <w:rPr>
                <w:rFonts w:ascii="Times New Roman" w:hAnsi="Times New Roman"/>
                <w:sz w:val="24"/>
                <w:szCs w:val="24"/>
              </w:rPr>
            </w:pPr>
          </w:p>
        </w:tc>
      </w:tr>
      <w:tr w:rsidR="004A022A" w:rsidRPr="00F248C2" w14:paraId="42C8A683" w14:textId="77777777" w:rsidTr="00944F46">
        <w:tc>
          <w:tcPr>
            <w:tcW w:w="985" w:type="dxa"/>
            <w:vMerge w:val="restart"/>
            <w:shd w:val="clear" w:color="auto" w:fill="E7E6E6" w:themeFill="background2"/>
          </w:tcPr>
          <w:p w14:paraId="5E48C09A" w14:textId="77777777"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t>ESS1</w:t>
            </w:r>
          </w:p>
          <w:p w14:paraId="2811B7E7" w14:textId="77777777" w:rsidR="004A022A" w:rsidRPr="00944F46" w:rsidRDefault="004A022A" w:rsidP="00444D49">
            <w:pPr>
              <w:rPr>
                <w:rFonts w:ascii="Times New Roman" w:hAnsi="Times New Roman" w:cs="Times New Roman"/>
                <w:sz w:val="24"/>
                <w:szCs w:val="24"/>
              </w:rPr>
            </w:pPr>
          </w:p>
        </w:tc>
        <w:tc>
          <w:tcPr>
            <w:tcW w:w="2160" w:type="dxa"/>
            <w:shd w:val="clear" w:color="auto" w:fill="E7E6E6" w:themeFill="background2"/>
          </w:tcPr>
          <w:p w14:paraId="4AC8D83B" w14:textId="77777777" w:rsidR="004A022A" w:rsidRPr="00944F46" w:rsidRDefault="004A022A" w:rsidP="00D9319E">
            <w:pPr>
              <w:rPr>
                <w:rFonts w:ascii="Times New Roman" w:hAnsi="Times New Roman" w:cs="Times New Roman"/>
                <w:sz w:val="24"/>
                <w:szCs w:val="24"/>
              </w:rPr>
            </w:pPr>
            <w:r w:rsidRPr="00944F46">
              <w:rPr>
                <w:rFonts w:ascii="Times New Roman" w:hAnsi="Times New Roman" w:cs="Times New Roman"/>
                <w:sz w:val="24"/>
                <w:szCs w:val="24"/>
              </w:rPr>
              <w:t>Assessment and management of environmental and social risks and impacts</w:t>
            </w:r>
          </w:p>
        </w:tc>
        <w:tc>
          <w:tcPr>
            <w:tcW w:w="3510" w:type="dxa"/>
            <w:shd w:val="clear" w:color="auto" w:fill="E7E6E6" w:themeFill="background2"/>
          </w:tcPr>
          <w:p w14:paraId="161C3BEF" w14:textId="77777777"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Assessment and nature of cumulative and indirect impacts to be taken into account</w:t>
            </w:r>
          </w:p>
          <w:p w14:paraId="5433F3E6" w14:textId="77777777"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Treatment of cumulative and indirect impacts when identified in the assessment of the project</w:t>
            </w:r>
          </w:p>
          <w:p w14:paraId="6820A19C" w14:textId="77777777"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Establishing project boundaries and the applicability of the ESSs to Associated Facilities, contractors, primary suppliers, FI subprojects and directly funded sub-projects</w:t>
            </w:r>
          </w:p>
          <w:p w14:paraId="46E4BC75" w14:textId="77777777"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Circumstances under which the Bank will determine whether the Borrower will be required to retain independent third party specialists</w:t>
            </w:r>
          </w:p>
        </w:tc>
        <w:tc>
          <w:tcPr>
            <w:tcW w:w="7650" w:type="dxa"/>
          </w:tcPr>
          <w:p w14:paraId="501EA5BA" w14:textId="77777777" w:rsidR="004A022A" w:rsidRPr="00FB0DE9" w:rsidRDefault="004A022A" w:rsidP="00FB0DE9">
            <w:pPr>
              <w:ind w:left="-18"/>
              <w:jc w:val="both"/>
              <w:rPr>
                <w:rFonts w:ascii="Times New Roman" w:hAnsi="Times New Roman"/>
                <w:sz w:val="24"/>
                <w:szCs w:val="24"/>
              </w:rPr>
            </w:pPr>
          </w:p>
        </w:tc>
      </w:tr>
      <w:tr w:rsidR="004A022A" w:rsidRPr="00F248C2" w14:paraId="55DF3D13" w14:textId="77777777" w:rsidTr="00944F46">
        <w:tc>
          <w:tcPr>
            <w:tcW w:w="985" w:type="dxa"/>
            <w:vMerge/>
            <w:shd w:val="clear" w:color="auto" w:fill="E7E6E6" w:themeFill="background2"/>
          </w:tcPr>
          <w:p w14:paraId="26A8D68B" w14:textId="77777777" w:rsidR="004A022A" w:rsidRPr="00944F46" w:rsidRDefault="004A022A" w:rsidP="00444D49">
            <w:pPr>
              <w:rPr>
                <w:rFonts w:ascii="Times New Roman" w:hAnsi="Times New Roman" w:cs="Times New Roman"/>
                <w:sz w:val="24"/>
                <w:szCs w:val="24"/>
              </w:rPr>
            </w:pPr>
          </w:p>
        </w:tc>
        <w:tc>
          <w:tcPr>
            <w:tcW w:w="2160" w:type="dxa"/>
            <w:shd w:val="clear" w:color="auto" w:fill="E7E6E6" w:themeFill="background2"/>
          </w:tcPr>
          <w:p w14:paraId="363B5C00" w14:textId="77777777" w:rsidR="004A022A" w:rsidRPr="00944F46" w:rsidRDefault="004A022A" w:rsidP="00D9319E">
            <w:pPr>
              <w:rPr>
                <w:rFonts w:ascii="Times New Roman" w:hAnsi="Times New Roman" w:cs="Times New Roman"/>
                <w:sz w:val="24"/>
                <w:szCs w:val="24"/>
              </w:rPr>
            </w:pPr>
            <w:r w:rsidRPr="00944F46">
              <w:rPr>
                <w:rFonts w:ascii="Times New Roman" w:hAnsi="Times New Roman" w:cs="Times New Roman"/>
                <w:sz w:val="24"/>
                <w:szCs w:val="24"/>
              </w:rPr>
              <w:t>Environmental and Social Commitment Plan (ESCP)</w:t>
            </w:r>
          </w:p>
        </w:tc>
        <w:tc>
          <w:tcPr>
            <w:tcW w:w="3510" w:type="dxa"/>
            <w:shd w:val="clear" w:color="auto" w:fill="E7E6E6" w:themeFill="background2"/>
          </w:tcPr>
          <w:p w14:paraId="1E454D1C" w14:textId="77777777"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Legal standing of the ESCP and implications of changes to the ESCP as part of the legal agreement</w:t>
            </w:r>
          </w:p>
        </w:tc>
        <w:tc>
          <w:tcPr>
            <w:tcW w:w="7650" w:type="dxa"/>
          </w:tcPr>
          <w:p w14:paraId="63ABEE3B" w14:textId="77777777" w:rsidR="004A022A" w:rsidRPr="003202FE" w:rsidRDefault="004A022A" w:rsidP="004D1AE5">
            <w:pPr>
              <w:pStyle w:val="ListParagraph"/>
              <w:ind w:left="342"/>
              <w:jc w:val="both"/>
              <w:rPr>
                <w:rFonts w:ascii="Times New Roman" w:hAnsi="Times New Roman"/>
                <w:sz w:val="24"/>
                <w:szCs w:val="24"/>
              </w:rPr>
            </w:pPr>
          </w:p>
        </w:tc>
      </w:tr>
      <w:tr w:rsidR="004A022A" w:rsidRPr="00F248C2" w14:paraId="0B729DF5" w14:textId="77777777" w:rsidTr="00944F46">
        <w:tc>
          <w:tcPr>
            <w:tcW w:w="985" w:type="dxa"/>
            <w:shd w:val="clear" w:color="auto" w:fill="E7E6E6" w:themeFill="background2"/>
          </w:tcPr>
          <w:p w14:paraId="7036F477" w14:textId="77777777"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t>ESS2</w:t>
            </w:r>
          </w:p>
        </w:tc>
        <w:tc>
          <w:tcPr>
            <w:tcW w:w="2160" w:type="dxa"/>
            <w:shd w:val="clear" w:color="auto" w:fill="E7E6E6" w:themeFill="background2"/>
          </w:tcPr>
          <w:p w14:paraId="074D6F06" w14:textId="77777777"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t>Labor and working conditions</w:t>
            </w:r>
          </w:p>
        </w:tc>
        <w:tc>
          <w:tcPr>
            <w:tcW w:w="3510" w:type="dxa"/>
            <w:shd w:val="clear" w:color="auto" w:fill="E7E6E6" w:themeFill="background2"/>
          </w:tcPr>
          <w:p w14:paraId="40A8DAF9" w14:textId="77777777"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Definition and necessity of and requirements for managing labor employed by certain third parties (brokers, agents and intermediaries)  </w:t>
            </w:r>
          </w:p>
          <w:p w14:paraId="28E5593A" w14:textId="77777777"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and implementation impacts of </w:t>
            </w:r>
            <w:r w:rsidRPr="00944F46">
              <w:rPr>
                <w:rFonts w:ascii="Times New Roman" w:hAnsi="Times New Roman"/>
                <w:sz w:val="24"/>
                <w:szCs w:val="24"/>
              </w:rPr>
              <w:lastRenderedPageBreak/>
              <w:t xml:space="preserve">certain labor requirements to contractors, community and voluntary labor and primary suppliers </w:t>
            </w:r>
          </w:p>
          <w:p w14:paraId="019CC696" w14:textId="77777777"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Constraints in making grievance mechanisms available to all project workers</w:t>
            </w:r>
          </w:p>
          <w:p w14:paraId="767B2B07" w14:textId="77777777"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Referencing national law in the objective of supporting freedom of association and collective bargaining</w:t>
            </w:r>
          </w:p>
          <w:p w14:paraId="6E2E90C5" w14:textId="77777777"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Operationalization of an alternative mechanism relating to freedom of association and collective bargaining where national law does not recognize such rights</w:t>
            </w:r>
          </w:p>
          <w:p w14:paraId="0B74CA3C" w14:textId="77777777"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Issues in operationalizing the Occupational Health and Safety (OHS) provisions/standards</w:t>
            </w:r>
          </w:p>
        </w:tc>
        <w:tc>
          <w:tcPr>
            <w:tcW w:w="7650" w:type="dxa"/>
          </w:tcPr>
          <w:p w14:paraId="1A7F0C3B" w14:textId="77777777" w:rsidR="004A022A" w:rsidRDefault="00C45E2F" w:rsidP="00297A68">
            <w:pPr>
              <w:pStyle w:val="ListParagraph"/>
              <w:numPr>
                <w:ilvl w:val="0"/>
                <w:numId w:val="14"/>
              </w:numPr>
              <w:ind w:left="462"/>
              <w:jc w:val="both"/>
              <w:rPr>
                <w:rFonts w:ascii="Times New Roman" w:hAnsi="Times New Roman"/>
                <w:sz w:val="24"/>
                <w:szCs w:val="24"/>
              </w:rPr>
            </w:pPr>
            <w:r>
              <w:rPr>
                <w:rFonts w:ascii="Times New Roman" w:hAnsi="Times New Roman"/>
                <w:sz w:val="24"/>
                <w:szCs w:val="24"/>
              </w:rPr>
              <w:lastRenderedPageBreak/>
              <w:t xml:space="preserve">Social fund tax is not paid for Bank project employees. It cannot ensure the </w:t>
            </w:r>
            <w:r w:rsidR="00297A68">
              <w:rPr>
                <w:rFonts w:ascii="Times New Roman" w:hAnsi="Times New Roman"/>
                <w:sz w:val="24"/>
                <w:szCs w:val="24"/>
              </w:rPr>
              <w:t xml:space="preserve">employee </w:t>
            </w:r>
            <w:r>
              <w:rPr>
                <w:rFonts w:ascii="Times New Roman" w:hAnsi="Times New Roman"/>
                <w:sz w:val="24"/>
                <w:szCs w:val="24"/>
              </w:rPr>
              <w:t xml:space="preserve">labor </w:t>
            </w:r>
            <w:r w:rsidR="00297A68">
              <w:rPr>
                <w:rFonts w:ascii="Times New Roman" w:hAnsi="Times New Roman"/>
                <w:sz w:val="24"/>
                <w:szCs w:val="24"/>
              </w:rPr>
              <w:t xml:space="preserve">pension in future. </w:t>
            </w:r>
            <w:r w:rsidR="001C40FC">
              <w:rPr>
                <w:rFonts w:ascii="Times New Roman" w:hAnsi="Times New Roman"/>
                <w:sz w:val="24"/>
                <w:szCs w:val="24"/>
              </w:rPr>
              <w:t>The issue shall be taken into account.</w:t>
            </w:r>
          </w:p>
          <w:p w14:paraId="17050243" w14:textId="77777777" w:rsidR="00297A68" w:rsidRDefault="00297A68" w:rsidP="00297A68">
            <w:pPr>
              <w:pStyle w:val="ListParagraph"/>
              <w:numPr>
                <w:ilvl w:val="0"/>
                <w:numId w:val="14"/>
              </w:numPr>
              <w:ind w:left="462"/>
              <w:jc w:val="both"/>
              <w:rPr>
                <w:rFonts w:ascii="Times New Roman" w:hAnsi="Times New Roman"/>
                <w:sz w:val="24"/>
                <w:szCs w:val="24"/>
              </w:rPr>
            </w:pPr>
            <w:r>
              <w:rPr>
                <w:rFonts w:ascii="Times New Roman" w:hAnsi="Times New Roman"/>
                <w:sz w:val="24"/>
                <w:szCs w:val="24"/>
              </w:rPr>
              <w:t xml:space="preserve">Tajikistan legislation includes a number of laws and </w:t>
            </w:r>
            <w:r w:rsidR="001C40FC">
              <w:rPr>
                <w:rFonts w:ascii="Times New Roman" w:hAnsi="Times New Roman"/>
                <w:sz w:val="24"/>
                <w:szCs w:val="24"/>
              </w:rPr>
              <w:t>codes, which</w:t>
            </w:r>
            <w:r>
              <w:rPr>
                <w:rFonts w:ascii="Times New Roman" w:hAnsi="Times New Roman"/>
                <w:sz w:val="24"/>
                <w:szCs w:val="24"/>
              </w:rPr>
              <w:t xml:space="preserve"> ensure</w:t>
            </w:r>
            <w:r w:rsidRPr="00944F46">
              <w:rPr>
                <w:rFonts w:ascii="Times New Roman" w:hAnsi="Times New Roman"/>
                <w:sz w:val="24"/>
                <w:szCs w:val="24"/>
              </w:rPr>
              <w:t xml:space="preserve"> Occupational Health and Safety</w:t>
            </w:r>
            <w:r>
              <w:rPr>
                <w:rFonts w:ascii="Times New Roman" w:hAnsi="Times New Roman"/>
                <w:sz w:val="24"/>
                <w:szCs w:val="24"/>
              </w:rPr>
              <w:t xml:space="preserve">. </w:t>
            </w:r>
            <w:r w:rsidR="007F48B5">
              <w:rPr>
                <w:rFonts w:ascii="Times New Roman" w:hAnsi="Times New Roman"/>
                <w:sz w:val="24"/>
                <w:szCs w:val="24"/>
              </w:rPr>
              <w:t>Local legislation guarantee</w:t>
            </w:r>
            <w:r w:rsidR="001C40FC">
              <w:rPr>
                <w:rFonts w:ascii="Times New Roman" w:hAnsi="Times New Roman"/>
                <w:sz w:val="24"/>
                <w:szCs w:val="24"/>
              </w:rPr>
              <w:t>s</w:t>
            </w:r>
            <w:r w:rsidR="007F48B5">
              <w:rPr>
                <w:rFonts w:ascii="Times New Roman" w:hAnsi="Times New Roman"/>
                <w:sz w:val="24"/>
                <w:szCs w:val="24"/>
              </w:rPr>
              <w:t xml:space="preserve"> safe </w:t>
            </w:r>
            <w:r w:rsidRPr="00297A68">
              <w:rPr>
                <w:rFonts w:ascii="Times New Roman" w:hAnsi="Times New Roman"/>
                <w:sz w:val="24"/>
                <w:szCs w:val="24"/>
              </w:rPr>
              <w:t xml:space="preserve">working environment and labor protection, radiation safety, fire safety, sanitary and epidemiologic safety </w:t>
            </w:r>
            <w:r w:rsidR="007F48B5">
              <w:rPr>
                <w:rFonts w:ascii="Times New Roman" w:hAnsi="Times New Roman"/>
                <w:sz w:val="24"/>
                <w:szCs w:val="24"/>
              </w:rPr>
              <w:t>for employees</w:t>
            </w:r>
            <w:r w:rsidRPr="00297A68">
              <w:rPr>
                <w:rFonts w:ascii="Times New Roman" w:hAnsi="Times New Roman"/>
                <w:sz w:val="24"/>
                <w:szCs w:val="24"/>
              </w:rPr>
              <w:t xml:space="preserve">. </w:t>
            </w:r>
            <w:r>
              <w:rPr>
                <w:rFonts w:ascii="Times New Roman" w:hAnsi="Times New Roman"/>
                <w:sz w:val="24"/>
                <w:szCs w:val="24"/>
              </w:rPr>
              <w:t xml:space="preserve">In addition, there are a </w:t>
            </w:r>
            <w:r>
              <w:rPr>
                <w:rFonts w:ascii="Times New Roman" w:hAnsi="Times New Roman"/>
                <w:sz w:val="24"/>
                <w:szCs w:val="24"/>
              </w:rPr>
              <w:lastRenderedPageBreak/>
              <w:t xml:space="preserve">number of state agencies responsible for safeguarding adequate working conditions. </w:t>
            </w:r>
          </w:p>
          <w:p w14:paraId="36347B1D" w14:textId="77777777" w:rsidR="00297A68" w:rsidRDefault="007F48B5" w:rsidP="00297A68">
            <w:pPr>
              <w:pStyle w:val="ListParagraph"/>
              <w:numPr>
                <w:ilvl w:val="0"/>
                <w:numId w:val="14"/>
              </w:numPr>
              <w:ind w:left="462"/>
              <w:jc w:val="both"/>
              <w:rPr>
                <w:rFonts w:ascii="Times New Roman" w:hAnsi="Times New Roman"/>
                <w:sz w:val="24"/>
                <w:szCs w:val="24"/>
              </w:rPr>
            </w:pPr>
            <w:r>
              <w:rPr>
                <w:rFonts w:ascii="Times New Roman" w:hAnsi="Times New Roman"/>
                <w:sz w:val="24"/>
                <w:szCs w:val="24"/>
              </w:rPr>
              <w:t xml:space="preserve">National program on labor safety for 2013-2016 is under realization. Based on the program 7 normative documents are adopted, which prohibit labor of people under age (children). </w:t>
            </w:r>
            <w:r w:rsidR="000E2B81">
              <w:rPr>
                <w:rFonts w:ascii="Times New Roman" w:hAnsi="Times New Roman"/>
                <w:sz w:val="24"/>
                <w:szCs w:val="24"/>
              </w:rPr>
              <w:t xml:space="preserve"> Specifically, the law prohibits child labor for over 3600 specific types of work (and prohibits employment of women in certain “hard jobs”).</w:t>
            </w:r>
          </w:p>
          <w:p w14:paraId="1663D8E9" w14:textId="77777777" w:rsidR="000E2B81" w:rsidRDefault="000E2B81" w:rsidP="00297A68">
            <w:pPr>
              <w:pStyle w:val="ListParagraph"/>
              <w:numPr>
                <w:ilvl w:val="0"/>
                <w:numId w:val="14"/>
              </w:numPr>
              <w:ind w:left="462"/>
              <w:jc w:val="both"/>
              <w:rPr>
                <w:rFonts w:ascii="Times New Roman" w:hAnsi="Times New Roman"/>
                <w:sz w:val="24"/>
                <w:szCs w:val="24"/>
              </w:rPr>
            </w:pPr>
            <w:r>
              <w:rPr>
                <w:rFonts w:ascii="Times New Roman" w:hAnsi="Times New Roman"/>
                <w:sz w:val="24"/>
                <w:szCs w:val="24"/>
              </w:rPr>
              <w:t>National law also prohibits discrimination in employment.</w:t>
            </w:r>
          </w:p>
          <w:p w14:paraId="0F85202A" w14:textId="77777777" w:rsidR="00B122A6" w:rsidRDefault="00B122A6" w:rsidP="00B122A6">
            <w:pPr>
              <w:pStyle w:val="ListParagraph"/>
              <w:numPr>
                <w:ilvl w:val="0"/>
                <w:numId w:val="14"/>
              </w:numPr>
              <w:ind w:left="462"/>
              <w:jc w:val="both"/>
              <w:rPr>
                <w:rFonts w:ascii="Times New Roman" w:hAnsi="Times New Roman"/>
                <w:sz w:val="24"/>
                <w:szCs w:val="24"/>
              </w:rPr>
            </w:pPr>
            <w:r w:rsidRPr="00B122A6">
              <w:rPr>
                <w:rFonts w:ascii="Times New Roman" w:hAnsi="Times New Roman"/>
                <w:sz w:val="24"/>
                <w:szCs w:val="24"/>
              </w:rPr>
              <w:t>In</w:t>
            </w:r>
            <w:r>
              <w:rPr>
                <w:rFonts w:ascii="Times New Roman" w:hAnsi="Times New Roman"/>
                <w:sz w:val="24"/>
                <w:szCs w:val="24"/>
              </w:rPr>
              <w:t xml:space="preserve"> </w:t>
            </w:r>
            <w:r w:rsidRPr="00B122A6">
              <w:rPr>
                <w:rFonts w:ascii="Times New Roman" w:hAnsi="Times New Roman"/>
                <w:sz w:val="24"/>
                <w:szCs w:val="24"/>
              </w:rPr>
              <w:t xml:space="preserve">February 2015 in collaboration with international organizations, </w:t>
            </w:r>
            <w:r>
              <w:rPr>
                <w:rFonts w:ascii="Times New Roman" w:hAnsi="Times New Roman"/>
                <w:sz w:val="24"/>
                <w:szCs w:val="24"/>
              </w:rPr>
              <w:t xml:space="preserve">especially </w:t>
            </w:r>
            <w:r w:rsidRPr="00B122A6">
              <w:rPr>
                <w:rFonts w:ascii="Times New Roman" w:hAnsi="Times New Roman"/>
                <w:sz w:val="24"/>
                <w:szCs w:val="24"/>
              </w:rPr>
              <w:t>ILO</w:t>
            </w:r>
            <w:r>
              <w:rPr>
                <w:rFonts w:ascii="Times New Roman" w:hAnsi="Times New Roman"/>
                <w:sz w:val="24"/>
                <w:szCs w:val="24"/>
              </w:rPr>
              <w:t xml:space="preserve"> Tajikistan approved </w:t>
            </w:r>
            <w:r w:rsidRPr="00B122A6">
              <w:rPr>
                <w:rFonts w:ascii="Times New Roman" w:hAnsi="Times New Roman"/>
                <w:sz w:val="24"/>
                <w:szCs w:val="24"/>
              </w:rPr>
              <w:t>National program on eliminati</w:t>
            </w:r>
            <w:r>
              <w:rPr>
                <w:rFonts w:ascii="Times New Roman" w:hAnsi="Times New Roman"/>
                <w:sz w:val="24"/>
                <w:szCs w:val="24"/>
              </w:rPr>
              <w:t xml:space="preserve">on of </w:t>
            </w:r>
            <w:r w:rsidRPr="00B122A6">
              <w:rPr>
                <w:rFonts w:ascii="Times New Roman" w:hAnsi="Times New Roman"/>
                <w:sz w:val="24"/>
                <w:szCs w:val="24"/>
              </w:rPr>
              <w:t>child</w:t>
            </w:r>
            <w:r>
              <w:rPr>
                <w:rFonts w:ascii="Times New Roman" w:hAnsi="Times New Roman"/>
                <w:sz w:val="24"/>
                <w:szCs w:val="24"/>
              </w:rPr>
              <w:t xml:space="preserve"> </w:t>
            </w:r>
            <w:r w:rsidRPr="00B122A6">
              <w:rPr>
                <w:rFonts w:ascii="Times New Roman" w:hAnsi="Times New Roman"/>
                <w:sz w:val="24"/>
                <w:szCs w:val="24"/>
              </w:rPr>
              <w:t>labor</w:t>
            </w:r>
            <w:r>
              <w:rPr>
                <w:rFonts w:ascii="Times New Roman" w:hAnsi="Times New Roman"/>
                <w:sz w:val="24"/>
                <w:szCs w:val="24"/>
              </w:rPr>
              <w:t>.</w:t>
            </w:r>
          </w:p>
          <w:p w14:paraId="012FA39C" w14:textId="77777777" w:rsidR="00883268" w:rsidRDefault="00BC17A6" w:rsidP="00BC17A6">
            <w:pPr>
              <w:pStyle w:val="ListParagraph"/>
              <w:numPr>
                <w:ilvl w:val="0"/>
                <w:numId w:val="14"/>
              </w:numPr>
              <w:ind w:left="462"/>
              <w:jc w:val="both"/>
              <w:rPr>
                <w:rFonts w:ascii="Times New Roman" w:hAnsi="Times New Roman"/>
                <w:sz w:val="24"/>
                <w:szCs w:val="24"/>
              </w:rPr>
            </w:pPr>
            <w:r w:rsidRPr="00944F46">
              <w:rPr>
                <w:rFonts w:ascii="Times New Roman" w:hAnsi="Times New Roman"/>
                <w:sz w:val="24"/>
                <w:szCs w:val="24"/>
              </w:rPr>
              <w:t>Grievance</w:t>
            </w:r>
            <w:r>
              <w:rPr>
                <w:rFonts w:ascii="Times New Roman" w:hAnsi="Times New Roman"/>
                <w:sz w:val="24"/>
                <w:szCs w:val="24"/>
              </w:rPr>
              <w:t xml:space="preserve"> </w:t>
            </w:r>
            <w:r w:rsidRPr="00944F46">
              <w:rPr>
                <w:rFonts w:ascii="Times New Roman" w:hAnsi="Times New Roman"/>
                <w:sz w:val="24"/>
                <w:szCs w:val="24"/>
              </w:rPr>
              <w:t>mechanisms</w:t>
            </w:r>
            <w:r>
              <w:rPr>
                <w:rFonts w:ascii="Times New Roman" w:hAnsi="Times New Roman"/>
                <w:sz w:val="24"/>
                <w:szCs w:val="24"/>
              </w:rPr>
              <w:t xml:space="preserve"> very well established in the Bank projects. Additional steps are taken to improve the mechanism, i.e. local NGO will be created to process and distribute grievances received to related agencies. </w:t>
            </w:r>
          </w:p>
          <w:p w14:paraId="1BA43B91" w14:textId="77777777" w:rsidR="000E2B81" w:rsidRDefault="00D20D9F" w:rsidP="00BC17A6">
            <w:pPr>
              <w:pStyle w:val="ListParagraph"/>
              <w:numPr>
                <w:ilvl w:val="0"/>
                <w:numId w:val="14"/>
              </w:numPr>
              <w:ind w:left="462"/>
              <w:jc w:val="both"/>
              <w:rPr>
                <w:rFonts w:ascii="Times New Roman" w:hAnsi="Times New Roman"/>
                <w:sz w:val="24"/>
                <w:szCs w:val="24"/>
              </w:rPr>
            </w:pPr>
            <w:r>
              <w:rPr>
                <w:rFonts w:ascii="Times New Roman" w:hAnsi="Times New Roman"/>
                <w:sz w:val="24"/>
                <w:szCs w:val="24"/>
              </w:rPr>
              <w:t>It is important to involve health workers in the worker and community protection aspects (cited an example of a contracted worker who was a Typhoid carrier)</w:t>
            </w:r>
          </w:p>
          <w:p w14:paraId="0752A10E" w14:textId="77777777" w:rsidR="00D20D9F" w:rsidRDefault="00D20D9F" w:rsidP="00BC17A6">
            <w:pPr>
              <w:pStyle w:val="ListParagraph"/>
              <w:numPr>
                <w:ilvl w:val="0"/>
                <w:numId w:val="14"/>
              </w:numPr>
              <w:ind w:left="462"/>
              <w:jc w:val="both"/>
              <w:rPr>
                <w:rFonts w:ascii="Times New Roman" w:hAnsi="Times New Roman"/>
                <w:sz w:val="24"/>
                <w:szCs w:val="24"/>
              </w:rPr>
            </w:pPr>
            <w:r>
              <w:rPr>
                <w:rFonts w:ascii="Times New Roman" w:hAnsi="Times New Roman"/>
                <w:sz w:val="24"/>
                <w:szCs w:val="24"/>
              </w:rPr>
              <w:t>A Participant asked for clarification regarding application of ESS2 to civil servants vs. contractors (important for both)</w:t>
            </w:r>
          </w:p>
          <w:p w14:paraId="068DDD62" w14:textId="07F941D9" w:rsidR="00A52C78" w:rsidRDefault="00A52C78" w:rsidP="00BC17A6">
            <w:pPr>
              <w:pStyle w:val="ListParagraph"/>
              <w:numPr>
                <w:ilvl w:val="0"/>
                <w:numId w:val="14"/>
              </w:numPr>
              <w:ind w:left="462"/>
              <w:jc w:val="both"/>
              <w:rPr>
                <w:rFonts w:ascii="Times New Roman" w:hAnsi="Times New Roman"/>
                <w:sz w:val="24"/>
                <w:szCs w:val="24"/>
              </w:rPr>
            </w:pPr>
            <w:r>
              <w:rPr>
                <w:rFonts w:ascii="Times New Roman" w:hAnsi="Times New Roman"/>
                <w:sz w:val="24"/>
                <w:szCs w:val="24"/>
              </w:rPr>
              <w:t xml:space="preserve">Tajikistan Government approved </w:t>
            </w:r>
            <w:r w:rsidRPr="00963460">
              <w:rPr>
                <w:rFonts w:ascii="Times New Roman" w:hAnsi="Times New Roman"/>
                <w:sz w:val="24"/>
                <w:szCs w:val="24"/>
              </w:rPr>
              <w:t>National program on eliminati</w:t>
            </w:r>
            <w:r>
              <w:rPr>
                <w:rFonts w:ascii="Times New Roman" w:hAnsi="Times New Roman"/>
                <w:sz w:val="24"/>
                <w:szCs w:val="24"/>
              </w:rPr>
              <w:t xml:space="preserve">on of </w:t>
            </w:r>
            <w:r w:rsidRPr="00963460">
              <w:rPr>
                <w:rFonts w:ascii="Times New Roman" w:hAnsi="Times New Roman"/>
                <w:sz w:val="24"/>
                <w:szCs w:val="24"/>
              </w:rPr>
              <w:t>child</w:t>
            </w:r>
            <w:r>
              <w:rPr>
                <w:rFonts w:ascii="Times New Roman" w:hAnsi="Times New Roman"/>
                <w:sz w:val="24"/>
                <w:szCs w:val="24"/>
              </w:rPr>
              <w:t xml:space="preserve"> </w:t>
            </w:r>
            <w:r w:rsidRPr="00963460">
              <w:rPr>
                <w:rFonts w:ascii="Times New Roman" w:hAnsi="Times New Roman"/>
                <w:sz w:val="24"/>
                <w:szCs w:val="24"/>
              </w:rPr>
              <w:t>labor in collaboration with international organizations, specifically ILO. Th</w:t>
            </w:r>
            <w:r>
              <w:rPr>
                <w:rFonts w:ascii="Times New Roman" w:hAnsi="Times New Roman"/>
                <w:sz w:val="24"/>
                <w:szCs w:val="24"/>
              </w:rPr>
              <w:t xml:space="preserve">e </w:t>
            </w:r>
            <w:r w:rsidRPr="00963460">
              <w:rPr>
                <w:rFonts w:ascii="Times New Roman" w:hAnsi="Times New Roman"/>
                <w:sz w:val="24"/>
                <w:szCs w:val="24"/>
              </w:rPr>
              <w:t>program is under realization</w:t>
            </w:r>
            <w:r>
              <w:rPr>
                <w:rFonts w:ascii="Times New Roman" w:hAnsi="Times New Roman"/>
                <w:sz w:val="24"/>
                <w:szCs w:val="24"/>
              </w:rPr>
              <w:t>.</w:t>
            </w:r>
          </w:p>
        </w:tc>
      </w:tr>
      <w:tr w:rsidR="00C87D2F" w:rsidRPr="00F248C2" w14:paraId="69B80EB9" w14:textId="77777777" w:rsidTr="00944F46">
        <w:tc>
          <w:tcPr>
            <w:tcW w:w="985" w:type="dxa"/>
            <w:shd w:val="clear" w:color="auto" w:fill="E7E6E6" w:themeFill="background2"/>
          </w:tcPr>
          <w:p w14:paraId="47227551" w14:textId="77777777" w:rsidR="00C87D2F" w:rsidRPr="00944F46" w:rsidRDefault="00C87D2F"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ESS3</w:t>
            </w:r>
          </w:p>
        </w:tc>
        <w:tc>
          <w:tcPr>
            <w:tcW w:w="2160" w:type="dxa"/>
            <w:shd w:val="clear" w:color="auto" w:fill="E7E6E6" w:themeFill="background2"/>
          </w:tcPr>
          <w:p w14:paraId="0FFB7431" w14:textId="77777777" w:rsidR="00C87D2F" w:rsidRPr="00944F46" w:rsidRDefault="00C87D2F" w:rsidP="00444D49">
            <w:pPr>
              <w:rPr>
                <w:rFonts w:ascii="Times New Roman" w:hAnsi="Times New Roman" w:cs="Times New Roman"/>
                <w:sz w:val="24"/>
                <w:szCs w:val="24"/>
              </w:rPr>
            </w:pPr>
            <w:r w:rsidRPr="00944F46">
              <w:rPr>
                <w:rFonts w:ascii="Times New Roman" w:hAnsi="Times New Roman" w:cs="Times New Roman"/>
                <w:sz w:val="24"/>
                <w:szCs w:val="24"/>
              </w:rPr>
              <w:t>Climate change and GHG emissions</w:t>
            </w:r>
          </w:p>
        </w:tc>
        <w:tc>
          <w:tcPr>
            <w:tcW w:w="3510" w:type="dxa"/>
            <w:shd w:val="clear" w:color="auto" w:fill="E7E6E6" w:themeFill="background2"/>
          </w:tcPr>
          <w:p w14:paraId="3CA529CF" w14:textId="77777777" w:rsidR="00C87D2F" w:rsidRPr="00944F46" w:rsidRDefault="00C87D2F"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The relation between provisions on climate change in the ESF and broader climate change commitments, specifically UNFCCC</w:t>
            </w:r>
          </w:p>
          <w:p w14:paraId="2741B1E8" w14:textId="77777777" w:rsidR="00C87D2F" w:rsidRPr="00944F46" w:rsidRDefault="00C87D2F"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Proposed</w:t>
            </w:r>
            <w:r w:rsidRPr="00944F46" w:rsidDel="001341BB">
              <w:rPr>
                <w:rFonts w:ascii="Times New Roman" w:hAnsi="Times New Roman"/>
                <w:sz w:val="24"/>
                <w:szCs w:val="24"/>
              </w:rPr>
              <w:t xml:space="preserve"> </w:t>
            </w:r>
            <w:r w:rsidRPr="00944F46">
              <w:rPr>
                <w:rFonts w:ascii="Times New Roman" w:hAnsi="Times New Roman"/>
                <w:sz w:val="24"/>
                <w:szCs w:val="24"/>
              </w:rPr>
              <w:t xml:space="preserve">approaches to measuring and monitoring greenhouse gas (GHG) emissions in Bank projects and implications thereof, in line with the proposed </w:t>
            </w:r>
            <w:r w:rsidRPr="00944F46">
              <w:rPr>
                <w:rFonts w:ascii="Times New Roman" w:hAnsi="Times New Roman"/>
                <w:sz w:val="24"/>
                <w:szCs w:val="24"/>
              </w:rPr>
              <w:lastRenderedPageBreak/>
              <w:t>standard, including determining scope, threshold, duration, frequency and economic and financial feasibility of such estimation and monitoring</w:t>
            </w:r>
          </w:p>
          <w:p w14:paraId="1E52E49B" w14:textId="77777777" w:rsidR="00C87D2F" w:rsidRPr="00944F46" w:rsidRDefault="00C87D2F"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Implications required for the Borrower of estimating and reducing GHG emissions for Bank projects, in line with the proposed standard</w:t>
            </w:r>
          </w:p>
        </w:tc>
        <w:tc>
          <w:tcPr>
            <w:tcW w:w="7650" w:type="dxa"/>
          </w:tcPr>
          <w:p w14:paraId="6D18C12F" w14:textId="77777777" w:rsidR="00C87D2F" w:rsidRDefault="00C87D2F" w:rsidP="004D1AE5">
            <w:pPr>
              <w:pStyle w:val="ListParagraph"/>
              <w:ind w:left="342"/>
              <w:jc w:val="both"/>
              <w:rPr>
                <w:rFonts w:ascii="Times New Roman" w:hAnsi="Times New Roman"/>
                <w:sz w:val="24"/>
                <w:szCs w:val="24"/>
              </w:rPr>
            </w:pPr>
          </w:p>
        </w:tc>
      </w:tr>
      <w:tr w:rsidR="00944F46" w:rsidRPr="00F248C2" w14:paraId="57418DE9" w14:textId="77777777" w:rsidTr="00944F46">
        <w:tc>
          <w:tcPr>
            <w:tcW w:w="985" w:type="dxa"/>
            <w:shd w:val="clear" w:color="auto" w:fill="E7E6E6" w:themeFill="background2"/>
          </w:tcPr>
          <w:p w14:paraId="5519C9B7" w14:textId="77777777"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ESS5</w:t>
            </w:r>
          </w:p>
        </w:tc>
        <w:tc>
          <w:tcPr>
            <w:tcW w:w="2160" w:type="dxa"/>
            <w:shd w:val="clear" w:color="auto" w:fill="E7E6E6" w:themeFill="background2"/>
          </w:tcPr>
          <w:p w14:paraId="595C4AA5" w14:textId="77777777"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Land acquisition and involuntary resettlement</w:t>
            </w:r>
          </w:p>
        </w:tc>
        <w:tc>
          <w:tcPr>
            <w:tcW w:w="3510" w:type="dxa"/>
            <w:shd w:val="clear" w:color="auto" w:fill="E7E6E6" w:themeFill="background2"/>
          </w:tcPr>
          <w:p w14:paraId="44A87BA0"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Treatment and rights of informal occupants and approach to forced evictions in situations unrelated to land acquisitions </w:t>
            </w:r>
          </w:p>
          <w:p w14:paraId="0E9B813E"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Interpretation of the concept of resettlement as a “development opportunity” in different project circumstances </w:t>
            </w:r>
          </w:p>
        </w:tc>
        <w:tc>
          <w:tcPr>
            <w:tcW w:w="7650" w:type="dxa"/>
          </w:tcPr>
          <w:p w14:paraId="7EB9F260" w14:textId="77777777" w:rsidR="002C3B40" w:rsidRPr="00CF0960" w:rsidRDefault="002C3B40" w:rsidP="002C3B40">
            <w:pPr>
              <w:pStyle w:val="ListParagraph"/>
              <w:numPr>
                <w:ilvl w:val="0"/>
                <w:numId w:val="11"/>
              </w:numPr>
              <w:spacing w:after="160" w:line="259" w:lineRule="auto"/>
              <w:contextualSpacing/>
              <w:rPr>
                <w:rFonts w:ascii="Times New Roman" w:hAnsi="Times New Roman"/>
                <w:sz w:val="24"/>
                <w:szCs w:val="24"/>
              </w:rPr>
            </w:pPr>
            <w:r>
              <w:rPr>
                <w:rFonts w:ascii="Times New Roman" w:hAnsi="Times New Roman"/>
                <w:sz w:val="24"/>
                <w:szCs w:val="24"/>
              </w:rPr>
              <w:t>A participant asked whether the Borrower can ask for Bank support for resettlement even if the Bank is not funding the investment that requires the land acquisition.</w:t>
            </w:r>
            <w:r w:rsidRPr="00CF0960">
              <w:rPr>
                <w:rFonts w:ascii="Times New Roman" w:hAnsi="Times New Roman"/>
                <w:sz w:val="24"/>
                <w:szCs w:val="24"/>
              </w:rPr>
              <w:t xml:space="preserve">     </w:t>
            </w:r>
          </w:p>
          <w:p w14:paraId="3E943853" w14:textId="77777777" w:rsidR="00D26D02" w:rsidRPr="00FB0DE9" w:rsidRDefault="00D26D02" w:rsidP="00FB0DE9">
            <w:pPr>
              <w:jc w:val="both"/>
              <w:rPr>
                <w:rFonts w:ascii="Times New Roman" w:hAnsi="Times New Roman"/>
                <w:sz w:val="24"/>
                <w:szCs w:val="24"/>
              </w:rPr>
            </w:pPr>
          </w:p>
        </w:tc>
      </w:tr>
      <w:tr w:rsidR="00944F46" w:rsidRPr="00F248C2" w14:paraId="39A92E4A" w14:textId="77777777" w:rsidTr="00944F46">
        <w:tc>
          <w:tcPr>
            <w:tcW w:w="985" w:type="dxa"/>
            <w:shd w:val="clear" w:color="auto" w:fill="E7E6E6" w:themeFill="background2"/>
          </w:tcPr>
          <w:p w14:paraId="08EE019C" w14:textId="77777777"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ESS6</w:t>
            </w:r>
          </w:p>
        </w:tc>
        <w:tc>
          <w:tcPr>
            <w:tcW w:w="2160" w:type="dxa"/>
            <w:shd w:val="clear" w:color="auto" w:fill="E7E6E6" w:themeFill="background2"/>
          </w:tcPr>
          <w:p w14:paraId="2DC0689B" w14:textId="77777777"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Biodiversity</w:t>
            </w:r>
          </w:p>
        </w:tc>
        <w:tc>
          <w:tcPr>
            <w:tcW w:w="3510" w:type="dxa"/>
            <w:shd w:val="clear" w:color="auto" w:fill="E7E6E6" w:themeFill="background2"/>
          </w:tcPr>
          <w:p w14:paraId="4979DF38"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Operationalization of the provisions on primary suppliers and ecosystem services, especially in situation with low capacity</w:t>
            </w:r>
          </w:p>
          <w:p w14:paraId="63754A2C"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national law with regard to protecting and conserving natural and critical habitats</w:t>
            </w:r>
          </w:p>
          <w:p w14:paraId="25AB6A3B"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Criteria for biodiversity offsets, including consideration of project benefits </w:t>
            </w:r>
          </w:p>
          <w:p w14:paraId="3C1710A8"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lastRenderedPageBreak/>
              <w:t>Definition and application of net gains for biodiversity</w:t>
            </w:r>
          </w:p>
        </w:tc>
        <w:tc>
          <w:tcPr>
            <w:tcW w:w="7650" w:type="dxa"/>
          </w:tcPr>
          <w:p w14:paraId="5BE6D1D9" w14:textId="77777777" w:rsidR="00944F46" w:rsidRDefault="00944F46" w:rsidP="004B014C">
            <w:pPr>
              <w:pStyle w:val="ListParagraph"/>
              <w:ind w:left="432"/>
              <w:jc w:val="both"/>
              <w:rPr>
                <w:rFonts w:ascii="Times New Roman" w:hAnsi="Times New Roman"/>
                <w:sz w:val="24"/>
                <w:szCs w:val="24"/>
              </w:rPr>
            </w:pPr>
          </w:p>
          <w:p w14:paraId="410D6359" w14:textId="77777777" w:rsidR="00883268" w:rsidRPr="00883268" w:rsidRDefault="00883268" w:rsidP="00883268">
            <w:pPr>
              <w:pStyle w:val="ListParagraph"/>
              <w:numPr>
                <w:ilvl w:val="0"/>
                <w:numId w:val="21"/>
              </w:numPr>
              <w:ind w:left="603"/>
              <w:rPr>
                <w:rFonts w:ascii="Times New Roman" w:hAnsi="Times New Roman"/>
                <w:sz w:val="24"/>
                <w:szCs w:val="24"/>
              </w:rPr>
            </w:pPr>
            <w:r>
              <w:rPr>
                <w:rFonts w:ascii="Times New Roman" w:hAnsi="Times New Roman"/>
                <w:sz w:val="24"/>
                <w:szCs w:val="24"/>
              </w:rPr>
              <w:t xml:space="preserve">The </w:t>
            </w:r>
            <w:r w:rsidRPr="00883268">
              <w:rPr>
                <w:rFonts w:ascii="Times New Roman" w:hAnsi="Times New Roman"/>
                <w:sz w:val="24"/>
                <w:szCs w:val="24"/>
              </w:rPr>
              <w:t>compliance of national legislation with requirements of WB new standards</w:t>
            </w:r>
            <w:r>
              <w:rPr>
                <w:rFonts w:ascii="Times New Roman" w:hAnsi="Times New Roman"/>
                <w:sz w:val="24"/>
                <w:szCs w:val="24"/>
              </w:rPr>
              <w:t xml:space="preserve"> shall be checked out</w:t>
            </w:r>
            <w:r w:rsidRPr="00883268">
              <w:rPr>
                <w:rFonts w:ascii="Times New Roman" w:hAnsi="Times New Roman"/>
                <w:sz w:val="24"/>
                <w:szCs w:val="24"/>
              </w:rPr>
              <w:t>, if they prevail or harmonize</w:t>
            </w:r>
            <w:r>
              <w:rPr>
                <w:rFonts w:ascii="Times New Roman" w:hAnsi="Times New Roman"/>
                <w:sz w:val="24"/>
                <w:szCs w:val="24"/>
              </w:rPr>
              <w:t>.</w:t>
            </w:r>
          </w:p>
        </w:tc>
      </w:tr>
      <w:tr w:rsidR="00944F46" w:rsidRPr="00F248C2" w14:paraId="56495A84" w14:textId="77777777" w:rsidTr="00944F46">
        <w:tc>
          <w:tcPr>
            <w:tcW w:w="985" w:type="dxa"/>
            <w:shd w:val="clear" w:color="auto" w:fill="E7E6E6" w:themeFill="background2"/>
          </w:tcPr>
          <w:p w14:paraId="2A61A85F" w14:textId="77777777" w:rsidR="00944F46" w:rsidRPr="00944F46" w:rsidRDefault="00944F46" w:rsidP="00444D49">
            <w:pPr>
              <w:rPr>
                <w:rFonts w:ascii="Times New Roman" w:hAnsi="Times New Roman" w:cs="Times New Roman"/>
                <w:color w:val="000000"/>
                <w:sz w:val="24"/>
                <w:szCs w:val="24"/>
              </w:rPr>
            </w:pPr>
            <w:r w:rsidRPr="00944F46">
              <w:rPr>
                <w:rFonts w:ascii="Times New Roman" w:hAnsi="Times New Roman" w:cs="Times New Roman"/>
                <w:color w:val="000000"/>
                <w:sz w:val="24"/>
                <w:szCs w:val="24"/>
              </w:rPr>
              <w:lastRenderedPageBreak/>
              <w:t>ESS7</w:t>
            </w:r>
          </w:p>
        </w:tc>
        <w:tc>
          <w:tcPr>
            <w:tcW w:w="2160" w:type="dxa"/>
            <w:shd w:val="clear" w:color="auto" w:fill="E7E6E6" w:themeFill="background2"/>
          </w:tcPr>
          <w:p w14:paraId="7F851608" w14:textId="77777777"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color w:val="000000"/>
                <w:sz w:val="24"/>
                <w:szCs w:val="24"/>
              </w:rPr>
              <w:t>Indigenous Peoples</w:t>
            </w:r>
          </w:p>
        </w:tc>
        <w:tc>
          <w:tcPr>
            <w:tcW w:w="3510" w:type="dxa"/>
            <w:shd w:val="clear" w:color="auto" w:fill="E7E6E6" w:themeFill="background2"/>
          </w:tcPr>
          <w:p w14:paraId="2FAB22B9"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 xml:space="preserve">Implementation of the Indigenous Peoples standard </w:t>
            </w:r>
            <w:r w:rsidRPr="00944F46">
              <w:rPr>
                <w:rFonts w:asciiTheme="majorBidi" w:hAnsiTheme="majorBidi" w:cstheme="majorBidi"/>
                <w:color w:val="000000"/>
                <w:sz w:val="24"/>
                <w:szCs w:val="24"/>
              </w:rPr>
              <w:t xml:space="preserve">in complex </w:t>
            </w:r>
            <w:r w:rsidRPr="00944F46">
              <w:rPr>
                <w:rFonts w:asciiTheme="majorBidi" w:hAnsiTheme="majorBidi" w:cstheme="majorBidi"/>
                <w:sz w:val="24"/>
                <w:szCs w:val="24"/>
              </w:rPr>
              <w:t>political and cultural contexts</w:t>
            </w:r>
          </w:p>
          <w:p w14:paraId="535FE9C0"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Implementation of ESS7 in countries where the constitution does not acknowledge Indigenous Peoples or only recognizes certain groups as indigenous </w:t>
            </w:r>
          </w:p>
          <w:p w14:paraId="21973CB9"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heme="majorBidi" w:hAnsiTheme="majorBidi" w:cstheme="majorBidi"/>
                <w:sz w:val="24"/>
                <w:szCs w:val="24"/>
              </w:rPr>
              <w:t>Possible approaches to reflect alternative terminologies used in different countries to describe Indigenous Peoples</w:t>
            </w:r>
          </w:p>
          <w:p w14:paraId="4201541B"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 xml:space="preserve">Circumstances (e.g. criteria and timing) in which a waiver may be considered and the information to be provided to the Board to inform its decision </w:t>
            </w:r>
          </w:p>
          <w:p w14:paraId="480473EA"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Criteria for establishing and implementation of Free, Prior and Informed Consent (FPIC)</w:t>
            </w:r>
          </w:p>
          <w:p w14:paraId="6DDFA542"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Comparison of proposed FPIC with existing requirements on consultation</w:t>
            </w:r>
          </w:p>
          <w:p w14:paraId="37D3B93B"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Application of FPIC to impacts on Indigenous Peoples’ cultural heritage</w:t>
            </w:r>
          </w:p>
        </w:tc>
        <w:tc>
          <w:tcPr>
            <w:tcW w:w="7650" w:type="dxa"/>
          </w:tcPr>
          <w:p w14:paraId="5075E7C5" w14:textId="77777777" w:rsidR="00A92E95" w:rsidRPr="00FB0DE9" w:rsidRDefault="00A92E95" w:rsidP="00FB0DE9">
            <w:pPr>
              <w:jc w:val="both"/>
              <w:rPr>
                <w:rFonts w:asciiTheme="majorBidi" w:hAnsiTheme="majorBidi" w:cstheme="majorBidi"/>
                <w:color w:val="000000"/>
                <w:sz w:val="24"/>
                <w:szCs w:val="24"/>
              </w:rPr>
            </w:pPr>
          </w:p>
        </w:tc>
      </w:tr>
      <w:tr w:rsidR="00944F46" w:rsidRPr="00F248C2" w14:paraId="72139A67" w14:textId="77777777" w:rsidTr="00944F46">
        <w:tc>
          <w:tcPr>
            <w:tcW w:w="985" w:type="dxa"/>
            <w:shd w:val="clear" w:color="auto" w:fill="E7E6E6" w:themeFill="background2"/>
          </w:tcPr>
          <w:p w14:paraId="57224DA6" w14:textId="77777777"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ESS8</w:t>
            </w:r>
          </w:p>
        </w:tc>
        <w:tc>
          <w:tcPr>
            <w:tcW w:w="2160" w:type="dxa"/>
            <w:shd w:val="clear" w:color="auto" w:fill="E7E6E6" w:themeFill="background2"/>
          </w:tcPr>
          <w:p w14:paraId="5A09AF05" w14:textId="77777777"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Cultural Heritage</w:t>
            </w:r>
          </w:p>
        </w:tc>
        <w:tc>
          <w:tcPr>
            <w:tcW w:w="3510" w:type="dxa"/>
            <w:shd w:val="clear" w:color="auto" w:fill="E7E6E6" w:themeFill="background2"/>
          </w:tcPr>
          <w:p w14:paraId="408C4B3A"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Treatment of intangible cultural heritage </w:t>
            </w:r>
          </w:p>
          <w:p w14:paraId="612EC5F0"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lastRenderedPageBreak/>
              <w:t>Application of intangible cultural heritage when the project intends to commercialize such heritage</w:t>
            </w:r>
          </w:p>
          <w:p w14:paraId="5A6C682B"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Application of cultural heritage requirements when cultural heritage has not been legally protected or previously identified or disturbed</w:t>
            </w:r>
          </w:p>
        </w:tc>
        <w:tc>
          <w:tcPr>
            <w:tcW w:w="7650" w:type="dxa"/>
          </w:tcPr>
          <w:p w14:paraId="0BE52D9D" w14:textId="77777777" w:rsidR="00944F46" w:rsidRPr="004B014C" w:rsidRDefault="00944F46" w:rsidP="004B014C">
            <w:pPr>
              <w:jc w:val="both"/>
              <w:rPr>
                <w:rFonts w:asciiTheme="majorBidi" w:hAnsiTheme="majorBidi" w:cstheme="majorBidi"/>
                <w:sz w:val="24"/>
                <w:szCs w:val="24"/>
              </w:rPr>
            </w:pPr>
          </w:p>
        </w:tc>
      </w:tr>
      <w:tr w:rsidR="00944F46" w:rsidRPr="00F248C2" w14:paraId="0AA8ED31" w14:textId="77777777" w:rsidTr="00944F46">
        <w:tc>
          <w:tcPr>
            <w:tcW w:w="985" w:type="dxa"/>
            <w:shd w:val="clear" w:color="auto" w:fill="E7E6E6" w:themeFill="background2"/>
          </w:tcPr>
          <w:p w14:paraId="75174E5C" w14:textId="77777777"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ESS9</w:t>
            </w:r>
          </w:p>
        </w:tc>
        <w:tc>
          <w:tcPr>
            <w:tcW w:w="2160" w:type="dxa"/>
            <w:shd w:val="clear" w:color="auto" w:fill="E7E6E6" w:themeFill="background2"/>
          </w:tcPr>
          <w:p w14:paraId="1A2623D3" w14:textId="77777777"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Financial Intermediaries</w:t>
            </w:r>
          </w:p>
        </w:tc>
        <w:tc>
          <w:tcPr>
            <w:tcW w:w="3510" w:type="dxa"/>
            <w:shd w:val="clear" w:color="auto" w:fill="E7E6E6" w:themeFill="background2"/>
          </w:tcPr>
          <w:p w14:paraId="443907A1"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of standard to FI subprojects and resource implications depending on risk </w:t>
            </w:r>
          </w:p>
          <w:p w14:paraId="5AE68B3F"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Harmonization of approach with IFC and Equator Banks </w:t>
            </w:r>
          </w:p>
        </w:tc>
        <w:tc>
          <w:tcPr>
            <w:tcW w:w="7650" w:type="dxa"/>
          </w:tcPr>
          <w:p w14:paraId="5978CEF8" w14:textId="77777777" w:rsidR="00944F46" w:rsidRPr="00FB0DE9" w:rsidRDefault="00944F46" w:rsidP="00FB0DE9">
            <w:pPr>
              <w:ind w:left="-18"/>
              <w:jc w:val="both"/>
              <w:rPr>
                <w:rFonts w:ascii="Times New Roman" w:hAnsi="Times New Roman"/>
                <w:sz w:val="24"/>
                <w:szCs w:val="24"/>
              </w:rPr>
            </w:pPr>
          </w:p>
        </w:tc>
      </w:tr>
      <w:tr w:rsidR="00944F46" w:rsidRPr="00F248C2" w14:paraId="44772DC6" w14:textId="77777777" w:rsidTr="00944F46">
        <w:tc>
          <w:tcPr>
            <w:tcW w:w="985" w:type="dxa"/>
            <w:shd w:val="clear" w:color="auto" w:fill="E7E6E6" w:themeFill="background2"/>
          </w:tcPr>
          <w:p w14:paraId="0DA03643" w14:textId="77777777"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ESS10</w:t>
            </w:r>
          </w:p>
        </w:tc>
        <w:tc>
          <w:tcPr>
            <w:tcW w:w="2160" w:type="dxa"/>
            <w:shd w:val="clear" w:color="auto" w:fill="E7E6E6" w:themeFill="background2"/>
          </w:tcPr>
          <w:p w14:paraId="564E6A6D" w14:textId="77777777" w:rsidR="00944F46" w:rsidRPr="00944F46" w:rsidRDefault="00944F46" w:rsidP="00071BD2">
            <w:pPr>
              <w:rPr>
                <w:rFonts w:ascii="Times New Roman" w:hAnsi="Times New Roman" w:cs="Times New Roman"/>
                <w:sz w:val="24"/>
                <w:szCs w:val="24"/>
              </w:rPr>
            </w:pPr>
            <w:r w:rsidRPr="00944F46">
              <w:rPr>
                <w:rFonts w:ascii="Times New Roman" w:hAnsi="Times New Roman" w:cs="Times New Roman"/>
                <w:sz w:val="24"/>
                <w:szCs w:val="24"/>
              </w:rPr>
              <w:t>Stakeholder engagement</w:t>
            </w:r>
          </w:p>
        </w:tc>
        <w:tc>
          <w:tcPr>
            <w:tcW w:w="3510" w:type="dxa"/>
            <w:shd w:val="clear" w:color="auto" w:fill="E7E6E6" w:themeFill="background2"/>
          </w:tcPr>
          <w:p w14:paraId="1955B962"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Definition and identification of project stakeholders and nature of engagement</w:t>
            </w:r>
          </w:p>
          <w:p w14:paraId="08B599A8"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borrowing countries or implementing agencies in identifying project stakeholders</w:t>
            </w:r>
          </w:p>
        </w:tc>
        <w:tc>
          <w:tcPr>
            <w:tcW w:w="7650" w:type="dxa"/>
          </w:tcPr>
          <w:p w14:paraId="39D46639" w14:textId="77777777" w:rsidR="00944F46" w:rsidRDefault="00194360" w:rsidP="00270C72">
            <w:pPr>
              <w:pStyle w:val="ListParagraph"/>
              <w:numPr>
                <w:ilvl w:val="0"/>
                <w:numId w:val="11"/>
              </w:numPr>
              <w:jc w:val="both"/>
              <w:rPr>
                <w:rFonts w:ascii="Times New Roman" w:hAnsi="Times New Roman"/>
                <w:sz w:val="24"/>
                <w:szCs w:val="24"/>
              </w:rPr>
            </w:pPr>
            <w:r w:rsidRPr="00270C72">
              <w:rPr>
                <w:rFonts w:ascii="Times New Roman" w:hAnsi="Times New Roman"/>
                <w:sz w:val="24"/>
                <w:szCs w:val="24"/>
              </w:rPr>
              <w:t xml:space="preserve">Project stakeholders (related Ministries, Agencies, district departments etc.) shall be involved in the process of project realizations, including identification of project beneficiaries, monitoring and evaluation. </w:t>
            </w:r>
          </w:p>
          <w:p w14:paraId="24626848" w14:textId="77777777" w:rsidR="002C3B40" w:rsidRPr="00270C72" w:rsidRDefault="002C3B40" w:rsidP="00270C72">
            <w:pPr>
              <w:pStyle w:val="ListParagraph"/>
              <w:numPr>
                <w:ilvl w:val="0"/>
                <w:numId w:val="11"/>
              </w:numPr>
              <w:jc w:val="both"/>
              <w:rPr>
                <w:rFonts w:ascii="Times New Roman" w:hAnsi="Times New Roman"/>
                <w:sz w:val="24"/>
                <w:szCs w:val="24"/>
              </w:rPr>
            </w:pPr>
            <w:r w:rsidRPr="00270C72">
              <w:rPr>
                <w:rFonts w:ascii="Times New Roman" w:hAnsi="Times New Roman"/>
                <w:sz w:val="24"/>
                <w:szCs w:val="24"/>
              </w:rPr>
              <w:t>A participant noted that (unlike in ESSF) under Tajikistan law anonymous complaints are not accepted</w:t>
            </w:r>
          </w:p>
          <w:p w14:paraId="6E47683F" w14:textId="77777777" w:rsidR="002C3B40" w:rsidRPr="00F65783" w:rsidRDefault="002C3B40" w:rsidP="00194360">
            <w:pPr>
              <w:jc w:val="both"/>
              <w:rPr>
                <w:rFonts w:ascii="Times New Roman" w:hAnsi="Times New Roman"/>
                <w:sz w:val="24"/>
                <w:szCs w:val="24"/>
              </w:rPr>
            </w:pPr>
          </w:p>
        </w:tc>
      </w:tr>
      <w:tr w:rsidR="00944F46" w:rsidRPr="00F248C2" w14:paraId="1D8FFFC9" w14:textId="77777777" w:rsidTr="00944F46">
        <w:tc>
          <w:tcPr>
            <w:tcW w:w="985" w:type="dxa"/>
            <w:vMerge w:val="restart"/>
            <w:shd w:val="clear" w:color="auto" w:fill="E7E6E6" w:themeFill="background2"/>
          </w:tcPr>
          <w:p w14:paraId="2B23EC8F" w14:textId="77777777"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General</w:t>
            </w:r>
          </w:p>
          <w:p w14:paraId="1C36E572" w14:textId="77777777"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14:paraId="010D0270" w14:textId="77777777" w:rsidR="00944F46" w:rsidRPr="00944F46" w:rsidRDefault="00944F46" w:rsidP="00C232FC">
            <w:pPr>
              <w:rPr>
                <w:rFonts w:ascii="Times New Roman" w:hAnsi="Times New Roman" w:cs="Times New Roman"/>
                <w:sz w:val="24"/>
                <w:szCs w:val="24"/>
              </w:rPr>
            </w:pPr>
            <w:r w:rsidRPr="00944F46">
              <w:rPr>
                <w:rFonts w:ascii="Times New Roman" w:hAnsi="Times New Roman" w:cs="Times New Roman"/>
                <w:sz w:val="24"/>
                <w:szCs w:val="24"/>
              </w:rPr>
              <w:t xml:space="preserve"> EHSG and GIIP</w:t>
            </w:r>
          </w:p>
        </w:tc>
        <w:tc>
          <w:tcPr>
            <w:tcW w:w="3510" w:type="dxa"/>
            <w:shd w:val="clear" w:color="auto" w:fill="E7E6E6" w:themeFill="background2"/>
          </w:tcPr>
          <w:p w14:paraId="6B2322C1" w14:textId="77777777" w:rsidR="00944F46" w:rsidRPr="00944F46" w:rsidRDefault="00944F46" w:rsidP="001C5B10">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hAnsi="Times New Roman"/>
                <w:sz w:val="24"/>
                <w:szCs w:val="24"/>
              </w:rPr>
              <w:t>Application of the Environmental, Health and Safety Guidelines (</w:t>
            </w:r>
            <w:r w:rsidRPr="00944F46">
              <w:rPr>
                <w:rFonts w:ascii="Times New Roman" w:eastAsiaTheme="minorEastAsia" w:hAnsi="Times New Roman"/>
                <w:sz w:val="24"/>
                <w:szCs w:val="24"/>
                <w:lang w:eastAsia="zh-CN"/>
              </w:rPr>
              <w:t xml:space="preserve">EHSGs) and </w:t>
            </w:r>
            <w:r w:rsidRPr="00944F46">
              <w:rPr>
                <w:rFonts w:ascii="Times New Roman" w:hAnsi="Times New Roman"/>
                <w:sz w:val="24"/>
                <w:szCs w:val="24"/>
              </w:rPr>
              <w:t>Good International Industry Practice (</w:t>
            </w:r>
            <w:r w:rsidRPr="00944F46">
              <w:rPr>
                <w:rFonts w:ascii="Times New Roman" w:eastAsiaTheme="minorEastAsia" w:hAnsi="Times New Roman"/>
                <w:sz w:val="24"/>
                <w:szCs w:val="24"/>
                <w:lang w:eastAsia="zh-CN"/>
              </w:rPr>
              <w:t>GIIP), especially when different to national law or where the Borrower has technical or financial constraints and/or in view of project specific circumstances</w:t>
            </w:r>
          </w:p>
        </w:tc>
        <w:tc>
          <w:tcPr>
            <w:tcW w:w="7650" w:type="dxa"/>
          </w:tcPr>
          <w:p w14:paraId="3DF93C6D" w14:textId="77777777" w:rsidR="00944F46" w:rsidRDefault="00944F46" w:rsidP="004B014C">
            <w:pPr>
              <w:pStyle w:val="ListParagraph"/>
              <w:ind w:left="342"/>
              <w:jc w:val="both"/>
              <w:rPr>
                <w:rFonts w:ascii="Times New Roman" w:hAnsi="Times New Roman"/>
                <w:sz w:val="24"/>
                <w:szCs w:val="24"/>
              </w:rPr>
            </w:pPr>
          </w:p>
        </w:tc>
      </w:tr>
      <w:tr w:rsidR="00944F46" w:rsidRPr="00F248C2" w14:paraId="4F111F24" w14:textId="77777777" w:rsidTr="00944F46">
        <w:tc>
          <w:tcPr>
            <w:tcW w:w="985" w:type="dxa"/>
            <w:vMerge/>
            <w:shd w:val="clear" w:color="auto" w:fill="E7E6E6" w:themeFill="background2"/>
          </w:tcPr>
          <w:p w14:paraId="385481DC" w14:textId="77777777"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14:paraId="1D06A579" w14:textId="77777777" w:rsidR="00944F46" w:rsidRPr="00944F46" w:rsidRDefault="00944F46" w:rsidP="00D07482">
            <w:pPr>
              <w:rPr>
                <w:rFonts w:ascii="Times New Roman" w:hAnsi="Times New Roman" w:cs="Times New Roman"/>
                <w:sz w:val="24"/>
                <w:szCs w:val="24"/>
              </w:rPr>
            </w:pPr>
            <w:r w:rsidRPr="00944F46">
              <w:rPr>
                <w:rFonts w:ascii="Times New Roman" w:hAnsi="Times New Roman" w:cs="Times New Roman"/>
                <w:sz w:val="24"/>
                <w:szCs w:val="24"/>
              </w:rPr>
              <w:t>Feasibility and resources for implementation</w:t>
            </w:r>
          </w:p>
        </w:tc>
        <w:tc>
          <w:tcPr>
            <w:tcW w:w="3510" w:type="dxa"/>
            <w:shd w:val="clear" w:color="auto" w:fill="E7E6E6" w:themeFill="background2"/>
          </w:tcPr>
          <w:p w14:paraId="2306D08D" w14:textId="77777777" w:rsidR="00944F46" w:rsidRPr="00944F46" w:rsidRDefault="00944F46" w:rsidP="001C5B10">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t>Implementation and resource implications for Borrowers, taking into account factors such as the expanded scope of the proposed ESF (e.g., labor standard), different Borrower capacities and adaptive management approach</w:t>
            </w:r>
          </w:p>
          <w:p w14:paraId="577B7089" w14:textId="77777777" w:rsidR="00944F46" w:rsidRPr="00944F46" w:rsidRDefault="00944F46" w:rsidP="001C5B10">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t>Mitigation of additional burden and cost and options for improving implementation efficiency while maintaining effectiveness</w:t>
            </w:r>
          </w:p>
        </w:tc>
        <w:tc>
          <w:tcPr>
            <w:tcW w:w="7650" w:type="dxa"/>
          </w:tcPr>
          <w:p w14:paraId="35992444" w14:textId="77777777" w:rsidR="00944F46" w:rsidRPr="00883268" w:rsidRDefault="00883268" w:rsidP="00883268">
            <w:pPr>
              <w:jc w:val="both"/>
              <w:rPr>
                <w:rFonts w:ascii="Times New Roman" w:hAnsi="Times New Roman"/>
                <w:sz w:val="24"/>
                <w:szCs w:val="24"/>
              </w:rPr>
            </w:pPr>
            <w:r w:rsidRPr="00883268">
              <w:rPr>
                <w:rFonts w:ascii="Times New Roman" w:hAnsi="Times New Roman"/>
                <w:sz w:val="24"/>
                <w:szCs w:val="24"/>
              </w:rPr>
              <w:t xml:space="preserve"> </w:t>
            </w:r>
          </w:p>
        </w:tc>
      </w:tr>
      <w:tr w:rsidR="00944F46" w:rsidRPr="00F248C2" w14:paraId="1EF9097A" w14:textId="77777777" w:rsidTr="00944F46">
        <w:tc>
          <w:tcPr>
            <w:tcW w:w="985" w:type="dxa"/>
            <w:vMerge/>
            <w:shd w:val="clear" w:color="auto" w:fill="E7E6E6" w:themeFill="background2"/>
          </w:tcPr>
          <w:p w14:paraId="5EE48B22" w14:textId="77777777" w:rsidR="00944F46" w:rsidRPr="00944F46" w:rsidRDefault="00944F46" w:rsidP="00F019A5">
            <w:pPr>
              <w:rPr>
                <w:rFonts w:ascii="Times New Roman" w:hAnsi="Times New Roman" w:cs="Times New Roman"/>
                <w:color w:val="000000"/>
                <w:sz w:val="24"/>
                <w:szCs w:val="24"/>
              </w:rPr>
            </w:pPr>
          </w:p>
        </w:tc>
        <w:tc>
          <w:tcPr>
            <w:tcW w:w="2160" w:type="dxa"/>
            <w:shd w:val="clear" w:color="auto" w:fill="E7E6E6" w:themeFill="background2"/>
          </w:tcPr>
          <w:p w14:paraId="00BA7624" w14:textId="77777777" w:rsidR="00944F46" w:rsidRPr="00944F46" w:rsidRDefault="00944F46" w:rsidP="00F019A5">
            <w:pPr>
              <w:rPr>
                <w:rFonts w:ascii="Times New Roman" w:hAnsi="Times New Roman" w:cs="Times New Roman"/>
                <w:sz w:val="24"/>
                <w:szCs w:val="24"/>
              </w:rPr>
            </w:pPr>
            <w:r w:rsidRPr="00944F46">
              <w:rPr>
                <w:rFonts w:ascii="Times New Roman" w:hAnsi="Times New Roman" w:cs="Times New Roman"/>
                <w:color w:val="000000"/>
                <w:sz w:val="24"/>
                <w:szCs w:val="24"/>
              </w:rPr>
              <w:t>Client capacity building and implementation support</w:t>
            </w:r>
          </w:p>
        </w:tc>
        <w:tc>
          <w:tcPr>
            <w:tcW w:w="3510" w:type="dxa"/>
            <w:shd w:val="clear" w:color="auto" w:fill="E7E6E6" w:themeFill="background2"/>
          </w:tcPr>
          <w:p w14:paraId="0C52EDF1"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Funding for client capacity building</w:t>
            </w:r>
          </w:p>
          <w:p w14:paraId="647EE621"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Approaches and areas of </w:t>
            </w:r>
            <w:r w:rsidRPr="00944F46">
              <w:rPr>
                <w:rFonts w:ascii="Times New Roman" w:hAnsi="Times New Roman"/>
                <w:color w:val="000000"/>
                <w:sz w:val="24"/>
                <w:szCs w:val="24"/>
              </w:rPr>
              <w:t>focus</w:t>
            </w:r>
            <w:r w:rsidRPr="00944F46">
              <w:rPr>
                <w:rFonts w:ascii="Times New Roman" w:hAnsi="Times New Roman"/>
                <w:sz w:val="24"/>
                <w:szCs w:val="24"/>
              </w:rPr>
              <w:t xml:space="preserve"> </w:t>
            </w:r>
          </w:p>
          <w:p w14:paraId="734F7270"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implementing the ESF in situations with capacity constraints, e.g., FCS, small states and emergency situations</w:t>
            </w:r>
          </w:p>
        </w:tc>
        <w:tc>
          <w:tcPr>
            <w:tcW w:w="7650" w:type="dxa"/>
          </w:tcPr>
          <w:p w14:paraId="49E6312B" w14:textId="77777777" w:rsidR="00D26D02" w:rsidRPr="004B014C" w:rsidRDefault="00D26D02" w:rsidP="00270C72">
            <w:pPr>
              <w:pStyle w:val="ListParagraph"/>
              <w:ind w:left="342"/>
              <w:jc w:val="both"/>
              <w:rPr>
                <w:rFonts w:ascii="Times New Roman" w:hAnsi="Times New Roman"/>
                <w:sz w:val="24"/>
                <w:szCs w:val="24"/>
              </w:rPr>
            </w:pPr>
          </w:p>
        </w:tc>
      </w:tr>
      <w:tr w:rsidR="00944F46" w:rsidRPr="00F248C2" w14:paraId="7E3DFCF5" w14:textId="77777777" w:rsidTr="00944F46">
        <w:tc>
          <w:tcPr>
            <w:tcW w:w="985" w:type="dxa"/>
            <w:vMerge/>
            <w:shd w:val="clear" w:color="auto" w:fill="E7E6E6" w:themeFill="background2"/>
          </w:tcPr>
          <w:p w14:paraId="52ED5267" w14:textId="77777777" w:rsidR="00944F46" w:rsidRPr="00944F46" w:rsidRDefault="00944F46" w:rsidP="00F019A5">
            <w:pPr>
              <w:rPr>
                <w:rFonts w:ascii="Times New Roman" w:hAnsi="Times New Roman" w:cs="Times New Roman"/>
                <w:color w:val="000000"/>
                <w:sz w:val="24"/>
                <w:szCs w:val="24"/>
              </w:rPr>
            </w:pPr>
          </w:p>
        </w:tc>
        <w:tc>
          <w:tcPr>
            <w:tcW w:w="2160" w:type="dxa"/>
            <w:shd w:val="clear" w:color="auto" w:fill="E7E6E6" w:themeFill="background2"/>
          </w:tcPr>
          <w:p w14:paraId="757F2563" w14:textId="77777777" w:rsidR="00944F46" w:rsidRPr="00944F46" w:rsidRDefault="00944F46" w:rsidP="00F019A5">
            <w:pPr>
              <w:rPr>
                <w:rFonts w:ascii="Times New Roman" w:hAnsi="Times New Roman" w:cs="Times New Roman"/>
                <w:color w:val="000000"/>
                <w:sz w:val="24"/>
                <w:szCs w:val="24"/>
              </w:rPr>
            </w:pPr>
            <w:r w:rsidRPr="00944F46">
              <w:rPr>
                <w:rFonts w:ascii="Times New Roman" w:hAnsi="Times New Roman" w:cs="Times New Roman"/>
                <w:color w:val="000000"/>
                <w:sz w:val="24"/>
                <w:szCs w:val="24"/>
              </w:rPr>
              <w:t>Disclosure</w:t>
            </w:r>
          </w:p>
        </w:tc>
        <w:tc>
          <w:tcPr>
            <w:tcW w:w="3510" w:type="dxa"/>
            <w:shd w:val="clear" w:color="auto" w:fill="E7E6E6" w:themeFill="background2"/>
          </w:tcPr>
          <w:p w14:paraId="29CA3D5A"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Timing of the preparation and disclosure of specific environmental and social impact assessment documents (related to ESS1 and ESS10)</w:t>
            </w:r>
          </w:p>
        </w:tc>
        <w:tc>
          <w:tcPr>
            <w:tcW w:w="7650" w:type="dxa"/>
          </w:tcPr>
          <w:p w14:paraId="4EA07F3C" w14:textId="77777777" w:rsidR="00944F46" w:rsidRDefault="00944F46" w:rsidP="00FB0DE9">
            <w:pPr>
              <w:pStyle w:val="ListParagraph"/>
              <w:ind w:left="342"/>
              <w:jc w:val="both"/>
              <w:rPr>
                <w:rFonts w:ascii="Times New Roman" w:hAnsi="Times New Roman"/>
                <w:sz w:val="24"/>
                <w:szCs w:val="24"/>
              </w:rPr>
            </w:pPr>
          </w:p>
        </w:tc>
      </w:tr>
      <w:tr w:rsidR="00944F46" w:rsidRPr="00F248C2" w14:paraId="64580E52" w14:textId="77777777" w:rsidTr="00944F46">
        <w:tc>
          <w:tcPr>
            <w:tcW w:w="985" w:type="dxa"/>
            <w:vMerge/>
            <w:shd w:val="clear" w:color="auto" w:fill="E7E6E6" w:themeFill="background2"/>
          </w:tcPr>
          <w:p w14:paraId="2B1E2CE1" w14:textId="77777777"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14:paraId="3FAC808A" w14:textId="77777777" w:rsidR="00944F46" w:rsidRPr="00944F46" w:rsidRDefault="00944F46" w:rsidP="00F019A5">
            <w:pPr>
              <w:rPr>
                <w:rFonts w:ascii="Times New Roman" w:hAnsi="Times New Roman" w:cs="Times New Roman"/>
                <w:sz w:val="24"/>
                <w:szCs w:val="24"/>
              </w:rPr>
            </w:pPr>
            <w:r w:rsidRPr="00944F46">
              <w:rPr>
                <w:rFonts w:ascii="Times New Roman" w:hAnsi="Times New Roman" w:cs="Times New Roman"/>
                <w:sz w:val="24"/>
                <w:szCs w:val="24"/>
              </w:rPr>
              <w:t>Implementation of the ESF</w:t>
            </w:r>
          </w:p>
        </w:tc>
        <w:tc>
          <w:tcPr>
            <w:tcW w:w="3510" w:type="dxa"/>
            <w:shd w:val="clear" w:color="auto" w:fill="E7E6E6" w:themeFill="background2"/>
          </w:tcPr>
          <w:p w14:paraId="57CC0EF0"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Bank internal capacity building, resourcing, and behavioral change in order to successfully implement the ESF</w:t>
            </w:r>
          </w:p>
          <w:p w14:paraId="4A66011A"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Ways of reaching mutual understanding between </w:t>
            </w:r>
            <w:r w:rsidRPr="00944F46">
              <w:rPr>
                <w:rFonts w:ascii="Times New Roman" w:hAnsi="Times New Roman"/>
                <w:sz w:val="24"/>
                <w:szCs w:val="24"/>
              </w:rPr>
              <w:lastRenderedPageBreak/>
              <w:t>Borrower and Bank on issues of difficult interpretation</w:t>
            </w:r>
          </w:p>
        </w:tc>
        <w:tc>
          <w:tcPr>
            <w:tcW w:w="7650" w:type="dxa"/>
          </w:tcPr>
          <w:p w14:paraId="46451C36" w14:textId="77777777" w:rsidR="00944F46" w:rsidRDefault="002C3B40" w:rsidP="004B014C">
            <w:pPr>
              <w:pStyle w:val="ListParagraph"/>
              <w:ind w:left="342"/>
              <w:jc w:val="both"/>
              <w:rPr>
                <w:rFonts w:ascii="Times New Roman" w:hAnsi="Times New Roman"/>
                <w:sz w:val="24"/>
                <w:szCs w:val="24"/>
              </w:rPr>
            </w:pPr>
            <w:r>
              <w:rPr>
                <w:rFonts w:ascii="Times New Roman" w:hAnsi="Times New Roman"/>
                <w:sz w:val="24"/>
                <w:szCs w:val="24"/>
              </w:rPr>
              <w:lastRenderedPageBreak/>
              <w:t>A participant asked whether the ESF implies any changes with regard to Additional Financing</w:t>
            </w:r>
          </w:p>
        </w:tc>
      </w:tr>
      <w:tr w:rsidR="00071885" w:rsidRPr="00F248C2" w14:paraId="50DAB3E4" w14:textId="77777777" w:rsidTr="00911C29">
        <w:tc>
          <w:tcPr>
            <w:tcW w:w="6655" w:type="dxa"/>
            <w:gridSpan w:val="3"/>
            <w:shd w:val="clear" w:color="auto" w:fill="E7E6E6" w:themeFill="background2"/>
          </w:tcPr>
          <w:p w14:paraId="212A3D4D" w14:textId="77777777" w:rsidR="00071885" w:rsidRDefault="00071885" w:rsidP="00071885">
            <w:pPr>
              <w:jc w:val="both"/>
              <w:rPr>
                <w:rFonts w:ascii="Times New Roman" w:hAnsi="Times New Roman"/>
                <w:sz w:val="24"/>
                <w:szCs w:val="24"/>
              </w:rPr>
            </w:pPr>
            <w:r>
              <w:rPr>
                <w:rFonts w:ascii="Times New Roman" w:hAnsi="Times New Roman"/>
                <w:sz w:val="24"/>
                <w:szCs w:val="24"/>
              </w:rPr>
              <w:lastRenderedPageBreak/>
              <w:t>Other issues</w:t>
            </w:r>
            <w:r w:rsidR="001045A2">
              <w:rPr>
                <w:rFonts w:ascii="Times New Roman" w:hAnsi="Times New Roman"/>
                <w:sz w:val="24"/>
                <w:szCs w:val="24"/>
              </w:rPr>
              <w:t xml:space="preserve">: </w:t>
            </w:r>
          </w:p>
          <w:p w14:paraId="6C7E80D2" w14:textId="77777777" w:rsidR="00071885" w:rsidRDefault="00071885" w:rsidP="00071885">
            <w:pPr>
              <w:jc w:val="both"/>
              <w:rPr>
                <w:rFonts w:ascii="Times New Roman" w:hAnsi="Times New Roman"/>
                <w:sz w:val="24"/>
                <w:szCs w:val="24"/>
              </w:rPr>
            </w:pPr>
          </w:p>
          <w:p w14:paraId="4C20EDED" w14:textId="77777777" w:rsidR="00071885" w:rsidRPr="00071885" w:rsidRDefault="00071885" w:rsidP="00071885">
            <w:pPr>
              <w:jc w:val="both"/>
              <w:rPr>
                <w:rFonts w:ascii="Times New Roman" w:hAnsi="Times New Roman"/>
                <w:sz w:val="24"/>
                <w:szCs w:val="24"/>
              </w:rPr>
            </w:pPr>
          </w:p>
        </w:tc>
        <w:tc>
          <w:tcPr>
            <w:tcW w:w="7650" w:type="dxa"/>
          </w:tcPr>
          <w:p w14:paraId="26547DD5" w14:textId="77777777" w:rsidR="00FD7599" w:rsidRDefault="001045A2" w:rsidP="00FB0DE9">
            <w:pPr>
              <w:jc w:val="both"/>
              <w:rPr>
                <w:rFonts w:ascii="Times New Roman" w:hAnsi="Times New Roman"/>
                <w:sz w:val="24"/>
                <w:szCs w:val="24"/>
              </w:rPr>
            </w:pPr>
            <w:r>
              <w:rPr>
                <w:rFonts w:ascii="Times New Roman" w:hAnsi="Times New Roman"/>
                <w:sz w:val="24"/>
                <w:szCs w:val="24"/>
              </w:rPr>
              <w:t>Food security:</w:t>
            </w:r>
          </w:p>
          <w:p w14:paraId="126C1AF7" w14:textId="77777777" w:rsidR="001045A2" w:rsidRDefault="001045A2" w:rsidP="001045A2">
            <w:pPr>
              <w:jc w:val="both"/>
              <w:rPr>
                <w:rFonts w:ascii="Times New Roman" w:hAnsi="Times New Roman"/>
                <w:sz w:val="24"/>
                <w:szCs w:val="24"/>
              </w:rPr>
            </w:pPr>
            <w:r>
              <w:rPr>
                <w:rFonts w:ascii="Times New Roman" w:hAnsi="Times New Roman"/>
                <w:sz w:val="24"/>
                <w:szCs w:val="24"/>
              </w:rPr>
              <w:t xml:space="preserve">Food security shall be included into the list of standards since it is directly relates to safety issues. What to do in case of natural disasters or climate change without ensuring food security. </w:t>
            </w:r>
          </w:p>
          <w:p w14:paraId="58532D40" w14:textId="77777777" w:rsidR="004713C8" w:rsidRDefault="004713C8" w:rsidP="001045A2">
            <w:pPr>
              <w:jc w:val="both"/>
              <w:rPr>
                <w:rFonts w:ascii="Times New Roman" w:hAnsi="Times New Roman"/>
                <w:sz w:val="24"/>
                <w:szCs w:val="24"/>
              </w:rPr>
            </w:pPr>
          </w:p>
          <w:p w14:paraId="09FBE0F2" w14:textId="77777777" w:rsidR="004713C8" w:rsidRDefault="004713C8" w:rsidP="004713C8">
            <w:pPr>
              <w:jc w:val="both"/>
              <w:rPr>
                <w:rFonts w:ascii="Times New Roman" w:hAnsi="Times New Roman"/>
                <w:sz w:val="24"/>
                <w:szCs w:val="24"/>
              </w:rPr>
            </w:pPr>
            <w:r w:rsidRPr="004713C8">
              <w:rPr>
                <w:rFonts w:ascii="Times New Roman" w:hAnsi="Times New Roman"/>
                <w:sz w:val="24"/>
                <w:szCs w:val="24"/>
              </w:rPr>
              <w:t>It</w:t>
            </w:r>
            <w:r>
              <w:rPr>
                <w:rFonts w:ascii="Times New Roman" w:hAnsi="Times New Roman"/>
                <w:sz w:val="24"/>
                <w:szCs w:val="24"/>
              </w:rPr>
              <w:t xml:space="preserve"> </w:t>
            </w:r>
            <w:r w:rsidRPr="004713C8">
              <w:rPr>
                <w:rFonts w:ascii="Times New Roman" w:hAnsi="Times New Roman"/>
                <w:sz w:val="24"/>
                <w:szCs w:val="24"/>
              </w:rPr>
              <w:t xml:space="preserve">is gratifying to know that </w:t>
            </w:r>
            <w:r>
              <w:rPr>
                <w:rFonts w:ascii="Times New Roman" w:hAnsi="Times New Roman"/>
                <w:sz w:val="24"/>
                <w:szCs w:val="24"/>
              </w:rPr>
              <w:t xml:space="preserve">WB updated its </w:t>
            </w:r>
            <w:r w:rsidRPr="004713C8">
              <w:rPr>
                <w:rFonts w:ascii="Times New Roman" w:hAnsi="Times New Roman"/>
                <w:sz w:val="24"/>
                <w:szCs w:val="24"/>
              </w:rPr>
              <w:t>Environmental and Social Safeguard Policies</w:t>
            </w:r>
            <w:r>
              <w:rPr>
                <w:rFonts w:ascii="Times New Roman" w:hAnsi="Times New Roman"/>
                <w:sz w:val="24"/>
                <w:szCs w:val="24"/>
              </w:rPr>
              <w:t xml:space="preserve">. Several important standards are included in updated document. </w:t>
            </w:r>
          </w:p>
          <w:p w14:paraId="1EF15E96" w14:textId="77777777" w:rsidR="00963460" w:rsidRDefault="00963460" w:rsidP="004713C8">
            <w:pPr>
              <w:jc w:val="both"/>
              <w:rPr>
                <w:rFonts w:ascii="Times New Roman" w:hAnsi="Times New Roman"/>
                <w:sz w:val="24"/>
                <w:szCs w:val="24"/>
              </w:rPr>
            </w:pPr>
          </w:p>
          <w:p w14:paraId="2CC65C96" w14:textId="7FC3BF4B" w:rsidR="00963460" w:rsidRPr="00FB0DE9" w:rsidRDefault="00963460" w:rsidP="00963460">
            <w:pPr>
              <w:jc w:val="both"/>
              <w:rPr>
                <w:rFonts w:ascii="Times New Roman" w:hAnsi="Times New Roman"/>
                <w:sz w:val="24"/>
                <w:szCs w:val="24"/>
              </w:rPr>
            </w:pPr>
          </w:p>
        </w:tc>
      </w:tr>
    </w:tbl>
    <w:p w14:paraId="71342404" w14:textId="77777777" w:rsidR="00F248C2" w:rsidRPr="00F248C2" w:rsidRDefault="00F248C2" w:rsidP="00F248C2">
      <w:pPr>
        <w:rPr>
          <w:rFonts w:ascii="Times New Roman" w:hAnsi="Times New Roman" w:cs="Times New Roman"/>
          <w:sz w:val="24"/>
          <w:szCs w:val="24"/>
        </w:rPr>
      </w:pPr>
    </w:p>
    <w:sectPr w:rsidR="00F248C2" w:rsidRPr="00F248C2" w:rsidSect="00944F46">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2C18F" w14:textId="77777777" w:rsidR="003A4453" w:rsidRDefault="003A4453" w:rsidP="002A2CFE">
      <w:pPr>
        <w:spacing w:after="0" w:line="240" w:lineRule="auto"/>
      </w:pPr>
      <w:r>
        <w:separator/>
      </w:r>
    </w:p>
  </w:endnote>
  <w:endnote w:type="continuationSeparator" w:id="0">
    <w:p w14:paraId="3DE45BB9" w14:textId="77777777" w:rsidR="003A4453" w:rsidRDefault="003A4453" w:rsidP="002A2CFE">
      <w:pPr>
        <w:spacing w:after="0" w:line="240" w:lineRule="auto"/>
      </w:pPr>
      <w:r>
        <w:continuationSeparator/>
      </w:r>
    </w:p>
  </w:endnote>
  <w:endnote w:type="continuationNotice" w:id="1">
    <w:p w14:paraId="1451C9F0" w14:textId="77777777" w:rsidR="003A4453" w:rsidRDefault="003A44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14:paraId="37319A97" w14:textId="77777777" w:rsidR="009F1DE8" w:rsidRPr="00B32950" w:rsidRDefault="009F1DE8">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8E67E8">
          <w:rPr>
            <w:rFonts w:ascii="Times New Roman" w:hAnsi="Times New Roman" w:cs="Times New Roman"/>
            <w:noProof/>
            <w:sz w:val="20"/>
            <w:szCs w:val="20"/>
          </w:rPr>
          <w:t>9</w:t>
        </w:r>
        <w:r w:rsidRPr="00B32950">
          <w:rPr>
            <w:rFonts w:ascii="Times New Roman" w:hAnsi="Times New Roman" w:cs="Times New Roman"/>
            <w:noProof/>
            <w:sz w:val="20"/>
            <w:szCs w:val="20"/>
          </w:rPr>
          <w:fldChar w:fldCharType="end"/>
        </w:r>
      </w:p>
    </w:sdtContent>
  </w:sdt>
  <w:p w14:paraId="050471F2" w14:textId="77777777" w:rsidR="009F1DE8" w:rsidRDefault="009F1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C7354" w14:textId="77777777" w:rsidR="003A4453" w:rsidRDefault="003A4453" w:rsidP="002A2CFE">
      <w:pPr>
        <w:spacing w:after="0" w:line="240" w:lineRule="auto"/>
      </w:pPr>
      <w:r>
        <w:separator/>
      </w:r>
    </w:p>
  </w:footnote>
  <w:footnote w:type="continuationSeparator" w:id="0">
    <w:p w14:paraId="44144550" w14:textId="77777777" w:rsidR="003A4453" w:rsidRDefault="003A4453" w:rsidP="002A2CFE">
      <w:pPr>
        <w:spacing w:after="0" w:line="240" w:lineRule="auto"/>
      </w:pPr>
      <w:r>
        <w:continuationSeparator/>
      </w:r>
    </w:p>
  </w:footnote>
  <w:footnote w:type="continuationNotice" w:id="1">
    <w:p w14:paraId="076A2AE3" w14:textId="77777777" w:rsidR="003A4453" w:rsidRDefault="003A445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5846A" w14:textId="77777777" w:rsidR="009F1DE8" w:rsidRPr="00641839" w:rsidRDefault="009F1DE8" w:rsidP="00944F46">
    <w:pPr>
      <w:pStyle w:val="Header"/>
      <w:tabs>
        <w:tab w:val="clear" w:pos="9360"/>
      </w:tabs>
      <w:spacing w:after="24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F72A8"/>
    <w:multiLevelType w:val="hybridMultilevel"/>
    <w:tmpl w:val="CA5009F6"/>
    <w:lvl w:ilvl="0" w:tplc="04190001">
      <w:start w:val="1"/>
      <w:numFmt w:val="bullet"/>
      <w:lvlText w:val=""/>
      <w:lvlJc w:val="left"/>
      <w:pPr>
        <w:ind w:left="1062" w:hanging="360"/>
      </w:pPr>
      <w:rPr>
        <w:rFonts w:ascii="Symbol" w:hAnsi="Symbol" w:hint="default"/>
      </w:rPr>
    </w:lvl>
    <w:lvl w:ilvl="1" w:tplc="04190003" w:tentative="1">
      <w:start w:val="1"/>
      <w:numFmt w:val="bullet"/>
      <w:lvlText w:val="o"/>
      <w:lvlJc w:val="left"/>
      <w:pPr>
        <w:ind w:left="1782" w:hanging="360"/>
      </w:pPr>
      <w:rPr>
        <w:rFonts w:ascii="Courier New" w:hAnsi="Courier New" w:cs="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cs="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cs="Courier New" w:hint="default"/>
      </w:rPr>
    </w:lvl>
    <w:lvl w:ilvl="8" w:tplc="04190005" w:tentative="1">
      <w:start w:val="1"/>
      <w:numFmt w:val="bullet"/>
      <w:lvlText w:val=""/>
      <w:lvlJc w:val="left"/>
      <w:pPr>
        <w:ind w:left="6822" w:hanging="360"/>
      </w:pPr>
      <w:rPr>
        <w:rFonts w:ascii="Wingdings" w:hAnsi="Wingdings" w:hint="default"/>
      </w:rPr>
    </w:lvl>
  </w:abstractNum>
  <w:abstractNum w:abstractNumId="3" w15:restartNumberingAfterBreak="0">
    <w:nsid w:val="149252F4"/>
    <w:multiLevelType w:val="hybridMultilevel"/>
    <w:tmpl w:val="4D8C7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F929BA"/>
    <w:multiLevelType w:val="hybridMultilevel"/>
    <w:tmpl w:val="DE62DF7E"/>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5" w15:restartNumberingAfterBreak="0">
    <w:nsid w:val="1A8F19B2"/>
    <w:multiLevelType w:val="hybridMultilevel"/>
    <w:tmpl w:val="0594709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C289B"/>
    <w:multiLevelType w:val="hybridMultilevel"/>
    <w:tmpl w:val="D9345B96"/>
    <w:lvl w:ilvl="0" w:tplc="04190001">
      <w:start w:val="1"/>
      <w:numFmt w:val="bullet"/>
      <w:lvlText w:val=""/>
      <w:lvlJc w:val="left"/>
      <w:pPr>
        <w:ind w:left="702" w:hanging="360"/>
      </w:pPr>
      <w:rPr>
        <w:rFonts w:ascii="Symbol" w:hAnsi="Symbol" w:hint="default"/>
      </w:rPr>
    </w:lvl>
    <w:lvl w:ilvl="1" w:tplc="04190003" w:tentative="1">
      <w:start w:val="1"/>
      <w:numFmt w:val="bullet"/>
      <w:lvlText w:val="o"/>
      <w:lvlJc w:val="left"/>
      <w:pPr>
        <w:ind w:left="1422" w:hanging="360"/>
      </w:pPr>
      <w:rPr>
        <w:rFonts w:ascii="Courier New" w:hAnsi="Courier New" w:cs="Courier New" w:hint="default"/>
      </w:rPr>
    </w:lvl>
    <w:lvl w:ilvl="2" w:tplc="04190005" w:tentative="1">
      <w:start w:val="1"/>
      <w:numFmt w:val="bullet"/>
      <w:lvlText w:val=""/>
      <w:lvlJc w:val="left"/>
      <w:pPr>
        <w:ind w:left="2142" w:hanging="360"/>
      </w:pPr>
      <w:rPr>
        <w:rFonts w:ascii="Wingdings" w:hAnsi="Wingdings" w:hint="default"/>
      </w:rPr>
    </w:lvl>
    <w:lvl w:ilvl="3" w:tplc="04190001" w:tentative="1">
      <w:start w:val="1"/>
      <w:numFmt w:val="bullet"/>
      <w:lvlText w:val=""/>
      <w:lvlJc w:val="left"/>
      <w:pPr>
        <w:ind w:left="2862" w:hanging="360"/>
      </w:pPr>
      <w:rPr>
        <w:rFonts w:ascii="Symbol" w:hAnsi="Symbol" w:hint="default"/>
      </w:rPr>
    </w:lvl>
    <w:lvl w:ilvl="4" w:tplc="04190003" w:tentative="1">
      <w:start w:val="1"/>
      <w:numFmt w:val="bullet"/>
      <w:lvlText w:val="o"/>
      <w:lvlJc w:val="left"/>
      <w:pPr>
        <w:ind w:left="3582" w:hanging="360"/>
      </w:pPr>
      <w:rPr>
        <w:rFonts w:ascii="Courier New" w:hAnsi="Courier New" w:cs="Courier New" w:hint="default"/>
      </w:rPr>
    </w:lvl>
    <w:lvl w:ilvl="5" w:tplc="04190005" w:tentative="1">
      <w:start w:val="1"/>
      <w:numFmt w:val="bullet"/>
      <w:lvlText w:val=""/>
      <w:lvlJc w:val="left"/>
      <w:pPr>
        <w:ind w:left="4302" w:hanging="360"/>
      </w:pPr>
      <w:rPr>
        <w:rFonts w:ascii="Wingdings" w:hAnsi="Wingdings" w:hint="default"/>
      </w:rPr>
    </w:lvl>
    <w:lvl w:ilvl="6" w:tplc="04190001" w:tentative="1">
      <w:start w:val="1"/>
      <w:numFmt w:val="bullet"/>
      <w:lvlText w:val=""/>
      <w:lvlJc w:val="left"/>
      <w:pPr>
        <w:ind w:left="5022" w:hanging="360"/>
      </w:pPr>
      <w:rPr>
        <w:rFonts w:ascii="Symbol" w:hAnsi="Symbol" w:hint="default"/>
      </w:rPr>
    </w:lvl>
    <w:lvl w:ilvl="7" w:tplc="04190003" w:tentative="1">
      <w:start w:val="1"/>
      <w:numFmt w:val="bullet"/>
      <w:lvlText w:val="o"/>
      <w:lvlJc w:val="left"/>
      <w:pPr>
        <w:ind w:left="5742" w:hanging="360"/>
      </w:pPr>
      <w:rPr>
        <w:rFonts w:ascii="Courier New" w:hAnsi="Courier New" w:cs="Courier New" w:hint="default"/>
      </w:rPr>
    </w:lvl>
    <w:lvl w:ilvl="8" w:tplc="04190005" w:tentative="1">
      <w:start w:val="1"/>
      <w:numFmt w:val="bullet"/>
      <w:lvlText w:val=""/>
      <w:lvlJc w:val="left"/>
      <w:pPr>
        <w:ind w:left="6462" w:hanging="360"/>
      </w:pPr>
      <w:rPr>
        <w:rFonts w:ascii="Wingdings" w:hAnsi="Wingdings" w:hint="default"/>
      </w:rPr>
    </w:lvl>
  </w:abstractNum>
  <w:abstractNum w:abstractNumId="8"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434490"/>
    <w:multiLevelType w:val="hybridMultilevel"/>
    <w:tmpl w:val="F5962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65F92"/>
    <w:multiLevelType w:val="hybridMultilevel"/>
    <w:tmpl w:val="F356DC86"/>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3D797DF7"/>
    <w:multiLevelType w:val="hybridMultilevel"/>
    <w:tmpl w:val="9440BF46"/>
    <w:lvl w:ilvl="0" w:tplc="04190001">
      <w:start w:val="1"/>
      <w:numFmt w:val="bullet"/>
      <w:lvlText w:val=""/>
      <w:lvlJc w:val="left"/>
      <w:pPr>
        <w:ind w:left="1062" w:hanging="360"/>
      </w:pPr>
      <w:rPr>
        <w:rFonts w:ascii="Symbol" w:hAnsi="Symbol" w:hint="default"/>
      </w:rPr>
    </w:lvl>
    <w:lvl w:ilvl="1" w:tplc="04190003" w:tentative="1">
      <w:start w:val="1"/>
      <w:numFmt w:val="bullet"/>
      <w:lvlText w:val="o"/>
      <w:lvlJc w:val="left"/>
      <w:pPr>
        <w:ind w:left="1782" w:hanging="360"/>
      </w:pPr>
      <w:rPr>
        <w:rFonts w:ascii="Courier New" w:hAnsi="Courier New" w:cs="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cs="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cs="Courier New" w:hint="default"/>
      </w:rPr>
    </w:lvl>
    <w:lvl w:ilvl="8" w:tplc="04190005" w:tentative="1">
      <w:start w:val="1"/>
      <w:numFmt w:val="bullet"/>
      <w:lvlText w:val=""/>
      <w:lvlJc w:val="left"/>
      <w:pPr>
        <w:ind w:left="6822" w:hanging="360"/>
      </w:pPr>
      <w:rPr>
        <w:rFonts w:ascii="Wingdings" w:hAnsi="Wingdings" w:hint="default"/>
      </w:rPr>
    </w:lvl>
  </w:abstractNum>
  <w:abstractNum w:abstractNumId="16" w15:restartNumberingAfterBreak="0">
    <w:nsid w:val="419119BF"/>
    <w:multiLevelType w:val="hybridMultilevel"/>
    <w:tmpl w:val="E0FA5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2B6007"/>
    <w:multiLevelType w:val="hybridMultilevel"/>
    <w:tmpl w:val="92822AE0"/>
    <w:lvl w:ilvl="0" w:tplc="04190001">
      <w:start w:val="1"/>
      <w:numFmt w:val="bullet"/>
      <w:lvlText w:val=""/>
      <w:lvlJc w:val="left"/>
      <w:pPr>
        <w:ind w:left="1062" w:hanging="360"/>
      </w:pPr>
      <w:rPr>
        <w:rFonts w:ascii="Symbol" w:hAnsi="Symbol" w:hint="default"/>
      </w:rPr>
    </w:lvl>
    <w:lvl w:ilvl="1" w:tplc="04190003" w:tentative="1">
      <w:start w:val="1"/>
      <w:numFmt w:val="bullet"/>
      <w:lvlText w:val="o"/>
      <w:lvlJc w:val="left"/>
      <w:pPr>
        <w:ind w:left="1782" w:hanging="360"/>
      </w:pPr>
      <w:rPr>
        <w:rFonts w:ascii="Courier New" w:hAnsi="Courier New" w:cs="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cs="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cs="Courier New" w:hint="default"/>
      </w:rPr>
    </w:lvl>
    <w:lvl w:ilvl="8" w:tplc="04190005" w:tentative="1">
      <w:start w:val="1"/>
      <w:numFmt w:val="bullet"/>
      <w:lvlText w:val=""/>
      <w:lvlJc w:val="left"/>
      <w:pPr>
        <w:ind w:left="6822" w:hanging="360"/>
      </w:pPr>
      <w:rPr>
        <w:rFonts w:ascii="Wingdings" w:hAnsi="Wingdings" w:hint="default"/>
      </w:rPr>
    </w:lvl>
  </w:abstractNum>
  <w:abstractNum w:abstractNumId="18" w15:restartNumberingAfterBreak="0">
    <w:nsid w:val="5D21163E"/>
    <w:multiLevelType w:val="hybridMultilevel"/>
    <w:tmpl w:val="59BA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A71A3B"/>
    <w:multiLevelType w:val="hybridMultilevel"/>
    <w:tmpl w:val="FCB68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94A1887"/>
    <w:multiLevelType w:val="hybridMultilevel"/>
    <w:tmpl w:val="7576AE2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
  </w:num>
  <w:num w:numId="4">
    <w:abstractNumId w:val="11"/>
  </w:num>
  <w:num w:numId="5">
    <w:abstractNumId w:val="0"/>
  </w:num>
  <w:num w:numId="6">
    <w:abstractNumId w:val="6"/>
  </w:num>
  <w:num w:numId="7">
    <w:abstractNumId w:val="9"/>
  </w:num>
  <w:num w:numId="8">
    <w:abstractNumId w:val="21"/>
  </w:num>
  <w:num w:numId="9">
    <w:abstractNumId w:val="18"/>
  </w:num>
  <w:num w:numId="10">
    <w:abstractNumId w:val="8"/>
  </w:num>
  <w:num w:numId="11">
    <w:abstractNumId w:val="14"/>
  </w:num>
  <w:num w:numId="12">
    <w:abstractNumId w:val="22"/>
  </w:num>
  <w:num w:numId="13">
    <w:abstractNumId w:val="23"/>
  </w:num>
  <w:num w:numId="14">
    <w:abstractNumId w:val="2"/>
  </w:num>
  <w:num w:numId="15">
    <w:abstractNumId w:val="7"/>
  </w:num>
  <w:num w:numId="16">
    <w:abstractNumId w:val="15"/>
  </w:num>
  <w:num w:numId="17">
    <w:abstractNumId w:val="10"/>
  </w:num>
  <w:num w:numId="18">
    <w:abstractNumId w:val="20"/>
  </w:num>
  <w:num w:numId="19">
    <w:abstractNumId w:val="3"/>
  </w:num>
  <w:num w:numId="20">
    <w:abstractNumId w:val="4"/>
  </w:num>
  <w:num w:numId="21">
    <w:abstractNumId w:val="19"/>
  </w:num>
  <w:num w:numId="22">
    <w:abstractNumId w:val="17"/>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149B"/>
    <w:rsid w:val="00003DE8"/>
    <w:rsid w:val="00003E60"/>
    <w:rsid w:val="00020167"/>
    <w:rsid w:val="000260EF"/>
    <w:rsid w:val="00026364"/>
    <w:rsid w:val="00027054"/>
    <w:rsid w:val="000336A3"/>
    <w:rsid w:val="00037EE7"/>
    <w:rsid w:val="00040B41"/>
    <w:rsid w:val="000419FF"/>
    <w:rsid w:val="00042513"/>
    <w:rsid w:val="00047C4E"/>
    <w:rsid w:val="00053362"/>
    <w:rsid w:val="0005339B"/>
    <w:rsid w:val="00055656"/>
    <w:rsid w:val="00055907"/>
    <w:rsid w:val="00071885"/>
    <w:rsid w:val="00071BD2"/>
    <w:rsid w:val="00073D66"/>
    <w:rsid w:val="000811A8"/>
    <w:rsid w:val="000830BB"/>
    <w:rsid w:val="000833C2"/>
    <w:rsid w:val="00091E8A"/>
    <w:rsid w:val="000932B4"/>
    <w:rsid w:val="00095B65"/>
    <w:rsid w:val="000A17BB"/>
    <w:rsid w:val="000A1CA2"/>
    <w:rsid w:val="000A3A99"/>
    <w:rsid w:val="000A58D1"/>
    <w:rsid w:val="000B034C"/>
    <w:rsid w:val="000B33E5"/>
    <w:rsid w:val="000B6D97"/>
    <w:rsid w:val="000C2C9A"/>
    <w:rsid w:val="000C379E"/>
    <w:rsid w:val="000D207A"/>
    <w:rsid w:val="000D289A"/>
    <w:rsid w:val="000D5C4B"/>
    <w:rsid w:val="000E2B81"/>
    <w:rsid w:val="000E6821"/>
    <w:rsid w:val="000F4BFE"/>
    <w:rsid w:val="000F4D29"/>
    <w:rsid w:val="000F7552"/>
    <w:rsid w:val="00101E5B"/>
    <w:rsid w:val="001045A2"/>
    <w:rsid w:val="00105808"/>
    <w:rsid w:val="00122172"/>
    <w:rsid w:val="0012279D"/>
    <w:rsid w:val="001341BB"/>
    <w:rsid w:val="00135480"/>
    <w:rsid w:val="001409EF"/>
    <w:rsid w:val="00143016"/>
    <w:rsid w:val="00143AFC"/>
    <w:rsid w:val="00144F04"/>
    <w:rsid w:val="001459D8"/>
    <w:rsid w:val="00163038"/>
    <w:rsid w:val="00171F36"/>
    <w:rsid w:val="00182A56"/>
    <w:rsid w:val="0018639F"/>
    <w:rsid w:val="00193D0E"/>
    <w:rsid w:val="00194360"/>
    <w:rsid w:val="00197F14"/>
    <w:rsid w:val="001A2EB8"/>
    <w:rsid w:val="001B467B"/>
    <w:rsid w:val="001C40FC"/>
    <w:rsid w:val="001C5B10"/>
    <w:rsid w:val="001D3DB1"/>
    <w:rsid w:val="001D4666"/>
    <w:rsid w:val="001D567F"/>
    <w:rsid w:val="001D7A18"/>
    <w:rsid w:val="001E55D1"/>
    <w:rsid w:val="001E61A5"/>
    <w:rsid w:val="00202567"/>
    <w:rsid w:val="00205480"/>
    <w:rsid w:val="0020711F"/>
    <w:rsid w:val="002152D1"/>
    <w:rsid w:val="00217107"/>
    <w:rsid w:val="00224D63"/>
    <w:rsid w:val="00226BE3"/>
    <w:rsid w:val="002338A2"/>
    <w:rsid w:val="0023659A"/>
    <w:rsid w:val="00242AD8"/>
    <w:rsid w:val="00243F3E"/>
    <w:rsid w:val="00250D57"/>
    <w:rsid w:val="002513D5"/>
    <w:rsid w:val="002530B6"/>
    <w:rsid w:val="00262E1C"/>
    <w:rsid w:val="00270C72"/>
    <w:rsid w:val="002736E5"/>
    <w:rsid w:val="00274094"/>
    <w:rsid w:val="002744A1"/>
    <w:rsid w:val="00276204"/>
    <w:rsid w:val="00282F1B"/>
    <w:rsid w:val="0029188A"/>
    <w:rsid w:val="002962F0"/>
    <w:rsid w:val="00297A68"/>
    <w:rsid w:val="002A096A"/>
    <w:rsid w:val="002A0A89"/>
    <w:rsid w:val="002A2CFE"/>
    <w:rsid w:val="002B19ED"/>
    <w:rsid w:val="002B3D8A"/>
    <w:rsid w:val="002B4214"/>
    <w:rsid w:val="002B5F16"/>
    <w:rsid w:val="002C3B40"/>
    <w:rsid w:val="002D5BA1"/>
    <w:rsid w:val="002E7855"/>
    <w:rsid w:val="002F2CD2"/>
    <w:rsid w:val="002F45A4"/>
    <w:rsid w:val="00300C38"/>
    <w:rsid w:val="00315C22"/>
    <w:rsid w:val="003202FE"/>
    <w:rsid w:val="00327EC9"/>
    <w:rsid w:val="00331AB4"/>
    <w:rsid w:val="0035406A"/>
    <w:rsid w:val="00355F4A"/>
    <w:rsid w:val="00356796"/>
    <w:rsid w:val="00366948"/>
    <w:rsid w:val="00381278"/>
    <w:rsid w:val="00381AD4"/>
    <w:rsid w:val="00383C66"/>
    <w:rsid w:val="003852D6"/>
    <w:rsid w:val="00394CA5"/>
    <w:rsid w:val="003A3AFF"/>
    <w:rsid w:val="003A4453"/>
    <w:rsid w:val="003A647D"/>
    <w:rsid w:val="003B0F7B"/>
    <w:rsid w:val="003B155E"/>
    <w:rsid w:val="003B3DBC"/>
    <w:rsid w:val="003B5F46"/>
    <w:rsid w:val="003D11E6"/>
    <w:rsid w:val="003D4A7B"/>
    <w:rsid w:val="003E4EC3"/>
    <w:rsid w:val="003E7BBA"/>
    <w:rsid w:val="003F1223"/>
    <w:rsid w:val="003F710F"/>
    <w:rsid w:val="00404676"/>
    <w:rsid w:val="00412FE5"/>
    <w:rsid w:val="00420CFF"/>
    <w:rsid w:val="004241C3"/>
    <w:rsid w:val="004256AD"/>
    <w:rsid w:val="00426441"/>
    <w:rsid w:val="004269B4"/>
    <w:rsid w:val="00426EAF"/>
    <w:rsid w:val="0043075D"/>
    <w:rsid w:val="00432368"/>
    <w:rsid w:val="00444D49"/>
    <w:rsid w:val="00446F4F"/>
    <w:rsid w:val="00447B65"/>
    <w:rsid w:val="00452976"/>
    <w:rsid w:val="004646E2"/>
    <w:rsid w:val="004713C8"/>
    <w:rsid w:val="004716A6"/>
    <w:rsid w:val="00477137"/>
    <w:rsid w:val="004808FE"/>
    <w:rsid w:val="0049193E"/>
    <w:rsid w:val="00493231"/>
    <w:rsid w:val="004A022A"/>
    <w:rsid w:val="004A7E4C"/>
    <w:rsid w:val="004B014C"/>
    <w:rsid w:val="004B42DC"/>
    <w:rsid w:val="004B75C6"/>
    <w:rsid w:val="004C660E"/>
    <w:rsid w:val="004C788C"/>
    <w:rsid w:val="004D0486"/>
    <w:rsid w:val="004D1AC7"/>
    <w:rsid w:val="004D1AE5"/>
    <w:rsid w:val="004E15D0"/>
    <w:rsid w:val="004E3AAD"/>
    <w:rsid w:val="004F113E"/>
    <w:rsid w:val="004F11ED"/>
    <w:rsid w:val="005032BD"/>
    <w:rsid w:val="005039CD"/>
    <w:rsid w:val="0051172F"/>
    <w:rsid w:val="00523D1A"/>
    <w:rsid w:val="005277C3"/>
    <w:rsid w:val="00527CA3"/>
    <w:rsid w:val="005566FF"/>
    <w:rsid w:val="00557376"/>
    <w:rsid w:val="00566F76"/>
    <w:rsid w:val="00570D27"/>
    <w:rsid w:val="005818DD"/>
    <w:rsid w:val="00586B31"/>
    <w:rsid w:val="00587E9E"/>
    <w:rsid w:val="005907B4"/>
    <w:rsid w:val="005A2B56"/>
    <w:rsid w:val="005C0635"/>
    <w:rsid w:val="005D31D7"/>
    <w:rsid w:val="005D3B1D"/>
    <w:rsid w:val="005D6531"/>
    <w:rsid w:val="005D6FC2"/>
    <w:rsid w:val="005E4057"/>
    <w:rsid w:val="005E4F6B"/>
    <w:rsid w:val="005E6F14"/>
    <w:rsid w:val="005E7DDD"/>
    <w:rsid w:val="005F7AF0"/>
    <w:rsid w:val="00600956"/>
    <w:rsid w:val="00601D29"/>
    <w:rsid w:val="00624C2C"/>
    <w:rsid w:val="00626FC2"/>
    <w:rsid w:val="00635FF7"/>
    <w:rsid w:val="00641839"/>
    <w:rsid w:val="0064513A"/>
    <w:rsid w:val="00651B88"/>
    <w:rsid w:val="00651C95"/>
    <w:rsid w:val="0065255F"/>
    <w:rsid w:val="006552FD"/>
    <w:rsid w:val="00655F4D"/>
    <w:rsid w:val="00656A43"/>
    <w:rsid w:val="00657348"/>
    <w:rsid w:val="006626AF"/>
    <w:rsid w:val="00666455"/>
    <w:rsid w:val="00674337"/>
    <w:rsid w:val="00677D04"/>
    <w:rsid w:val="00680FAF"/>
    <w:rsid w:val="0068274C"/>
    <w:rsid w:val="006834E0"/>
    <w:rsid w:val="00692865"/>
    <w:rsid w:val="00693EF7"/>
    <w:rsid w:val="00694DA4"/>
    <w:rsid w:val="00695F09"/>
    <w:rsid w:val="006A2440"/>
    <w:rsid w:val="006A6B8C"/>
    <w:rsid w:val="006C013F"/>
    <w:rsid w:val="006C6925"/>
    <w:rsid w:val="006D0315"/>
    <w:rsid w:val="006D0C7A"/>
    <w:rsid w:val="006E0FC0"/>
    <w:rsid w:val="006E5E73"/>
    <w:rsid w:val="006F10AD"/>
    <w:rsid w:val="006F1287"/>
    <w:rsid w:val="006F72CE"/>
    <w:rsid w:val="00701A96"/>
    <w:rsid w:val="00703AE3"/>
    <w:rsid w:val="007162E0"/>
    <w:rsid w:val="00722EE5"/>
    <w:rsid w:val="00732E9B"/>
    <w:rsid w:val="0074685A"/>
    <w:rsid w:val="007507AB"/>
    <w:rsid w:val="00752A48"/>
    <w:rsid w:val="00754617"/>
    <w:rsid w:val="007563DC"/>
    <w:rsid w:val="00762E8F"/>
    <w:rsid w:val="0076753E"/>
    <w:rsid w:val="0077044E"/>
    <w:rsid w:val="00775C67"/>
    <w:rsid w:val="0077675F"/>
    <w:rsid w:val="00777D96"/>
    <w:rsid w:val="007815E1"/>
    <w:rsid w:val="00784151"/>
    <w:rsid w:val="007901C3"/>
    <w:rsid w:val="007A67B8"/>
    <w:rsid w:val="007B23CA"/>
    <w:rsid w:val="007B366F"/>
    <w:rsid w:val="007C52D6"/>
    <w:rsid w:val="007D5A1B"/>
    <w:rsid w:val="007F1591"/>
    <w:rsid w:val="007F3C78"/>
    <w:rsid w:val="007F48B5"/>
    <w:rsid w:val="007F6E34"/>
    <w:rsid w:val="008065AA"/>
    <w:rsid w:val="008076E7"/>
    <w:rsid w:val="008100F8"/>
    <w:rsid w:val="008141AA"/>
    <w:rsid w:val="00816846"/>
    <w:rsid w:val="008177C2"/>
    <w:rsid w:val="00817CF6"/>
    <w:rsid w:val="00830847"/>
    <w:rsid w:val="0083299A"/>
    <w:rsid w:val="00835B5D"/>
    <w:rsid w:val="00835F54"/>
    <w:rsid w:val="00861101"/>
    <w:rsid w:val="00862832"/>
    <w:rsid w:val="00866392"/>
    <w:rsid w:val="00870D31"/>
    <w:rsid w:val="00880AE0"/>
    <w:rsid w:val="00880E95"/>
    <w:rsid w:val="00881A95"/>
    <w:rsid w:val="00883268"/>
    <w:rsid w:val="008902BD"/>
    <w:rsid w:val="00894B98"/>
    <w:rsid w:val="00895AF5"/>
    <w:rsid w:val="00897C8B"/>
    <w:rsid w:val="008A0685"/>
    <w:rsid w:val="008A7945"/>
    <w:rsid w:val="008B109C"/>
    <w:rsid w:val="008B2BBD"/>
    <w:rsid w:val="008B4BEC"/>
    <w:rsid w:val="008B55B4"/>
    <w:rsid w:val="008B6107"/>
    <w:rsid w:val="008C4914"/>
    <w:rsid w:val="008C4949"/>
    <w:rsid w:val="008D1F03"/>
    <w:rsid w:val="008D335A"/>
    <w:rsid w:val="008D55C0"/>
    <w:rsid w:val="008E0747"/>
    <w:rsid w:val="008E22B2"/>
    <w:rsid w:val="008E2333"/>
    <w:rsid w:val="008E67E8"/>
    <w:rsid w:val="008F2E17"/>
    <w:rsid w:val="008F460C"/>
    <w:rsid w:val="0090644E"/>
    <w:rsid w:val="00906E14"/>
    <w:rsid w:val="009079A0"/>
    <w:rsid w:val="00911C29"/>
    <w:rsid w:val="00915308"/>
    <w:rsid w:val="00933D3E"/>
    <w:rsid w:val="009371DC"/>
    <w:rsid w:val="00940AFF"/>
    <w:rsid w:val="00944F46"/>
    <w:rsid w:val="0095441A"/>
    <w:rsid w:val="009558DA"/>
    <w:rsid w:val="00963460"/>
    <w:rsid w:val="0096383D"/>
    <w:rsid w:val="00967DE9"/>
    <w:rsid w:val="00972434"/>
    <w:rsid w:val="00975C6B"/>
    <w:rsid w:val="00993083"/>
    <w:rsid w:val="009A1E16"/>
    <w:rsid w:val="009A6727"/>
    <w:rsid w:val="009C23F0"/>
    <w:rsid w:val="009C3726"/>
    <w:rsid w:val="009C7751"/>
    <w:rsid w:val="009C78BE"/>
    <w:rsid w:val="009D6FFE"/>
    <w:rsid w:val="009D7485"/>
    <w:rsid w:val="009F1DE8"/>
    <w:rsid w:val="009F4A29"/>
    <w:rsid w:val="00A027C9"/>
    <w:rsid w:val="00A07218"/>
    <w:rsid w:val="00A13098"/>
    <w:rsid w:val="00A2541E"/>
    <w:rsid w:val="00A47BD0"/>
    <w:rsid w:val="00A52C78"/>
    <w:rsid w:val="00A55DB0"/>
    <w:rsid w:val="00A56621"/>
    <w:rsid w:val="00A618FF"/>
    <w:rsid w:val="00A62E2F"/>
    <w:rsid w:val="00A6465A"/>
    <w:rsid w:val="00A73655"/>
    <w:rsid w:val="00A73745"/>
    <w:rsid w:val="00A7696A"/>
    <w:rsid w:val="00A91DA5"/>
    <w:rsid w:val="00A92E95"/>
    <w:rsid w:val="00A95446"/>
    <w:rsid w:val="00A95B3A"/>
    <w:rsid w:val="00A97FC4"/>
    <w:rsid w:val="00AA5EEE"/>
    <w:rsid w:val="00AB4A5A"/>
    <w:rsid w:val="00AB755A"/>
    <w:rsid w:val="00AC6B2C"/>
    <w:rsid w:val="00AD0ED6"/>
    <w:rsid w:val="00AD3A3A"/>
    <w:rsid w:val="00AD48E4"/>
    <w:rsid w:val="00AD4C4B"/>
    <w:rsid w:val="00AD5F7D"/>
    <w:rsid w:val="00AD71E2"/>
    <w:rsid w:val="00AE23B0"/>
    <w:rsid w:val="00AE6DDC"/>
    <w:rsid w:val="00AF37F5"/>
    <w:rsid w:val="00B00978"/>
    <w:rsid w:val="00B028FD"/>
    <w:rsid w:val="00B03436"/>
    <w:rsid w:val="00B045EF"/>
    <w:rsid w:val="00B10233"/>
    <w:rsid w:val="00B122A6"/>
    <w:rsid w:val="00B13C7D"/>
    <w:rsid w:val="00B14DBE"/>
    <w:rsid w:val="00B201CA"/>
    <w:rsid w:val="00B21ECF"/>
    <w:rsid w:val="00B24E47"/>
    <w:rsid w:val="00B30BB6"/>
    <w:rsid w:val="00B30D06"/>
    <w:rsid w:val="00B32950"/>
    <w:rsid w:val="00B3524D"/>
    <w:rsid w:val="00B375E7"/>
    <w:rsid w:val="00B4546A"/>
    <w:rsid w:val="00B50635"/>
    <w:rsid w:val="00B713EC"/>
    <w:rsid w:val="00B733AD"/>
    <w:rsid w:val="00B766E7"/>
    <w:rsid w:val="00B9160D"/>
    <w:rsid w:val="00B91E92"/>
    <w:rsid w:val="00B92914"/>
    <w:rsid w:val="00BA0C90"/>
    <w:rsid w:val="00BA246A"/>
    <w:rsid w:val="00BA2FC6"/>
    <w:rsid w:val="00BA6FA2"/>
    <w:rsid w:val="00BA6FFD"/>
    <w:rsid w:val="00BA733C"/>
    <w:rsid w:val="00BB2B6D"/>
    <w:rsid w:val="00BB4F61"/>
    <w:rsid w:val="00BC17A6"/>
    <w:rsid w:val="00BC2797"/>
    <w:rsid w:val="00BC40E8"/>
    <w:rsid w:val="00BC7630"/>
    <w:rsid w:val="00BD181B"/>
    <w:rsid w:val="00BD26DC"/>
    <w:rsid w:val="00BD34F0"/>
    <w:rsid w:val="00BE65B4"/>
    <w:rsid w:val="00BE7E8A"/>
    <w:rsid w:val="00BF3F1D"/>
    <w:rsid w:val="00BF4CC7"/>
    <w:rsid w:val="00C00F05"/>
    <w:rsid w:val="00C03DBB"/>
    <w:rsid w:val="00C03E65"/>
    <w:rsid w:val="00C06A91"/>
    <w:rsid w:val="00C07EA5"/>
    <w:rsid w:val="00C15C04"/>
    <w:rsid w:val="00C211D3"/>
    <w:rsid w:val="00C22AB2"/>
    <w:rsid w:val="00C232FC"/>
    <w:rsid w:val="00C24412"/>
    <w:rsid w:val="00C2589A"/>
    <w:rsid w:val="00C3017B"/>
    <w:rsid w:val="00C45E2F"/>
    <w:rsid w:val="00C47725"/>
    <w:rsid w:val="00C534DD"/>
    <w:rsid w:val="00C54B7D"/>
    <w:rsid w:val="00C550D1"/>
    <w:rsid w:val="00C56F4F"/>
    <w:rsid w:val="00C572F4"/>
    <w:rsid w:val="00C66EF5"/>
    <w:rsid w:val="00C84365"/>
    <w:rsid w:val="00C87D2F"/>
    <w:rsid w:val="00C91B3B"/>
    <w:rsid w:val="00C97455"/>
    <w:rsid w:val="00CA0664"/>
    <w:rsid w:val="00CA30E3"/>
    <w:rsid w:val="00CC24E3"/>
    <w:rsid w:val="00CE03B4"/>
    <w:rsid w:val="00CE5025"/>
    <w:rsid w:val="00CE706A"/>
    <w:rsid w:val="00CF2C3B"/>
    <w:rsid w:val="00D02300"/>
    <w:rsid w:val="00D04802"/>
    <w:rsid w:val="00D07482"/>
    <w:rsid w:val="00D1296A"/>
    <w:rsid w:val="00D17448"/>
    <w:rsid w:val="00D20D9F"/>
    <w:rsid w:val="00D26D02"/>
    <w:rsid w:val="00D31152"/>
    <w:rsid w:val="00D3274E"/>
    <w:rsid w:val="00D36161"/>
    <w:rsid w:val="00D36DA0"/>
    <w:rsid w:val="00D40038"/>
    <w:rsid w:val="00D44D6A"/>
    <w:rsid w:val="00D46F6F"/>
    <w:rsid w:val="00D5074E"/>
    <w:rsid w:val="00D91E64"/>
    <w:rsid w:val="00D9319E"/>
    <w:rsid w:val="00D93809"/>
    <w:rsid w:val="00D94EFE"/>
    <w:rsid w:val="00DA16E0"/>
    <w:rsid w:val="00DB1699"/>
    <w:rsid w:val="00DB3B2B"/>
    <w:rsid w:val="00DB5291"/>
    <w:rsid w:val="00DB67A4"/>
    <w:rsid w:val="00DB6D92"/>
    <w:rsid w:val="00DC0170"/>
    <w:rsid w:val="00DE0DEA"/>
    <w:rsid w:val="00DE3335"/>
    <w:rsid w:val="00DF100E"/>
    <w:rsid w:val="00DF3346"/>
    <w:rsid w:val="00E01E6E"/>
    <w:rsid w:val="00E04CBC"/>
    <w:rsid w:val="00E04FA3"/>
    <w:rsid w:val="00E2042C"/>
    <w:rsid w:val="00E2294C"/>
    <w:rsid w:val="00E3187B"/>
    <w:rsid w:val="00E32508"/>
    <w:rsid w:val="00E34E6A"/>
    <w:rsid w:val="00E43617"/>
    <w:rsid w:val="00E4794A"/>
    <w:rsid w:val="00E76184"/>
    <w:rsid w:val="00E76A83"/>
    <w:rsid w:val="00E81112"/>
    <w:rsid w:val="00E83F31"/>
    <w:rsid w:val="00E93B9C"/>
    <w:rsid w:val="00E9469D"/>
    <w:rsid w:val="00E94D14"/>
    <w:rsid w:val="00E9586E"/>
    <w:rsid w:val="00EB181A"/>
    <w:rsid w:val="00EB311F"/>
    <w:rsid w:val="00EB6992"/>
    <w:rsid w:val="00EC625F"/>
    <w:rsid w:val="00EC7F2F"/>
    <w:rsid w:val="00ED5487"/>
    <w:rsid w:val="00ED5AF8"/>
    <w:rsid w:val="00ED63AF"/>
    <w:rsid w:val="00EE7D5C"/>
    <w:rsid w:val="00EF3E5D"/>
    <w:rsid w:val="00F019A5"/>
    <w:rsid w:val="00F023DA"/>
    <w:rsid w:val="00F131D2"/>
    <w:rsid w:val="00F15007"/>
    <w:rsid w:val="00F1747C"/>
    <w:rsid w:val="00F17728"/>
    <w:rsid w:val="00F20FCE"/>
    <w:rsid w:val="00F22DEC"/>
    <w:rsid w:val="00F248C2"/>
    <w:rsid w:val="00F26484"/>
    <w:rsid w:val="00F36D84"/>
    <w:rsid w:val="00F438B7"/>
    <w:rsid w:val="00F44503"/>
    <w:rsid w:val="00F461C8"/>
    <w:rsid w:val="00F46783"/>
    <w:rsid w:val="00F46C09"/>
    <w:rsid w:val="00F55E20"/>
    <w:rsid w:val="00F61213"/>
    <w:rsid w:val="00F63E16"/>
    <w:rsid w:val="00F65783"/>
    <w:rsid w:val="00F76684"/>
    <w:rsid w:val="00F93A41"/>
    <w:rsid w:val="00FB0AFA"/>
    <w:rsid w:val="00FB0DE9"/>
    <w:rsid w:val="00FB26B2"/>
    <w:rsid w:val="00FB494F"/>
    <w:rsid w:val="00FC10BF"/>
    <w:rsid w:val="00FC1C64"/>
    <w:rsid w:val="00FC31A5"/>
    <w:rsid w:val="00FC5C8B"/>
    <w:rsid w:val="00FC64DA"/>
    <w:rsid w:val="00FD02A3"/>
    <w:rsid w:val="00FD0445"/>
    <w:rsid w:val="00FD59FF"/>
    <w:rsid w:val="00FD7599"/>
    <w:rsid w:val="00FE5629"/>
    <w:rsid w:val="00FF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8DD8"/>
  <w15:docId w15:val="{B8FDC9F5-35FA-41BA-B27B-4EEDADE2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3FDB9-1FE7-49F4-BA93-DC65208F9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1796</Words>
  <Characters>10243</Characters>
  <Application>Microsoft Office Word</Application>
  <DocSecurity>0</DocSecurity>
  <Lines>85</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The U.S. Department of the Treasury</Company>
  <LinksUpToDate>false</LinksUpToDate>
  <CharactersWithSpaces>12015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Anne-Katrin Arnold</dc:creator>
  <cp:lastModifiedBy>Jennifer Chato</cp:lastModifiedBy>
  <cp:revision>2</cp:revision>
  <cp:lastPrinted>2015-07-31T13:09:00Z</cp:lastPrinted>
  <dcterms:created xsi:type="dcterms:W3CDTF">2016-03-02T19:43:00Z</dcterms:created>
  <dcterms:modified xsi:type="dcterms:W3CDTF">2016-03-02T19:43:00Z</dcterms:modified>
</cp:coreProperties>
</file>