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en-US"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1"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4F81F83E"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 xml:space="preserve">Date: </w:t>
      </w:r>
      <w:r w:rsidR="0011678A">
        <w:rPr>
          <w:rFonts w:asciiTheme="majorHAnsi" w:hAnsiTheme="majorHAnsi" w:cs="Times New Roman"/>
          <w:b/>
          <w:bCs/>
          <w:sz w:val="22"/>
          <w:szCs w:val="22"/>
          <w:lang w:val="en-US"/>
        </w:rPr>
        <w:t>September 23, 2014</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481D5144"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11678A">
        <w:rPr>
          <w:rFonts w:asciiTheme="majorHAnsi" w:hAnsiTheme="majorHAnsi" w:cs="Times New Roman"/>
          <w:b/>
          <w:bCs/>
          <w:sz w:val="22"/>
          <w:szCs w:val="22"/>
          <w:lang w:val="en-US"/>
        </w:rPr>
        <w:t>Rome, Italy</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27C38960"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xml:space="preserve">: </w:t>
      </w:r>
      <w:r w:rsidR="0011678A">
        <w:rPr>
          <w:rFonts w:asciiTheme="majorHAnsi" w:hAnsiTheme="majorHAnsi" w:cs="Times New Roman"/>
          <w:b/>
          <w:sz w:val="22"/>
          <w:szCs w:val="22"/>
          <w:lang w:val="en-US"/>
        </w:rPr>
        <w:t xml:space="preserve">64 </w:t>
      </w:r>
    </w:p>
    <w:p w14:paraId="06F88FB7" w14:textId="0F743DDE"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F81073">
        <w:rPr>
          <w:rFonts w:asciiTheme="majorHAnsi" w:hAnsiTheme="majorHAnsi" w:cs="Times New Roman"/>
          <w:b/>
          <w:sz w:val="22"/>
          <w:szCs w:val="22"/>
        </w:rPr>
        <w:br/>
        <w:t xml:space="preserve">Overview and General Reactions: </w:t>
      </w:r>
      <w:r w:rsidR="005F28E8">
        <w:rPr>
          <w:rFonts w:asciiTheme="majorHAnsi" w:hAnsiTheme="majorHAnsi" w:cs="Times New Roman"/>
          <w:b/>
          <w:sz w:val="22"/>
          <w:szCs w:val="22"/>
        </w:rPr>
        <w:t xml:space="preserve"> </w:t>
      </w:r>
      <w:r w:rsidR="00742F1C">
        <w:rPr>
          <w:rFonts w:asciiTheme="majorHAnsi" w:hAnsiTheme="majorHAnsi" w:cs="Times New Roman"/>
          <w:sz w:val="22"/>
          <w:szCs w:val="22"/>
        </w:rPr>
        <w:t xml:space="preserve">A consultation session with multiple stakeholders took place on September </w:t>
      </w:r>
      <w:r w:rsidR="000D1C63">
        <w:rPr>
          <w:rFonts w:asciiTheme="majorHAnsi" w:hAnsiTheme="majorHAnsi" w:cs="Times New Roman"/>
          <w:sz w:val="22"/>
          <w:szCs w:val="22"/>
        </w:rPr>
        <w:t>23</w:t>
      </w:r>
      <w:r w:rsidR="00742F1C">
        <w:rPr>
          <w:rFonts w:asciiTheme="majorHAnsi" w:hAnsiTheme="majorHAnsi" w:cs="Times New Roman"/>
          <w:sz w:val="22"/>
          <w:szCs w:val="22"/>
        </w:rPr>
        <w:t xml:space="preserve">, 2014 </w:t>
      </w:r>
      <w:r w:rsidR="000D1C63">
        <w:rPr>
          <w:rFonts w:asciiTheme="majorHAnsi" w:hAnsiTheme="majorHAnsi" w:cs="Times New Roman"/>
          <w:sz w:val="22"/>
          <w:szCs w:val="22"/>
        </w:rPr>
        <w:t>in Rome</w:t>
      </w:r>
      <w:r w:rsidR="00742F1C">
        <w:rPr>
          <w:rFonts w:asciiTheme="majorHAnsi" w:hAnsiTheme="majorHAnsi" w:cs="Times New Roman"/>
          <w:sz w:val="22"/>
          <w:szCs w:val="22"/>
        </w:rPr>
        <w:t>,</w:t>
      </w:r>
      <w:r w:rsidR="000D1C63">
        <w:rPr>
          <w:rFonts w:asciiTheme="majorHAnsi" w:hAnsiTheme="majorHAnsi" w:cs="Times New Roman"/>
          <w:sz w:val="22"/>
          <w:szCs w:val="22"/>
        </w:rPr>
        <w:t xml:space="preserve"> Italy.  A large consultation session, many articles of support and concern were brought to the table, providing a productive dialogue for all involved parties. </w:t>
      </w:r>
      <w:r w:rsidRPr="00F81073">
        <w:rPr>
          <w:rFonts w:asciiTheme="majorHAnsi" w:hAnsiTheme="majorHAnsi"/>
          <w:sz w:val="22"/>
          <w:szCs w:val="22"/>
        </w:rPr>
        <w:t xml:space="preserve">The general response </w:t>
      </w:r>
      <w:r w:rsidR="005F28E8">
        <w:rPr>
          <w:rFonts w:asciiTheme="majorHAnsi" w:hAnsiTheme="majorHAnsi"/>
          <w:sz w:val="22"/>
          <w:szCs w:val="22"/>
        </w:rPr>
        <w:t>to</w:t>
      </w:r>
      <w:r w:rsidRPr="00F81073">
        <w:rPr>
          <w:rFonts w:asciiTheme="majorHAnsi" w:hAnsiTheme="majorHAnsi"/>
          <w:sz w:val="22"/>
          <w:szCs w:val="22"/>
        </w:rPr>
        <w:t xml:space="preserve"> the </w:t>
      </w:r>
      <w:r w:rsidR="000D1C63">
        <w:rPr>
          <w:rFonts w:asciiTheme="majorHAnsi" w:hAnsiTheme="majorHAnsi"/>
          <w:sz w:val="22"/>
          <w:szCs w:val="22"/>
        </w:rPr>
        <w:t>revision of the policy was positive, with prominent issues concerning capacity building and procurement performance being addressed.</w:t>
      </w:r>
      <w:r w:rsidRPr="00F81073">
        <w:rPr>
          <w:rFonts w:asciiTheme="majorHAnsi" w:hAnsiTheme="majorHAnsi"/>
          <w:sz w:val="22"/>
          <w:szCs w:val="22"/>
        </w:rPr>
        <w:t xml:space="preserve">  </w:t>
      </w:r>
      <w:bookmarkStart w:id="0" w:name="_GoBack"/>
      <w:bookmarkEnd w:id="0"/>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C10AD5">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C10AD5">
        <w:trPr>
          <w:trHeight w:val="432"/>
        </w:trPr>
        <w:tc>
          <w:tcPr>
            <w:tcW w:w="13320" w:type="dxa"/>
            <w:shd w:val="clear" w:color="auto" w:fill="auto"/>
          </w:tcPr>
          <w:p w14:paraId="4F982BE3" w14:textId="1BD882C7" w:rsidR="002E23E9" w:rsidRDefault="008D6F69" w:rsidP="008D6F69">
            <w:pPr>
              <w:pStyle w:val="ListParagraph"/>
              <w:numPr>
                <w:ilvl w:val="0"/>
                <w:numId w:val="46"/>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Participants noted the essentiality of capacity building if the Bank aims to reduce prior review in favor of post review, which may pose a potential issue should it engage low and middle income countries. </w:t>
            </w:r>
          </w:p>
          <w:p w14:paraId="144FA222" w14:textId="77777777" w:rsidR="008D6F69" w:rsidRDefault="008D6F69" w:rsidP="00152F64">
            <w:pPr>
              <w:pStyle w:val="ListParagraph"/>
              <w:numPr>
                <w:ilvl w:val="0"/>
                <w:numId w:val="46"/>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Participants supported the </w:t>
            </w:r>
            <w:r w:rsidR="00152F64">
              <w:rPr>
                <w:rFonts w:asciiTheme="majorHAnsi" w:hAnsiTheme="majorHAnsi"/>
                <w:bCs/>
                <w:sz w:val="22"/>
                <w:szCs w:val="22"/>
              </w:rPr>
              <w:t xml:space="preserve">revision of the </w:t>
            </w:r>
            <w:r>
              <w:rPr>
                <w:rFonts w:asciiTheme="majorHAnsi" w:hAnsiTheme="majorHAnsi"/>
                <w:bCs/>
                <w:sz w:val="22"/>
                <w:szCs w:val="22"/>
              </w:rPr>
              <w:t xml:space="preserve">Bank’s policy, </w:t>
            </w:r>
            <w:r w:rsidR="00152F64">
              <w:rPr>
                <w:rFonts w:asciiTheme="majorHAnsi" w:hAnsiTheme="majorHAnsi"/>
                <w:bCs/>
                <w:sz w:val="22"/>
                <w:szCs w:val="22"/>
              </w:rPr>
              <w:t>though suggested</w:t>
            </w:r>
            <w:r>
              <w:rPr>
                <w:rFonts w:asciiTheme="majorHAnsi" w:hAnsiTheme="majorHAnsi"/>
                <w:bCs/>
                <w:sz w:val="22"/>
                <w:szCs w:val="22"/>
              </w:rPr>
              <w:t xml:space="preserve"> that procurement staff need to be ready when the new framework (necessary</w:t>
            </w:r>
            <w:r w:rsidR="00152F64">
              <w:rPr>
                <w:rFonts w:asciiTheme="majorHAnsi" w:hAnsiTheme="majorHAnsi"/>
                <w:bCs/>
                <w:sz w:val="22"/>
                <w:szCs w:val="22"/>
              </w:rPr>
              <w:t xml:space="preserve"> to the new system) is in place and the need for their contribution to capacity building of borrowers naturally increases.</w:t>
            </w:r>
          </w:p>
          <w:p w14:paraId="5271B32E" w14:textId="4E0BB5F0" w:rsidR="001E5D8C" w:rsidRPr="008D6F69" w:rsidRDefault="001E5D8C" w:rsidP="00152F64">
            <w:pPr>
              <w:pStyle w:val="ListParagraph"/>
              <w:numPr>
                <w:ilvl w:val="0"/>
                <w:numId w:val="46"/>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Representatives aimed to emphasize the importance of capacity building in innovative procurements, further noting the importance of national institutions and the ability to work with them. </w:t>
            </w:r>
          </w:p>
        </w:tc>
      </w:tr>
      <w:tr w:rsidR="00A840E8" w:rsidRPr="00F81073"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C10AD5">
        <w:trPr>
          <w:trHeight w:val="432"/>
        </w:trPr>
        <w:tc>
          <w:tcPr>
            <w:tcW w:w="13320" w:type="dxa"/>
            <w:shd w:val="clear" w:color="auto" w:fill="auto"/>
          </w:tcPr>
          <w:p w14:paraId="2E820C36" w14:textId="2F3D5D1F" w:rsidR="00D74607" w:rsidRPr="00D74607" w:rsidRDefault="00D74607" w:rsidP="00D74607">
            <w:pPr>
              <w:pStyle w:val="ListParagraph"/>
              <w:numPr>
                <w:ilvl w:val="0"/>
                <w:numId w:val="49"/>
              </w:numPr>
              <w:tabs>
                <w:tab w:val="left" w:pos="7920"/>
              </w:tabs>
              <w:rPr>
                <w:rFonts w:asciiTheme="majorHAnsi" w:hAnsiTheme="majorHAnsi"/>
                <w:sz w:val="22"/>
                <w:szCs w:val="22"/>
              </w:rPr>
            </w:pPr>
            <w:r>
              <w:rPr>
                <w:rFonts w:asciiTheme="majorHAnsi" w:hAnsiTheme="majorHAnsi"/>
                <w:sz w:val="22"/>
                <w:szCs w:val="22"/>
              </w:rPr>
              <w:t xml:space="preserve">Participants suggested forming rigorous outlines for companies to have assurance that VfM criteria is being followed, representatives further expressed their concern with the possibility that broad definitions of the term may drive unequal competition. </w:t>
            </w:r>
          </w:p>
        </w:tc>
      </w:tr>
      <w:tr w:rsidR="00941C03" w:rsidRPr="00F81073"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941C03"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F81073" w14:paraId="5271B33E" w14:textId="77777777" w:rsidTr="00C10AD5">
        <w:trPr>
          <w:trHeight w:val="432"/>
        </w:trPr>
        <w:tc>
          <w:tcPr>
            <w:tcW w:w="13320" w:type="dxa"/>
            <w:shd w:val="clear" w:color="auto" w:fill="auto"/>
          </w:tcPr>
          <w:p w14:paraId="5271B33D" w14:textId="193B394E" w:rsidR="002E23E9" w:rsidRPr="00C10AD5" w:rsidRDefault="002E23E9" w:rsidP="00C10AD5">
            <w:pPr>
              <w:widowControl w:val="0"/>
              <w:autoSpaceDE w:val="0"/>
              <w:autoSpaceDN w:val="0"/>
              <w:adjustRightInd w:val="0"/>
              <w:spacing w:after="40"/>
              <w:ind w:right="40"/>
              <w:jc w:val="left"/>
              <w:rPr>
                <w:rFonts w:asciiTheme="majorHAnsi" w:hAnsiTheme="majorHAnsi"/>
                <w:sz w:val="22"/>
                <w:szCs w:val="22"/>
              </w:rPr>
            </w:pPr>
          </w:p>
        </w:tc>
      </w:tr>
      <w:tr w:rsidR="00173E2F" w:rsidRPr="00F81073"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C10AD5">
        <w:trPr>
          <w:trHeight w:val="432"/>
        </w:trPr>
        <w:tc>
          <w:tcPr>
            <w:tcW w:w="13320" w:type="dxa"/>
            <w:shd w:val="clear" w:color="auto" w:fill="auto"/>
          </w:tcPr>
          <w:p w14:paraId="5271B345" w14:textId="201105D0" w:rsidR="002E23E9" w:rsidRPr="00C10AD5" w:rsidRDefault="002E23E9" w:rsidP="00C10AD5">
            <w:pPr>
              <w:jc w:val="left"/>
              <w:rPr>
                <w:rFonts w:asciiTheme="majorHAnsi" w:eastAsia="Batang" w:hAnsiTheme="majorHAnsi"/>
                <w:sz w:val="22"/>
                <w:szCs w:val="22"/>
              </w:rPr>
            </w:pPr>
          </w:p>
        </w:tc>
      </w:tr>
      <w:tr w:rsidR="002717AA" w:rsidRPr="00F81073" w14:paraId="5271B348" w14:textId="77777777" w:rsidTr="00C10AD5">
        <w:tblPrEx>
          <w:tblCellMar>
            <w:left w:w="0" w:type="dxa"/>
            <w:right w:w="0" w:type="dxa"/>
          </w:tblCellMar>
        </w:tblPrEx>
        <w:trPr>
          <w:trHeight w:val="432"/>
        </w:trPr>
        <w:tc>
          <w:tcPr>
            <w:tcW w:w="13320" w:type="dxa"/>
            <w:shd w:val="clear" w:color="auto" w:fill="DBE5F1" w:themeFill="accent1" w:themeFillTint="33"/>
          </w:tcPr>
          <w:p w14:paraId="5271B347" w14:textId="5D8047B5" w:rsidR="002717AA"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C10AD5">
        <w:trPr>
          <w:trHeight w:val="432"/>
        </w:trPr>
        <w:tc>
          <w:tcPr>
            <w:tcW w:w="13320" w:type="dxa"/>
            <w:shd w:val="clear" w:color="auto" w:fill="auto"/>
          </w:tcPr>
          <w:p w14:paraId="5271B34B" w14:textId="6B3D67A0" w:rsidR="002E23E9" w:rsidRPr="00152F64" w:rsidRDefault="00152F64" w:rsidP="00152F64">
            <w:pPr>
              <w:pStyle w:val="ListParagraph"/>
              <w:numPr>
                <w:ilvl w:val="0"/>
                <w:numId w:val="47"/>
              </w:numPr>
              <w:jc w:val="left"/>
              <w:rPr>
                <w:rFonts w:asciiTheme="majorHAnsi" w:hAnsiTheme="majorHAnsi"/>
                <w:sz w:val="22"/>
                <w:szCs w:val="22"/>
              </w:rPr>
            </w:pPr>
            <w:r>
              <w:rPr>
                <w:rFonts w:asciiTheme="majorHAnsi" w:hAnsiTheme="majorHAnsi"/>
                <w:sz w:val="22"/>
                <w:szCs w:val="22"/>
              </w:rPr>
              <w:t xml:space="preserve">Participants applauded the Bank’s “hands-on” approach and appreciated the Bank’s assistance with project management, noting, however, that the need for increased lending may be the means by which to ensure the success of projects. </w:t>
            </w:r>
          </w:p>
        </w:tc>
      </w:tr>
      <w:tr w:rsidR="002A7906" w:rsidRPr="00F81073"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2A7906"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C10AD5">
        <w:trPr>
          <w:trHeight w:val="432"/>
        </w:trPr>
        <w:tc>
          <w:tcPr>
            <w:tcW w:w="13320" w:type="dxa"/>
            <w:shd w:val="clear" w:color="auto" w:fill="auto"/>
          </w:tcPr>
          <w:p w14:paraId="5271B357" w14:textId="6D1A1D0D" w:rsidR="002E23E9" w:rsidRPr="00E52469" w:rsidRDefault="002E23E9" w:rsidP="000D1C63">
            <w:pPr>
              <w:pStyle w:val="ListParagraph"/>
              <w:rPr>
                <w:rFonts w:asciiTheme="majorHAnsi" w:hAnsiTheme="majorHAnsi"/>
                <w:sz w:val="22"/>
                <w:szCs w:val="22"/>
              </w:rPr>
            </w:pPr>
          </w:p>
        </w:tc>
      </w:tr>
      <w:tr w:rsidR="00594D12" w:rsidRPr="00F81073" w14:paraId="5271B35A" w14:textId="77777777" w:rsidTr="00C10AD5">
        <w:tblPrEx>
          <w:tblCellMar>
            <w:left w:w="0" w:type="dxa"/>
            <w:right w:w="0" w:type="dxa"/>
          </w:tblCellMar>
        </w:tblPrEx>
        <w:trPr>
          <w:trHeight w:val="432"/>
        </w:trPr>
        <w:tc>
          <w:tcPr>
            <w:tcW w:w="13320" w:type="dxa"/>
            <w:shd w:val="clear" w:color="auto" w:fill="DBE5F1" w:themeFill="accent1" w:themeFillTint="33"/>
          </w:tcPr>
          <w:p w14:paraId="5271B359" w14:textId="5B7B7171" w:rsidR="00594D12"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C10AD5">
        <w:trPr>
          <w:trHeight w:val="432"/>
        </w:trPr>
        <w:tc>
          <w:tcPr>
            <w:tcW w:w="13320" w:type="dxa"/>
            <w:shd w:val="clear" w:color="auto" w:fill="auto"/>
          </w:tcPr>
          <w:p w14:paraId="2205304F" w14:textId="77777777" w:rsidR="002E23E9" w:rsidRDefault="00152F64" w:rsidP="00A7371D">
            <w:pPr>
              <w:pStyle w:val="ListParagraph"/>
              <w:numPr>
                <w:ilvl w:val="0"/>
                <w:numId w:val="45"/>
              </w:numPr>
              <w:rPr>
                <w:rFonts w:asciiTheme="majorHAnsi" w:hAnsiTheme="majorHAnsi"/>
                <w:sz w:val="22"/>
                <w:szCs w:val="22"/>
              </w:rPr>
            </w:pPr>
            <w:r>
              <w:rPr>
                <w:rFonts w:asciiTheme="majorHAnsi" w:hAnsiTheme="majorHAnsi"/>
                <w:sz w:val="22"/>
                <w:szCs w:val="22"/>
              </w:rPr>
              <w:t xml:space="preserve">Representatives noted that in order to improve the performance of country procurement support the profession must be, at first, recognized.  By raising the profile of the profession the Bank will help further ensure the success of not only the procurement project, but will build the capacity for future </w:t>
            </w:r>
            <w:r w:rsidR="00A7371D">
              <w:rPr>
                <w:rFonts w:asciiTheme="majorHAnsi" w:hAnsiTheme="majorHAnsi"/>
                <w:sz w:val="22"/>
                <w:szCs w:val="22"/>
              </w:rPr>
              <w:t xml:space="preserve">projects in the country. </w:t>
            </w:r>
          </w:p>
          <w:p w14:paraId="5271B360" w14:textId="0DDA58FB" w:rsidR="00A7371D" w:rsidRPr="00152F64" w:rsidRDefault="00A7371D" w:rsidP="00A7371D">
            <w:pPr>
              <w:pStyle w:val="ListParagraph"/>
              <w:numPr>
                <w:ilvl w:val="0"/>
                <w:numId w:val="45"/>
              </w:numPr>
              <w:rPr>
                <w:rFonts w:asciiTheme="majorHAnsi" w:hAnsiTheme="majorHAnsi"/>
                <w:sz w:val="22"/>
                <w:szCs w:val="22"/>
              </w:rPr>
            </w:pPr>
            <w:r>
              <w:rPr>
                <w:rFonts w:asciiTheme="majorHAnsi" w:hAnsiTheme="majorHAnsi"/>
                <w:sz w:val="22"/>
                <w:szCs w:val="22"/>
              </w:rPr>
              <w:t xml:space="preserve">Regarding competitive dialogue and negotiations between the Bank and the government, participants expressed caution as issues (such as those regarding transparency) can differ immensely between countries. </w:t>
            </w:r>
          </w:p>
        </w:tc>
      </w:tr>
      <w:tr w:rsidR="00A21FB6" w:rsidRPr="00F81073"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A21FB6" w:rsidRPr="00C10AD5"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2E23E9" w:rsidRPr="00F81073" w14:paraId="5271B36F" w14:textId="77777777" w:rsidTr="00C10AD5">
        <w:trPr>
          <w:trHeight w:val="432"/>
        </w:trPr>
        <w:tc>
          <w:tcPr>
            <w:tcW w:w="13320" w:type="dxa"/>
            <w:shd w:val="clear" w:color="auto" w:fill="auto"/>
          </w:tcPr>
          <w:p w14:paraId="5271B36E" w14:textId="4D8577BE" w:rsidR="002E23E9" w:rsidRPr="00A7371D" w:rsidRDefault="00A7371D" w:rsidP="00A7371D">
            <w:pPr>
              <w:pStyle w:val="ListParagraph"/>
              <w:numPr>
                <w:ilvl w:val="0"/>
                <w:numId w:val="48"/>
              </w:numPr>
              <w:rPr>
                <w:rFonts w:asciiTheme="majorHAnsi" w:hAnsiTheme="majorHAnsi"/>
                <w:sz w:val="22"/>
                <w:szCs w:val="22"/>
              </w:rPr>
            </w:pPr>
            <w:r>
              <w:rPr>
                <w:rFonts w:asciiTheme="majorHAnsi" w:hAnsiTheme="majorHAnsi"/>
                <w:sz w:val="22"/>
                <w:szCs w:val="22"/>
              </w:rPr>
              <w:t>In order to further strengthen commu</w:t>
            </w:r>
            <w:r w:rsidR="001E5D8C">
              <w:rPr>
                <w:rFonts w:asciiTheme="majorHAnsi" w:hAnsiTheme="majorHAnsi"/>
                <w:sz w:val="22"/>
                <w:szCs w:val="22"/>
              </w:rPr>
              <w:t xml:space="preserve">nication, participants, while noting the definite improvements to the debriefing process, suggested expanding more on the subjects of non-selection bids, weak points in the proposal, and reasoning behind the selection; stating that this further improved communication will help strengthen capacity building within all involved parties. </w:t>
            </w:r>
          </w:p>
        </w:tc>
      </w:tr>
      <w:tr w:rsidR="002E23E9" w:rsidRPr="00F81073"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77777777" w:rsidR="002E23E9" w:rsidRPr="00C10AD5" w:rsidRDefault="002E23E9" w:rsidP="00C10AD5">
            <w:pPr>
              <w:rPr>
                <w:rFonts w:asciiTheme="majorHAnsi" w:hAnsiTheme="majorHAnsi"/>
                <w:sz w:val="22"/>
                <w:szCs w:val="22"/>
              </w:rPr>
            </w:pPr>
          </w:p>
        </w:tc>
      </w:tr>
      <w:tr w:rsidR="002E23E9" w:rsidRPr="00F81073"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Bank's proposals?</w:t>
            </w:r>
          </w:p>
        </w:tc>
      </w:tr>
      <w:tr w:rsidR="002E23E9" w:rsidRPr="00F81073"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68BDCC93" w14:textId="199217BF" w:rsidR="008D6F69" w:rsidRDefault="008D6F69" w:rsidP="008D6F69">
            <w:pPr>
              <w:pStyle w:val="ListParagraph"/>
              <w:numPr>
                <w:ilvl w:val="0"/>
                <w:numId w:val="45"/>
              </w:numPr>
              <w:rPr>
                <w:rFonts w:asciiTheme="majorHAnsi" w:hAnsiTheme="majorHAnsi"/>
                <w:sz w:val="22"/>
                <w:szCs w:val="22"/>
              </w:rPr>
            </w:pPr>
            <w:r>
              <w:rPr>
                <w:rFonts w:asciiTheme="majorHAnsi" w:hAnsiTheme="majorHAnsi"/>
                <w:sz w:val="22"/>
                <w:szCs w:val="22"/>
              </w:rPr>
              <w:t xml:space="preserve">Regarding the country procurement assessment, participants sought clarification on whether the procurement strategy would be defined for the country, </w:t>
            </w:r>
            <w:r w:rsidR="00152F64">
              <w:rPr>
                <w:rFonts w:asciiTheme="majorHAnsi" w:hAnsiTheme="majorHAnsi"/>
                <w:sz w:val="22"/>
                <w:szCs w:val="22"/>
              </w:rPr>
              <w:t>after which</w:t>
            </w:r>
            <w:r>
              <w:rPr>
                <w:rFonts w:asciiTheme="majorHAnsi" w:hAnsiTheme="majorHAnsi"/>
                <w:sz w:val="22"/>
                <w:szCs w:val="22"/>
              </w:rPr>
              <w:t xml:space="preserve"> following down to the project level. </w:t>
            </w:r>
          </w:p>
          <w:p w14:paraId="0C943C99" w14:textId="77777777" w:rsidR="002E23E9" w:rsidRDefault="00152F64" w:rsidP="008D6F69">
            <w:pPr>
              <w:pStyle w:val="ListParagraph"/>
              <w:numPr>
                <w:ilvl w:val="0"/>
                <w:numId w:val="45"/>
              </w:numPr>
              <w:rPr>
                <w:rFonts w:asciiTheme="majorHAnsi" w:hAnsiTheme="majorHAnsi"/>
                <w:sz w:val="22"/>
                <w:szCs w:val="22"/>
              </w:rPr>
            </w:pPr>
            <w:r>
              <w:rPr>
                <w:rFonts w:asciiTheme="majorHAnsi" w:hAnsiTheme="majorHAnsi"/>
                <w:sz w:val="22"/>
                <w:szCs w:val="22"/>
              </w:rPr>
              <w:t xml:space="preserve">Participants were interested to learn more about what the Bank is doing regarding e-procurement, and in a similar vein, how it is planning to further the access of procurement and tender data. </w:t>
            </w:r>
          </w:p>
          <w:p w14:paraId="0DA6150C" w14:textId="38F51A45" w:rsidR="00D74607" w:rsidRPr="008D6F69" w:rsidRDefault="00A7371D" w:rsidP="00D74607">
            <w:pPr>
              <w:pStyle w:val="ListParagraph"/>
              <w:numPr>
                <w:ilvl w:val="0"/>
                <w:numId w:val="45"/>
              </w:numPr>
              <w:rPr>
                <w:rFonts w:asciiTheme="majorHAnsi" w:hAnsiTheme="majorHAnsi"/>
                <w:sz w:val="22"/>
                <w:szCs w:val="22"/>
              </w:rPr>
            </w:pPr>
            <w:r>
              <w:rPr>
                <w:rFonts w:asciiTheme="majorHAnsi" w:hAnsiTheme="majorHAnsi"/>
                <w:sz w:val="22"/>
                <w:szCs w:val="22"/>
              </w:rPr>
              <w:t>Representatives noted that a short-list for procurement contracts would be useful, in addition, more detail on the level of pre-qualification and the first bidding phase. This will help for preparing for the cost of prequalification and would help simplify the process.</w:t>
            </w:r>
            <w:r w:rsidR="00D74607">
              <w:rPr>
                <w:rFonts w:asciiTheme="majorHAnsi" w:hAnsiTheme="majorHAnsi"/>
                <w:sz w:val="22"/>
                <w:szCs w:val="22"/>
              </w:rPr>
              <w:t xml:space="preserve"> </w:t>
            </w: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2"/>
      <w:footerReference w:type="even" r:id="rId13"/>
      <w:footerReference w:type="default" r:id="rId14"/>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0D1C63">
          <w:rPr>
            <w:rFonts w:asciiTheme="minorHAnsi" w:hAnsiTheme="minorHAnsi"/>
            <w:noProof/>
            <w:sz w:val="20"/>
            <w:szCs w:val="20"/>
          </w:rPr>
          <w:t>2</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A72B8E"/>
    <w:multiLevelType w:val="hybridMultilevel"/>
    <w:tmpl w:val="174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D76D1"/>
    <w:multiLevelType w:val="hybridMultilevel"/>
    <w:tmpl w:val="02A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20">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F6729"/>
    <w:multiLevelType w:val="hybridMultilevel"/>
    <w:tmpl w:val="9E0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7">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8">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2426320"/>
    <w:multiLevelType w:val="hybridMultilevel"/>
    <w:tmpl w:val="30E8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3">
    <w:nsid w:val="58B42A22"/>
    <w:multiLevelType w:val="hybridMultilevel"/>
    <w:tmpl w:val="4A2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6">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7">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42">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6">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7"/>
  </w:num>
  <w:num w:numId="2">
    <w:abstractNumId w:val="29"/>
  </w:num>
  <w:num w:numId="3">
    <w:abstractNumId w:val="45"/>
  </w:num>
  <w:num w:numId="4">
    <w:abstractNumId w:val="31"/>
  </w:num>
  <w:num w:numId="5">
    <w:abstractNumId w:val="24"/>
  </w:num>
  <w:num w:numId="6">
    <w:abstractNumId w:val="42"/>
  </w:num>
  <w:num w:numId="7">
    <w:abstractNumId w:val="47"/>
  </w:num>
  <w:num w:numId="8">
    <w:abstractNumId w:val="49"/>
  </w:num>
  <w:num w:numId="9">
    <w:abstractNumId w:val="44"/>
  </w:num>
  <w:num w:numId="10">
    <w:abstractNumId w:val="15"/>
  </w:num>
  <w:num w:numId="11">
    <w:abstractNumId w:val="4"/>
  </w:num>
  <w:num w:numId="12">
    <w:abstractNumId w:val="13"/>
  </w:num>
  <w:num w:numId="13">
    <w:abstractNumId w:val="11"/>
  </w:num>
  <w:num w:numId="14">
    <w:abstractNumId w:val="6"/>
  </w:num>
  <w:num w:numId="15">
    <w:abstractNumId w:val="39"/>
  </w:num>
  <w:num w:numId="16">
    <w:abstractNumId w:val="5"/>
  </w:num>
  <w:num w:numId="17">
    <w:abstractNumId w:val="40"/>
  </w:num>
  <w:num w:numId="18">
    <w:abstractNumId w:val="12"/>
  </w:num>
  <w:num w:numId="19">
    <w:abstractNumId w:val="20"/>
  </w:num>
  <w:num w:numId="20">
    <w:abstractNumId w:val="9"/>
  </w:num>
  <w:num w:numId="21">
    <w:abstractNumId w:val="14"/>
  </w:num>
  <w:num w:numId="22">
    <w:abstractNumId w:val="23"/>
  </w:num>
  <w:num w:numId="23">
    <w:abstractNumId w:val="43"/>
  </w:num>
  <w:num w:numId="24">
    <w:abstractNumId w:val="38"/>
  </w:num>
  <w:num w:numId="25">
    <w:abstractNumId w:val="16"/>
  </w:num>
  <w:num w:numId="26">
    <w:abstractNumId w:val="28"/>
  </w:num>
  <w:num w:numId="27">
    <w:abstractNumId w:val="17"/>
  </w:num>
  <w:num w:numId="28">
    <w:abstractNumId w:val="21"/>
  </w:num>
  <w:num w:numId="29">
    <w:abstractNumId w:val="36"/>
  </w:num>
  <w:num w:numId="30">
    <w:abstractNumId w:val="48"/>
  </w:num>
  <w:num w:numId="31">
    <w:abstractNumId w:val="32"/>
  </w:num>
  <w:num w:numId="32">
    <w:abstractNumId w:val="41"/>
  </w:num>
  <w:num w:numId="33">
    <w:abstractNumId w:val="26"/>
  </w:num>
  <w:num w:numId="34">
    <w:abstractNumId w:val="35"/>
  </w:num>
  <w:num w:numId="35">
    <w:abstractNumId w:val="19"/>
  </w:num>
  <w:num w:numId="36">
    <w:abstractNumId w:val="3"/>
  </w:num>
  <w:num w:numId="37">
    <w:abstractNumId w:val="8"/>
  </w:num>
  <w:num w:numId="38">
    <w:abstractNumId w:val="27"/>
  </w:num>
  <w:num w:numId="39">
    <w:abstractNumId w:val="1"/>
  </w:num>
  <w:num w:numId="40">
    <w:abstractNumId w:val="34"/>
  </w:num>
  <w:num w:numId="41">
    <w:abstractNumId w:val="7"/>
  </w:num>
  <w:num w:numId="42">
    <w:abstractNumId w:val="2"/>
  </w:num>
  <w:num w:numId="43">
    <w:abstractNumId w:val="46"/>
  </w:num>
  <w:num w:numId="44">
    <w:abstractNumId w:val="25"/>
  </w:num>
  <w:num w:numId="45">
    <w:abstractNumId w:val="10"/>
  </w:num>
  <w:num w:numId="46">
    <w:abstractNumId w:val="22"/>
  </w:num>
  <w:num w:numId="47">
    <w:abstractNumId w:val="30"/>
  </w:num>
  <w:num w:numId="48">
    <w:abstractNumId w:val="33"/>
  </w:num>
  <w:num w:numId="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1C63"/>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1678A"/>
    <w:rsid w:val="001223AF"/>
    <w:rsid w:val="0012738A"/>
    <w:rsid w:val="0013530E"/>
    <w:rsid w:val="0014341F"/>
    <w:rsid w:val="00143686"/>
    <w:rsid w:val="00144343"/>
    <w:rsid w:val="001453DE"/>
    <w:rsid w:val="001467E0"/>
    <w:rsid w:val="00150B6C"/>
    <w:rsid w:val="00152F64"/>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5D8C"/>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D6F69"/>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371D"/>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07"/>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469"/>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15:docId w15:val="{9FCE73A6-BB6F-485A-830E-CE23B276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919477-92D5-4D28-8949-76F15F00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Andrew Browne</cp:lastModifiedBy>
  <cp:revision>3</cp:revision>
  <cp:lastPrinted>2012-05-24T21:00:00Z</cp:lastPrinted>
  <dcterms:created xsi:type="dcterms:W3CDTF">2015-03-11T19:52:00Z</dcterms:created>
  <dcterms:modified xsi:type="dcterms:W3CDTF">2015-03-11T21:02:00Z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